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9C2A" w14:textId="77777777" w:rsidR="00D71527" w:rsidRDefault="00D71527" w:rsidP="00104955">
      <w:pPr>
        <w:jc w:val="center"/>
        <w:rPr>
          <w:b/>
          <w:sz w:val="56"/>
          <w:szCs w:val="56"/>
        </w:rPr>
      </w:pPr>
      <w:r>
        <w:rPr>
          <w:b/>
          <w:noProof/>
          <w:sz w:val="56"/>
          <w:szCs w:val="56"/>
        </w:rPr>
        <w:drawing>
          <wp:inline distT="0" distB="0" distL="0" distR="0" wp14:anchorId="245F964F" wp14:editId="0216270D">
            <wp:extent cx="2185035" cy="81343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I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035" cy="813435"/>
                    </a:xfrm>
                    <a:prstGeom prst="rect">
                      <a:avLst/>
                    </a:prstGeom>
                  </pic:spPr>
                </pic:pic>
              </a:graphicData>
            </a:graphic>
          </wp:inline>
        </w:drawing>
      </w:r>
    </w:p>
    <w:p w14:paraId="0D049AEA" w14:textId="26E4C2BD" w:rsidR="000D4671" w:rsidRPr="00104955" w:rsidRDefault="00104955" w:rsidP="00104955">
      <w:pPr>
        <w:jc w:val="center"/>
        <w:rPr>
          <w:b/>
          <w:sz w:val="56"/>
          <w:szCs w:val="56"/>
        </w:rPr>
      </w:pPr>
      <w:r w:rsidRPr="00104955">
        <w:rPr>
          <w:b/>
          <w:sz w:val="56"/>
          <w:szCs w:val="56"/>
        </w:rPr>
        <w:t>Some Literacy Tools to Consider!!</w:t>
      </w:r>
    </w:p>
    <w:bookmarkStart w:id="0" w:name="_GoBack"/>
    <w:bookmarkEnd w:id="0"/>
    <w:p w14:paraId="78E1EE04" w14:textId="5279BEA7" w:rsidR="00104955" w:rsidRPr="00A67059" w:rsidRDefault="00104955" w:rsidP="00104955">
      <w:pPr>
        <w:shd w:val="clear" w:color="auto" w:fill="F8F8F8"/>
        <w:spacing w:after="150" w:line="630" w:lineRule="atLeast"/>
        <w:outlineLvl w:val="0"/>
        <w:rPr>
          <w:rStyle w:val="Hyperlink"/>
          <w:rFonts w:ascii="MuseoSans-100" w:eastAsia="Times New Roman" w:hAnsi="MuseoSans-100" w:cs="Times New Roman"/>
          <w:b/>
          <w:kern w:val="36"/>
          <w:sz w:val="36"/>
          <w:szCs w:val="36"/>
        </w:rPr>
      </w:pPr>
      <w:r>
        <w:rPr>
          <w:rFonts w:ascii="MuseoSans-100" w:eastAsia="Times New Roman" w:hAnsi="MuseoSans-100" w:cs="Times New Roman"/>
          <w:color w:val="50524F"/>
          <w:kern w:val="36"/>
          <w:sz w:val="48"/>
          <w:szCs w:val="48"/>
        </w:rPr>
        <w:fldChar w:fldCharType="begin"/>
      </w:r>
      <w:r>
        <w:rPr>
          <w:rFonts w:ascii="MuseoSans-100" w:eastAsia="Times New Roman" w:hAnsi="MuseoSans-100" w:cs="Times New Roman"/>
          <w:color w:val="50524F"/>
          <w:kern w:val="36"/>
          <w:sz w:val="48"/>
          <w:szCs w:val="48"/>
        </w:rPr>
        <w:instrText xml:space="preserve"> HYPERLINK "https://achievethecore.org/category/415/ela-literacy-assessments?&amp;g%5B%5D=7&amp;sort=name" </w:instrText>
      </w:r>
      <w:r>
        <w:rPr>
          <w:rFonts w:ascii="MuseoSans-100" w:eastAsia="Times New Roman" w:hAnsi="MuseoSans-100" w:cs="Times New Roman"/>
          <w:color w:val="50524F"/>
          <w:kern w:val="36"/>
          <w:sz w:val="48"/>
          <w:szCs w:val="48"/>
        </w:rPr>
        <w:fldChar w:fldCharType="separate"/>
      </w:r>
      <w:r w:rsidRPr="00A67059">
        <w:rPr>
          <w:rStyle w:val="Hyperlink"/>
          <w:rFonts w:ascii="MuseoSans-100" w:eastAsia="Times New Roman" w:hAnsi="MuseoSans-100" w:cs="Times New Roman"/>
          <w:b/>
          <w:kern w:val="36"/>
          <w:sz w:val="36"/>
          <w:szCs w:val="36"/>
        </w:rPr>
        <w:t>ELA / Lite</w:t>
      </w:r>
      <w:r w:rsidRPr="00A67059">
        <w:rPr>
          <w:rStyle w:val="Hyperlink"/>
          <w:rFonts w:ascii="MuseoSans-100" w:eastAsia="Times New Roman" w:hAnsi="MuseoSans-100" w:cs="Times New Roman"/>
          <w:b/>
          <w:kern w:val="36"/>
          <w:sz w:val="36"/>
          <w:szCs w:val="36"/>
        </w:rPr>
        <w:t>r</w:t>
      </w:r>
      <w:r w:rsidRPr="00A67059">
        <w:rPr>
          <w:rStyle w:val="Hyperlink"/>
          <w:rFonts w:ascii="MuseoSans-100" w:eastAsia="Times New Roman" w:hAnsi="MuseoSans-100" w:cs="Times New Roman"/>
          <w:b/>
          <w:kern w:val="36"/>
          <w:sz w:val="36"/>
          <w:szCs w:val="36"/>
        </w:rPr>
        <w:t>acy Assessments</w:t>
      </w:r>
    </w:p>
    <w:p w14:paraId="6296F9A6" w14:textId="54F44B3E" w:rsidR="00104955" w:rsidRPr="00104955" w:rsidRDefault="00104955" w:rsidP="00104955">
      <w:pPr>
        <w:shd w:val="clear" w:color="auto" w:fill="F8F8F8"/>
        <w:spacing w:after="0" w:line="345" w:lineRule="atLeast"/>
        <w:rPr>
          <w:rFonts w:ascii="MuseoSans-100" w:eastAsia="Times New Roman" w:hAnsi="MuseoSans-100" w:cs="Times New Roman"/>
          <w:color w:val="50524F"/>
          <w:kern w:val="36"/>
          <w:sz w:val="48"/>
          <w:szCs w:val="48"/>
        </w:rPr>
      </w:pPr>
      <w:r w:rsidRPr="00104955">
        <w:rPr>
          <w:rStyle w:val="Hyperlink"/>
          <w:rFonts w:ascii="Miller" w:eastAsia="Times New Roman" w:hAnsi="Miller" w:cs="Times New Roman"/>
          <w:spacing w:val="2"/>
          <w:sz w:val="21"/>
          <w:szCs w:val="21"/>
        </w:rPr>
        <w:t>Mini-assessments that illustrate the demands of college- and career-ready standards</w:t>
      </w:r>
      <w:r>
        <w:rPr>
          <w:rFonts w:ascii="MuseoSans-100" w:eastAsia="Times New Roman" w:hAnsi="MuseoSans-100" w:cs="Times New Roman"/>
          <w:color w:val="50524F"/>
          <w:kern w:val="36"/>
          <w:sz w:val="48"/>
          <w:szCs w:val="48"/>
        </w:rPr>
        <w:fldChar w:fldCharType="end"/>
      </w:r>
    </w:p>
    <w:p w14:paraId="7E56F17B" w14:textId="3AF75F9E" w:rsidR="00104955" w:rsidRDefault="00104955"/>
    <w:p w14:paraId="1BAC9E77" w14:textId="4EA8FB9C" w:rsidR="009F5B0F" w:rsidRPr="00A67059" w:rsidRDefault="009F5B0F" w:rsidP="009F5B0F">
      <w:pPr>
        <w:pStyle w:val="Heading1"/>
        <w:spacing w:before="0" w:beforeAutospacing="0" w:after="150" w:afterAutospacing="0" w:line="630" w:lineRule="atLeast"/>
        <w:rPr>
          <w:rStyle w:val="Hyperlink"/>
          <w:rFonts w:ascii="MuseoSans-100" w:hAnsi="MuseoSans-100"/>
          <w:bCs w:val="0"/>
          <w:sz w:val="36"/>
          <w:szCs w:val="36"/>
        </w:rPr>
      </w:pPr>
      <w:r>
        <w:rPr>
          <w:rFonts w:ascii="MuseoSans-100" w:hAnsi="MuseoSans-100"/>
          <w:b w:val="0"/>
          <w:bCs w:val="0"/>
          <w:color w:val="50524F"/>
        </w:rPr>
        <w:fldChar w:fldCharType="begin"/>
      </w:r>
      <w:r>
        <w:rPr>
          <w:rFonts w:ascii="MuseoSans-100" w:hAnsi="MuseoSans-100"/>
          <w:b w:val="0"/>
          <w:bCs w:val="0"/>
          <w:color w:val="50524F"/>
        </w:rPr>
        <w:instrText xml:space="preserve"> HYPERLINK "https://achievethecore.org/page/1027/academic-word-finder" </w:instrText>
      </w:r>
      <w:r>
        <w:rPr>
          <w:rFonts w:ascii="MuseoSans-100" w:hAnsi="MuseoSans-100"/>
          <w:b w:val="0"/>
          <w:bCs w:val="0"/>
          <w:color w:val="50524F"/>
        </w:rPr>
        <w:fldChar w:fldCharType="separate"/>
      </w:r>
      <w:r w:rsidRPr="00A67059">
        <w:rPr>
          <w:rStyle w:val="Hyperlink"/>
          <w:rFonts w:ascii="MuseoSans-100" w:hAnsi="MuseoSans-100"/>
          <w:bCs w:val="0"/>
          <w:sz w:val="36"/>
          <w:szCs w:val="36"/>
        </w:rPr>
        <w:t xml:space="preserve">Academic </w:t>
      </w:r>
      <w:r w:rsidRPr="00A67059">
        <w:rPr>
          <w:rStyle w:val="Hyperlink"/>
          <w:rFonts w:ascii="MuseoSans-100" w:hAnsi="MuseoSans-100"/>
          <w:bCs w:val="0"/>
          <w:sz w:val="36"/>
          <w:szCs w:val="36"/>
        </w:rPr>
        <w:t>W</w:t>
      </w:r>
      <w:r w:rsidRPr="00A67059">
        <w:rPr>
          <w:rStyle w:val="Hyperlink"/>
          <w:rFonts w:ascii="MuseoSans-100" w:hAnsi="MuseoSans-100"/>
          <w:bCs w:val="0"/>
          <w:sz w:val="36"/>
          <w:szCs w:val="36"/>
        </w:rPr>
        <w:t>ord Finder</w:t>
      </w:r>
    </w:p>
    <w:p w14:paraId="5669BDF1" w14:textId="31A8AA95" w:rsidR="009F5B0F" w:rsidRPr="009F5B0F" w:rsidRDefault="009F5B0F" w:rsidP="009F5B0F">
      <w:pPr>
        <w:pStyle w:val="NormalWeb"/>
        <w:shd w:val="clear" w:color="auto" w:fill="F8F8F8"/>
        <w:spacing w:before="0" w:beforeAutospacing="0" w:after="300" w:afterAutospacing="0" w:line="345" w:lineRule="atLeast"/>
        <w:rPr>
          <w:rFonts w:ascii="MuseoSans-100" w:hAnsi="MuseoSans-100"/>
          <w:color w:val="50524F"/>
          <w:kern w:val="36"/>
          <w:sz w:val="48"/>
          <w:szCs w:val="48"/>
        </w:rPr>
      </w:pPr>
      <w:r w:rsidRPr="009F5B0F">
        <w:rPr>
          <w:rStyle w:val="Hyperlink"/>
          <w:rFonts w:ascii="Miller" w:hAnsi="Miller"/>
          <w:b/>
          <w:bCs/>
          <w:spacing w:val="2"/>
          <w:sz w:val="21"/>
          <w:szCs w:val="21"/>
        </w:rPr>
        <w:t>Find the high-value, tier two vocabulary in any text</w:t>
      </w:r>
      <w:r>
        <w:rPr>
          <w:rFonts w:ascii="MuseoSans-100" w:hAnsi="MuseoSans-100"/>
          <w:color w:val="50524F"/>
          <w:kern w:val="36"/>
          <w:sz w:val="48"/>
          <w:szCs w:val="48"/>
        </w:rPr>
        <w:fldChar w:fldCharType="end"/>
      </w:r>
    </w:p>
    <w:p w14:paraId="3F1BFEEC" w14:textId="2EA4DC6A" w:rsidR="00104955" w:rsidRDefault="00104955"/>
    <w:p w14:paraId="59F860F3" w14:textId="478A92FA" w:rsidR="009F5B0F" w:rsidRPr="00A67059" w:rsidRDefault="005C6BE7" w:rsidP="009F5B0F">
      <w:pPr>
        <w:pStyle w:val="Heading1"/>
        <w:shd w:val="clear" w:color="auto" w:fill="F8F8F8"/>
        <w:spacing w:before="0" w:beforeAutospacing="0" w:after="150" w:afterAutospacing="0" w:line="630" w:lineRule="atLeast"/>
        <w:rPr>
          <w:rFonts w:ascii="MuseoSans-100" w:hAnsi="MuseoSans-100"/>
          <w:bCs w:val="0"/>
          <w:color w:val="50524F"/>
          <w:sz w:val="36"/>
          <w:szCs w:val="36"/>
        </w:rPr>
      </w:pPr>
      <w:hyperlink r:id="rId6" w:history="1">
        <w:r w:rsidR="009F5B0F" w:rsidRPr="00A67059">
          <w:rPr>
            <w:rStyle w:val="Hyperlink"/>
            <w:rFonts w:ascii="MuseoSans-100" w:hAnsi="MuseoSans-100"/>
            <w:bCs w:val="0"/>
            <w:sz w:val="36"/>
            <w:szCs w:val="36"/>
          </w:rPr>
          <w:t>Student</w:t>
        </w:r>
        <w:r w:rsidR="009F5B0F" w:rsidRPr="00A67059">
          <w:rPr>
            <w:rStyle w:val="Hyperlink"/>
            <w:rFonts w:ascii="MuseoSans-100" w:hAnsi="MuseoSans-100"/>
            <w:bCs w:val="0"/>
            <w:sz w:val="36"/>
            <w:szCs w:val="36"/>
          </w:rPr>
          <w:t xml:space="preserve"> </w:t>
        </w:r>
        <w:r w:rsidR="009F5B0F" w:rsidRPr="00A67059">
          <w:rPr>
            <w:rStyle w:val="Hyperlink"/>
            <w:rFonts w:ascii="MuseoSans-100" w:hAnsi="MuseoSans-100"/>
            <w:bCs w:val="0"/>
            <w:sz w:val="36"/>
            <w:szCs w:val="36"/>
          </w:rPr>
          <w:t>Writing Samples</w:t>
        </w:r>
      </w:hyperlink>
    </w:p>
    <w:p w14:paraId="28AC4264" w14:textId="77777777" w:rsidR="009F5B0F" w:rsidRDefault="009F5B0F" w:rsidP="009F5B0F">
      <w:pPr>
        <w:pStyle w:val="NormalWeb"/>
        <w:shd w:val="clear" w:color="auto" w:fill="F8F8F8"/>
        <w:spacing w:before="0" w:beforeAutospacing="0" w:after="300" w:afterAutospacing="0" w:line="345" w:lineRule="atLeast"/>
        <w:rPr>
          <w:rFonts w:ascii="Miller" w:hAnsi="Miller"/>
          <w:color w:val="50524F"/>
          <w:spacing w:val="2"/>
          <w:sz w:val="21"/>
          <w:szCs w:val="21"/>
        </w:rPr>
      </w:pPr>
      <w:r>
        <w:rPr>
          <w:rFonts w:ascii="Miller" w:hAnsi="Miller"/>
          <w:color w:val="50524F"/>
          <w:spacing w:val="2"/>
          <w:sz w:val="21"/>
          <w:szCs w:val="21"/>
        </w:rPr>
        <w:t>Annotated student writing samples illustrating the integration of content understanding and writing in the three types of writing expected by college- and career-ready standards, including the CCSS. There are two types of resources available:</w:t>
      </w:r>
    </w:p>
    <w:p w14:paraId="737BB052" w14:textId="77777777" w:rsidR="009F5B0F" w:rsidRDefault="009F5B0F" w:rsidP="009F5B0F">
      <w:pPr>
        <w:pStyle w:val="NormalWeb"/>
        <w:shd w:val="clear" w:color="auto" w:fill="F8F8F8"/>
        <w:spacing w:before="0" w:beforeAutospacing="0" w:after="300" w:afterAutospacing="0" w:line="345" w:lineRule="atLeast"/>
        <w:rPr>
          <w:rFonts w:ascii="Miller" w:hAnsi="Miller"/>
          <w:color w:val="50524F"/>
          <w:spacing w:val="2"/>
          <w:sz w:val="21"/>
          <w:szCs w:val="21"/>
        </w:rPr>
      </w:pPr>
      <w:r>
        <w:rPr>
          <w:rStyle w:val="Strong"/>
          <w:rFonts w:ascii="Miller" w:hAnsi="Miller"/>
          <w:color w:val="50524F"/>
          <w:spacing w:val="2"/>
          <w:sz w:val="21"/>
          <w:szCs w:val="21"/>
        </w:rPr>
        <w:t>On-Demand Writing</w:t>
      </w:r>
      <w:r>
        <w:rPr>
          <w:rFonts w:ascii="Miller" w:hAnsi="Miller"/>
          <w:color w:val="50524F"/>
          <w:spacing w:val="2"/>
          <w:sz w:val="21"/>
          <w:szCs w:val="21"/>
        </w:rPr>
        <w:t> provides a progression of writing </w:t>
      </w:r>
      <w:r>
        <w:rPr>
          <w:rStyle w:val="Emphasis"/>
          <w:rFonts w:ascii="Miller" w:hAnsi="Miller"/>
          <w:color w:val="50524F"/>
          <w:spacing w:val="2"/>
          <w:sz w:val="21"/>
          <w:szCs w:val="21"/>
        </w:rPr>
        <w:t>across grades</w:t>
      </w:r>
      <w:r>
        <w:rPr>
          <w:rFonts w:ascii="Miller" w:hAnsi="Miller"/>
          <w:color w:val="50524F"/>
          <w:spacing w:val="2"/>
          <w:sz w:val="21"/>
          <w:szCs w:val="21"/>
        </w:rPr>
        <w:t> (K–5 and 6–12); students have written independently to the same text-based prompt across grades.</w:t>
      </w:r>
    </w:p>
    <w:p w14:paraId="6B282A41" w14:textId="77777777" w:rsidR="009F5B0F" w:rsidRDefault="009F5B0F" w:rsidP="009F5B0F">
      <w:pPr>
        <w:pStyle w:val="NormalWeb"/>
        <w:shd w:val="clear" w:color="auto" w:fill="F8F8F8"/>
        <w:spacing w:before="0" w:beforeAutospacing="0" w:after="0" w:afterAutospacing="0" w:line="345" w:lineRule="atLeast"/>
        <w:rPr>
          <w:rFonts w:ascii="Miller" w:hAnsi="Miller"/>
          <w:color w:val="50524F"/>
          <w:spacing w:val="2"/>
          <w:sz w:val="21"/>
          <w:szCs w:val="21"/>
        </w:rPr>
      </w:pPr>
      <w:r>
        <w:rPr>
          <w:rStyle w:val="Strong"/>
          <w:rFonts w:ascii="Miller" w:hAnsi="Miller"/>
          <w:color w:val="50524F"/>
          <w:spacing w:val="2"/>
          <w:sz w:val="21"/>
          <w:szCs w:val="21"/>
        </w:rPr>
        <w:t>Range of Writing</w:t>
      </w:r>
      <w:r>
        <w:rPr>
          <w:rFonts w:ascii="Miller" w:hAnsi="Miller"/>
          <w:color w:val="50524F"/>
          <w:spacing w:val="2"/>
          <w:sz w:val="21"/>
          <w:szCs w:val="21"/>
        </w:rPr>
        <w:t> provides multiple examples of student writing </w:t>
      </w:r>
      <w:r>
        <w:rPr>
          <w:rStyle w:val="Emphasis"/>
          <w:rFonts w:ascii="Miller" w:hAnsi="Miller"/>
          <w:color w:val="50524F"/>
          <w:spacing w:val="2"/>
          <w:sz w:val="21"/>
          <w:szCs w:val="21"/>
        </w:rPr>
        <w:t>within a grade</w:t>
      </w:r>
      <w:r>
        <w:rPr>
          <w:rFonts w:ascii="Miller" w:hAnsi="Miller"/>
          <w:color w:val="50524F"/>
          <w:spacing w:val="2"/>
          <w:sz w:val="21"/>
          <w:szCs w:val="21"/>
        </w:rPr>
        <w:t> across a wide variety of content areas, curriculum units, conditions for writing, and purposes.</w:t>
      </w:r>
    </w:p>
    <w:p w14:paraId="05A89086" w14:textId="2A354FB9" w:rsidR="009F5B0F" w:rsidRDefault="009F5B0F"/>
    <w:p w14:paraId="14DD523B" w14:textId="571C4C11" w:rsidR="009F5B0F" w:rsidRPr="00A67059" w:rsidRDefault="005C6BE7" w:rsidP="009F5B0F">
      <w:pPr>
        <w:pStyle w:val="Heading1"/>
        <w:shd w:val="clear" w:color="auto" w:fill="F8F8F8"/>
        <w:spacing w:before="0" w:beforeAutospacing="0" w:after="150" w:afterAutospacing="0" w:line="630" w:lineRule="atLeast"/>
        <w:rPr>
          <w:rFonts w:ascii="MuseoSans-100" w:hAnsi="MuseoSans-100"/>
          <w:bCs w:val="0"/>
          <w:color w:val="50524F"/>
          <w:sz w:val="36"/>
          <w:szCs w:val="36"/>
        </w:rPr>
      </w:pPr>
      <w:hyperlink r:id="rId7" w:history="1">
        <w:r w:rsidR="009F5B0F" w:rsidRPr="00A67059">
          <w:rPr>
            <w:rStyle w:val="Hyperlink"/>
            <w:rFonts w:ascii="MuseoSans-100" w:hAnsi="MuseoSans-100"/>
            <w:bCs w:val="0"/>
            <w:sz w:val="36"/>
            <w:szCs w:val="36"/>
          </w:rPr>
          <w:t>ELA / Literac</w:t>
        </w:r>
        <w:r w:rsidR="009F5B0F" w:rsidRPr="00A67059">
          <w:rPr>
            <w:rStyle w:val="Hyperlink"/>
            <w:rFonts w:ascii="MuseoSans-100" w:hAnsi="MuseoSans-100"/>
            <w:bCs w:val="0"/>
            <w:sz w:val="36"/>
            <w:szCs w:val="36"/>
          </w:rPr>
          <w:t>y</w:t>
        </w:r>
        <w:r w:rsidR="009F5B0F" w:rsidRPr="00A67059">
          <w:rPr>
            <w:rStyle w:val="Hyperlink"/>
            <w:rFonts w:ascii="MuseoSans-100" w:hAnsi="MuseoSans-100"/>
            <w:bCs w:val="0"/>
            <w:sz w:val="36"/>
            <w:szCs w:val="36"/>
          </w:rPr>
          <w:t xml:space="preserve"> Lessons</w:t>
        </w:r>
      </w:hyperlink>
    </w:p>
    <w:p w14:paraId="09A853CA" w14:textId="77777777" w:rsidR="009F5B0F" w:rsidRDefault="009F5B0F" w:rsidP="009F5B0F">
      <w:pPr>
        <w:pStyle w:val="NormalWeb"/>
        <w:shd w:val="clear" w:color="auto" w:fill="F8F8F8"/>
        <w:spacing w:before="0" w:beforeAutospacing="0" w:after="0" w:afterAutospacing="0" w:line="345" w:lineRule="atLeast"/>
        <w:rPr>
          <w:rFonts w:ascii="Miller" w:hAnsi="Miller"/>
          <w:color w:val="50524F"/>
          <w:spacing w:val="2"/>
          <w:sz w:val="21"/>
          <w:szCs w:val="21"/>
        </w:rPr>
      </w:pPr>
      <w:r>
        <w:rPr>
          <w:rFonts w:ascii="Miller" w:hAnsi="Miller"/>
          <w:color w:val="50524F"/>
          <w:spacing w:val="2"/>
          <w:sz w:val="21"/>
          <w:szCs w:val="21"/>
        </w:rPr>
        <w:t>Lessons designed to highlight the ELA/literacy Shifts and expectations of college- and career-ready standards</w:t>
      </w:r>
    </w:p>
    <w:p w14:paraId="5A4029F2" w14:textId="387E94E8" w:rsidR="009F5B0F" w:rsidRDefault="009F5B0F"/>
    <w:p w14:paraId="36E65C13" w14:textId="38CFC768" w:rsidR="009F5B0F" w:rsidRDefault="005C6BE7">
      <w:pPr>
        <w:rPr>
          <w:rFonts w:ascii="Arial" w:hAnsi="Arial" w:cs="Arial"/>
          <w:color w:val="4A4F52"/>
          <w:spacing w:val="4"/>
          <w:sz w:val="23"/>
          <w:szCs w:val="23"/>
          <w:shd w:val="clear" w:color="auto" w:fill="FFFFFF"/>
        </w:rPr>
      </w:pPr>
      <w:hyperlink r:id="rId8" w:history="1">
        <w:r w:rsidR="00CC54F9" w:rsidRPr="00A67059">
          <w:rPr>
            <w:rStyle w:val="Hyperlink"/>
            <w:rFonts w:ascii="Arial" w:hAnsi="Arial" w:cs="Arial"/>
            <w:b/>
            <w:bCs/>
            <w:color w:val="607A00"/>
            <w:spacing w:val="4"/>
            <w:sz w:val="36"/>
            <w:szCs w:val="36"/>
            <w:u w:val="none"/>
            <w:shd w:val="clear" w:color="auto" w:fill="FFFFFF"/>
          </w:rPr>
          <w:t>Literacy Design Collaborative</w:t>
        </w:r>
      </w:hyperlink>
      <w:r w:rsidR="00CC54F9">
        <w:rPr>
          <w:rFonts w:ascii="Arial" w:hAnsi="Arial" w:cs="Arial"/>
          <w:color w:val="4A4F52"/>
          <w:spacing w:val="4"/>
          <w:sz w:val="23"/>
          <w:szCs w:val="23"/>
          <w:shd w:val="clear" w:color="auto" w:fill="FFFFFF"/>
        </w:rPr>
        <w:t> offers a framework for building the college-and-career-ready literacy skills specified by the Common Core State Standards. There are modules, lessons and videos to assist teachers in making the instructional shifts demanded in the common core. Provides template tasks to help with writing common core tasks.</w:t>
      </w:r>
    </w:p>
    <w:p w14:paraId="6B6AD767" w14:textId="7CD67CD5" w:rsidR="00CC54F9" w:rsidRDefault="00CC54F9"/>
    <w:p w14:paraId="4B7FDF4E" w14:textId="361DFFF8" w:rsidR="00CC54F9" w:rsidRDefault="005C6BE7">
      <w:pPr>
        <w:rPr>
          <w:rFonts w:ascii="Arial" w:hAnsi="Arial" w:cs="Arial"/>
          <w:color w:val="4A4F52"/>
          <w:spacing w:val="4"/>
          <w:sz w:val="23"/>
          <w:szCs w:val="23"/>
          <w:shd w:val="clear" w:color="auto" w:fill="FFFFFF"/>
        </w:rPr>
      </w:pPr>
      <w:hyperlink r:id="rId9" w:history="1">
        <w:proofErr w:type="spellStart"/>
        <w:r w:rsidR="00CC54F9" w:rsidRPr="00A67059">
          <w:rPr>
            <w:rStyle w:val="Hyperlink"/>
            <w:rFonts w:ascii="Arial" w:hAnsi="Arial" w:cs="Arial"/>
            <w:b/>
            <w:bCs/>
            <w:color w:val="607A00"/>
            <w:spacing w:val="4"/>
            <w:sz w:val="36"/>
            <w:szCs w:val="36"/>
            <w:u w:val="none"/>
            <w:shd w:val="clear" w:color="auto" w:fill="FFFFFF"/>
          </w:rPr>
          <w:t>Readwor</w:t>
        </w:r>
        <w:r w:rsidR="00CC54F9" w:rsidRPr="00A67059">
          <w:rPr>
            <w:rStyle w:val="Hyperlink"/>
            <w:rFonts w:ascii="Arial" w:hAnsi="Arial" w:cs="Arial"/>
            <w:b/>
            <w:bCs/>
            <w:color w:val="607A00"/>
            <w:spacing w:val="4"/>
            <w:sz w:val="36"/>
            <w:szCs w:val="36"/>
            <w:u w:val="none"/>
            <w:shd w:val="clear" w:color="auto" w:fill="FFFFFF"/>
          </w:rPr>
          <w:t>k</w:t>
        </w:r>
        <w:r w:rsidR="00CC54F9" w:rsidRPr="00A67059">
          <w:rPr>
            <w:rStyle w:val="Hyperlink"/>
            <w:rFonts w:ascii="Arial" w:hAnsi="Arial" w:cs="Arial"/>
            <w:b/>
            <w:bCs/>
            <w:color w:val="607A00"/>
            <w:spacing w:val="4"/>
            <w:sz w:val="36"/>
            <w:szCs w:val="36"/>
            <w:u w:val="none"/>
            <w:shd w:val="clear" w:color="auto" w:fill="FFFFFF"/>
          </w:rPr>
          <w:t>s</w:t>
        </w:r>
        <w:proofErr w:type="spellEnd"/>
      </w:hyperlink>
      <w:r w:rsidR="00CC54F9">
        <w:rPr>
          <w:rFonts w:ascii="Arial" w:hAnsi="Arial" w:cs="Arial"/>
          <w:color w:val="4A4F52"/>
          <w:spacing w:val="4"/>
          <w:sz w:val="23"/>
          <w:szCs w:val="23"/>
          <w:shd w:val="clear" w:color="auto" w:fill="FFFFFF"/>
        </w:rPr>
        <w:t> provides reading comprehensions lessons K-6 aligned to CCSS.</w:t>
      </w:r>
    </w:p>
    <w:p w14:paraId="68665DD5" w14:textId="3A2AAE23" w:rsidR="00CC54F9" w:rsidRDefault="00CC54F9"/>
    <w:p w14:paraId="126754ED" w14:textId="1008A13B" w:rsidR="00CC54F9" w:rsidRDefault="005C6BE7">
      <w:pPr>
        <w:rPr>
          <w:rFonts w:ascii="Arial" w:hAnsi="Arial" w:cs="Arial"/>
          <w:color w:val="4A4F52"/>
          <w:spacing w:val="4"/>
          <w:sz w:val="23"/>
          <w:szCs w:val="23"/>
          <w:shd w:val="clear" w:color="auto" w:fill="FFFFFF"/>
        </w:rPr>
      </w:pPr>
      <w:hyperlink r:id="rId10" w:history="1">
        <w:proofErr w:type="spellStart"/>
        <w:r w:rsidR="00CC54F9" w:rsidRPr="00A67059">
          <w:rPr>
            <w:rStyle w:val="Hyperlink"/>
            <w:rFonts w:ascii="Arial" w:hAnsi="Arial" w:cs="Arial"/>
            <w:b/>
            <w:bCs/>
            <w:color w:val="607A00"/>
            <w:spacing w:val="4"/>
            <w:sz w:val="36"/>
            <w:szCs w:val="36"/>
            <w:u w:val="none"/>
            <w:shd w:val="clear" w:color="auto" w:fill="FFFFFF"/>
          </w:rPr>
          <w:t>ReadWr</w:t>
        </w:r>
        <w:r w:rsidR="00CC54F9" w:rsidRPr="00A67059">
          <w:rPr>
            <w:rStyle w:val="Hyperlink"/>
            <w:rFonts w:ascii="Arial" w:hAnsi="Arial" w:cs="Arial"/>
            <w:b/>
            <w:bCs/>
            <w:color w:val="607A00"/>
            <w:spacing w:val="4"/>
            <w:sz w:val="36"/>
            <w:szCs w:val="36"/>
            <w:u w:val="none"/>
            <w:shd w:val="clear" w:color="auto" w:fill="FFFFFF"/>
          </w:rPr>
          <w:t>i</w:t>
        </w:r>
        <w:r w:rsidR="00CC54F9" w:rsidRPr="00A67059">
          <w:rPr>
            <w:rStyle w:val="Hyperlink"/>
            <w:rFonts w:ascii="Arial" w:hAnsi="Arial" w:cs="Arial"/>
            <w:b/>
            <w:bCs/>
            <w:color w:val="607A00"/>
            <w:spacing w:val="4"/>
            <w:sz w:val="36"/>
            <w:szCs w:val="36"/>
            <w:u w:val="none"/>
            <w:shd w:val="clear" w:color="auto" w:fill="FFFFFF"/>
          </w:rPr>
          <w:t>teThink</w:t>
        </w:r>
        <w:proofErr w:type="spellEnd"/>
      </w:hyperlink>
      <w:r w:rsidR="00CC54F9">
        <w:rPr>
          <w:rFonts w:ascii="Arial" w:hAnsi="Arial" w:cs="Arial"/>
          <w:color w:val="4A4F52"/>
          <w:spacing w:val="4"/>
          <w:sz w:val="23"/>
          <w:szCs w:val="23"/>
          <w:shd w:val="clear" w:color="auto" w:fill="FFFFFF"/>
        </w:rPr>
        <w:t> </w:t>
      </w:r>
      <w:r w:rsidR="00A67059">
        <w:rPr>
          <w:rFonts w:ascii="Arial" w:hAnsi="Arial" w:cs="Arial"/>
          <w:color w:val="4A4F52"/>
          <w:spacing w:val="4"/>
          <w:sz w:val="23"/>
          <w:szCs w:val="23"/>
          <w:shd w:val="clear" w:color="auto" w:fill="FFFFFF"/>
        </w:rPr>
        <w:t xml:space="preserve"> </w:t>
      </w:r>
      <w:r w:rsidR="00CC54F9">
        <w:rPr>
          <w:rFonts w:ascii="Arial" w:hAnsi="Arial" w:cs="Arial"/>
          <w:color w:val="4A4F52"/>
          <w:spacing w:val="4"/>
          <w:sz w:val="23"/>
          <w:szCs w:val="23"/>
          <w:shd w:val="clear" w:color="auto" w:fill="FFFFFF"/>
        </w:rPr>
        <w:t>Engage your students in online literacy learning with these interactive tools that help them accomplish a variety of goals—from organizing their thoughts to learning about language—all while having fun.</w:t>
      </w:r>
    </w:p>
    <w:p w14:paraId="7E09CB0D" w14:textId="04A08217" w:rsidR="00CC54F9" w:rsidRDefault="00CC54F9"/>
    <w:p w14:paraId="1CAB5BF0" w14:textId="65838AA1" w:rsidR="00CC54F9" w:rsidRDefault="005C6BE7">
      <w:pPr>
        <w:rPr>
          <w:rFonts w:ascii="Arial" w:hAnsi="Arial" w:cs="Arial"/>
          <w:color w:val="4A4F52"/>
          <w:spacing w:val="4"/>
          <w:sz w:val="23"/>
          <w:szCs w:val="23"/>
          <w:shd w:val="clear" w:color="auto" w:fill="FFFFFF"/>
        </w:rPr>
      </w:pPr>
      <w:hyperlink r:id="rId11" w:history="1">
        <w:r w:rsidR="00CC54F9" w:rsidRPr="00A67059">
          <w:rPr>
            <w:rStyle w:val="Hyperlink"/>
            <w:rFonts w:ascii="Arial" w:hAnsi="Arial" w:cs="Arial"/>
            <w:b/>
            <w:bCs/>
            <w:color w:val="607A00"/>
            <w:spacing w:val="4"/>
            <w:sz w:val="36"/>
            <w:szCs w:val="36"/>
            <w:u w:val="none"/>
            <w:shd w:val="clear" w:color="auto" w:fill="FFFFFF"/>
          </w:rPr>
          <w:t xml:space="preserve">Teaching </w:t>
        </w:r>
        <w:r w:rsidR="00CC54F9" w:rsidRPr="00A67059">
          <w:rPr>
            <w:rStyle w:val="Hyperlink"/>
            <w:rFonts w:ascii="Arial" w:hAnsi="Arial" w:cs="Arial"/>
            <w:b/>
            <w:bCs/>
            <w:color w:val="607A00"/>
            <w:spacing w:val="4"/>
            <w:sz w:val="36"/>
            <w:szCs w:val="36"/>
            <w:u w:val="none"/>
            <w:shd w:val="clear" w:color="auto" w:fill="FFFFFF"/>
          </w:rPr>
          <w:t>R</w:t>
        </w:r>
        <w:r w:rsidR="00CC54F9" w:rsidRPr="00A67059">
          <w:rPr>
            <w:rStyle w:val="Hyperlink"/>
            <w:rFonts w:ascii="Arial" w:hAnsi="Arial" w:cs="Arial"/>
            <w:b/>
            <w:bCs/>
            <w:color w:val="607A00"/>
            <w:spacing w:val="4"/>
            <w:sz w:val="36"/>
            <w:szCs w:val="36"/>
            <w:u w:val="none"/>
            <w:shd w:val="clear" w:color="auto" w:fill="FFFFFF"/>
          </w:rPr>
          <w:t>eading K-12</w:t>
        </w:r>
      </w:hyperlink>
      <w:r w:rsidR="00CC54F9">
        <w:rPr>
          <w:rFonts w:ascii="Arial" w:hAnsi="Arial" w:cs="Arial"/>
          <w:color w:val="4A4F52"/>
          <w:spacing w:val="4"/>
          <w:sz w:val="23"/>
          <w:szCs w:val="23"/>
          <w:shd w:val="clear" w:color="auto" w:fill="FFFFFF"/>
        </w:rPr>
        <w:t>  This video library features the teaching practices of a diverse cross-section of kindergarten through second grade teachers from across the country. The teachers introduce their students to reading through a variety of methodologies. The library includes nine half-hour classroom videos showing teachers and students engaged in effective reading practices; three half-hour longitudinal videos that show individual students developing reading skills over time; and one half-hour library overview.</w:t>
      </w:r>
    </w:p>
    <w:p w14:paraId="026A3DF9" w14:textId="40D83A1F" w:rsidR="00CC54F9" w:rsidRDefault="00CC54F9"/>
    <w:p w14:paraId="423A87BD" w14:textId="10294DCF" w:rsidR="00CC54F9" w:rsidRPr="00A67059" w:rsidRDefault="005C6BE7" w:rsidP="00456A71">
      <w:pPr>
        <w:pStyle w:val="ListBullet"/>
        <w:numPr>
          <w:ilvl w:val="0"/>
          <w:numId w:val="0"/>
        </w:numPr>
        <w:rPr>
          <w:b/>
          <w:sz w:val="36"/>
          <w:szCs w:val="36"/>
        </w:rPr>
      </w:pPr>
      <w:hyperlink r:id="rId12" w:history="1">
        <w:r w:rsidR="00456A71" w:rsidRPr="00A67059">
          <w:rPr>
            <w:rStyle w:val="Hyperlink"/>
            <w:b/>
            <w:sz w:val="36"/>
            <w:szCs w:val="36"/>
          </w:rPr>
          <w:t>The Learni</w:t>
        </w:r>
        <w:r w:rsidR="00456A71" w:rsidRPr="00A67059">
          <w:rPr>
            <w:rStyle w:val="Hyperlink"/>
            <w:b/>
            <w:sz w:val="36"/>
            <w:szCs w:val="36"/>
          </w:rPr>
          <w:t>n</w:t>
        </w:r>
        <w:r w:rsidR="00456A71" w:rsidRPr="00A67059">
          <w:rPr>
            <w:rStyle w:val="Hyperlink"/>
            <w:b/>
            <w:sz w:val="36"/>
            <w:szCs w:val="36"/>
          </w:rPr>
          <w:t>g Network:  Teaching and Learning with the New York Times</w:t>
        </w:r>
      </w:hyperlink>
    </w:p>
    <w:p w14:paraId="1DFA4933" w14:textId="25D6F85B" w:rsidR="00456A71" w:rsidRDefault="00456A71" w:rsidP="00456A71">
      <w:pPr>
        <w:pStyle w:val="ListBullet"/>
        <w:numPr>
          <w:ilvl w:val="0"/>
          <w:numId w:val="0"/>
        </w:numPr>
        <w:rPr>
          <w:sz w:val="32"/>
          <w:szCs w:val="32"/>
        </w:rPr>
      </w:pPr>
    </w:p>
    <w:p w14:paraId="430271D5" w14:textId="4B59AA94" w:rsidR="00456A71" w:rsidRDefault="005C6BE7" w:rsidP="00456A71">
      <w:pPr>
        <w:pStyle w:val="ListBullet"/>
        <w:numPr>
          <w:ilvl w:val="0"/>
          <w:numId w:val="0"/>
        </w:numPr>
        <w:rPr>
          <w:rFonts w:ascii="Verdana" w:hAnsi="Verdana"/>
          <w:b/>
          <w:bCs/>
          <w:color w:val="FB812F"/>
          <w:sz w:val="28"/>
          <w:szCs w:val="28"/>
          <w:shd w:val="clear" w:color="auto" w:fill="FFFFFF"/>
        </w:rPr>
      </w:pPr>
      <w:hyperlink r:id="rId13" w:history="1">
        <w:r w:rsidR="00456A71" w:rsidRPr="00456A71">
          <w:rPr>
            <w:rStyle w:val="Hyperlink"/>
            <w:rFonts w:ascii="Verdana" w:hAnsi="Verdana"/>
            <w:b/>
            <w:bCs/>
            <w:sz w:val="28"/>
            <w:szCs w:val="28"/>
            <w:shd w:val="clear" w:color="auto" w:fill="FFFFFF"/>
          </w:rPr>
          <w:t>English Lan</w:t>
        </w:r>
        <w:r w:rsidR="00456A71" w:rsidRPr="00456A71">
          <w:rPr>
            <w:rStyle w:val="Hyperlink"/>
            <w:rFonts w:ascii="Verdana" w:hAnsi="Verdana"/>
            <w:b/>
            <w:bCs/>
            <w:sz w:val="28"/>
            <w:szCs w:val="28"/>
            <w:shd w:val="clear" w:color="auto" w:fill="FFFFFF"/>
          </w:rPr>
          <w:t>g</w:t>
        </w:r>
        <w:r w:rsidR="00456A71" w:rsidRPr="00456A71">
          <w:rPr>
            <w:rStyle w:val="Hyperlink"/>
            <w:rFonts w:ascii="Verdana" w:hAnsi="Verdana"/>
            <w:b/>
            <w:bCs/>
            <w:sz w:val="28"/>
            <w:szCs w:val="28"/>
            <w:shd w:val="clear" w:color="auto" w:fill="FFFFFF"/>
          </w:rPr>
          <w:t>uage Arts Georgia Standards of Excellence (GSE) K-5</w:t>
        </w:r>
      </w:hyperlink>
    </w:p>
    <w:p w14:paraId="49F1D4D8" w14:textId="750E86E7" w:rsidR="00456A71" w:rsidRDefault="00456A71" w:rsidP="00456A71">
      <w:pPr>
        <w:pStyle w:val="ListBullet"/>
        <w:numPr>
          <w:ilvl w:val="0"/>
          <w:numId w:val="0"/>
        </w:numPr>
        <w:rPr>
          <w:rFonts w:ascii="Verdana" w:hAnsi="Verdana"/>
          <w:bCs/>
          <w:sz w:val="28"/>
          <w:szCs w:val="28"/>
          <w:shd w:val="clear" w:color="auto" w:fill="FFFFFF"/>
        </w:rPr>
      </w:pPr>
      <w:r>
        <w:rPr>
          <w:rFonts w:ascii="Verdana" w:hAnsi="Verdana"/>
          <w:bCs/>
          <w:sz w:val="28"/>
          <w:szCs w:val="28"/>
          <w:shd w:val="clear" w:color="auto" w:fill="FFFFFF"/>
        </w:rPr>
        <w:t xml:space="preserve">Documents </w:t>
      </w:r>
      <w:proofErr w:type="gramStart"/>
      <w:r>
        <w:rPr>
          <w:rFonts w:ascii="Verdana" w:hAnsi="Verdana"/>
          <w:bCs/>
          <w:sz w:val="28"/>
          <w:szCs w:val="28"/>
          <w:shd w:val="clear" w:color="auto" w:fill="FFFFFF"/>
        </w:rPr>
        <w:t>similar to</w:t>
      </w:r>
      <w:proofErr w:type="gramEnd"/>
      <w:r>
        <w:rPr>
          <w:rFonts w:ascii="Verdana" w:hAnsi="Verdana"/>
          <w:bCs/>
          <w:sz w:val="28"/>
          <w:szCs w:val="28"/>
          <w:shd w:val="clear" w:color="auto" w:fill="FFFFFF"/>
        </w:rPr>
        <w:t xml:space="preserve"> the MISIC Literacy Bookmarks – called “Teacher Guidance”</w:t>
      </w:r>
    </w:p>
    <w:p w14:paraId="1BCF941D" w14:textId="0571E3CC" w:rsidR="00456A71" w:rsidRDefault="00456A71" w:rsidP="00456A71">
      <w:pPr>
        <w:pStyle w:val="ListBullet"/>
        <w:numPr>
          <w:ilvl w:val="0"/>
          <w:numId w:val="0"/>
        </w:numPr>
        <w:rPr>
          <w:rFonts w:ascii="Verdana" w:hAnsi="Verdana"/>
          <w:bCs/>
          <w:sz w:val="28"/>
          <w:szCs w:val="28"/>
          <w:shd w:val="clear" w:color="auto" w:fill="FFFFFF"/>
        </w:rPr>
      </w:pPr>
    </w:p>
    <w:p w14:paraId="009F9C03" w14:textId="16F1379A" w:rsidR="00456A71" w:rsidRPr="000A24A8" w:rsidRDefault="00456A71" w:rsidP="00456A71">
      <w:pPr>
        <w:pStyle w:val="Heading1"/>
        <w:spacing w:before="0" w:beforeAutospacing="0" w:after="150" w:afterAutospacing="0" w:line="390" w:lineRule="atLeast"/>
        <w:rPr>
          <w:rStyle w:val="Hyperlink"/>
          <w:rFonts w:ascii="Miller" w:hAnsi="Miller"/>
          <w:bCs w:val="0"/>
          <w:sz w:val="40"/>
          <w:szCs w:val="40"/>
        </w:rPr>
      </w:pPr>
      <w:r>
        <w:rPr>
          <w:rFonts w:ascii="Miller" w:hAnsi="Miller"/>
          <w:b w:val="0"/>
          <w:bCs w:val="0"/>
          <w:color w:val="50524F"/>
          <w:sz w:val="27"/>
          <w:szCs w:val="27"/>
        </w:rPr>
        <w:fldChar w:fldCharType="begin"/>
      </w:r>
      <w:r>
        <w:rPr>
          <w:rFonts w:ascii="Miller" w:hAnsi="Miller"/>
          <w:b w:val="0"/>
          <w:bCs w:val="0"/>
          <w:color w:val="50524F"/>
          <w:sz w:val="27"/>
          <w:szCs w:val="27"/>
        </w:rPr>
        <w:instrText xml:space="preserve"> HYPERLINK "https://achievethecore.org/category/411/ela-literacy-lessons?filter_cat=1112&amp;sort=name&amp;utm_source=Subscriber+Master+List&amp;utm_campaign=ae2741908e-EMAIL_CAMPAIGN_2017_06_14&amp;utm_medium=email&amp;utm_term=0_a3f2445f50-ae2741908e-&amp;utm_source=Subscriber+Master+List&amp;utm_campaign=678ea92cfa-EMAIL_CAMPAIGN_2017_0" </w:instrText>
      </w:r>
      <w:r>
        <w:rPr>
          <w:rFonts w:ascii="Miller" w:hAnsi="Miller"/>
          <w:b w:val="0"/>
          <w:bCs w:val="0"/>
          <w:color w:val="50524F"/>
          <w:sz w:val="27"/>
          <w:szCs w:val="27"/>
        </w:rPr>
        <w:fldChar w:fldCharType="separate"/>
      </w:r>
      <w:r w:rsidRPr="000A24A8">
        <w:rPr>
          <w:rStyle w:val="Hyperlink"/>
          <w:rFonts w:ascii="Miller" w:hAnsi="Miller"/>
          <w:bCs w:val="0"/>
          <w:sz w:val="40"/>
          <w:szCs w:val="40"/>
        </w:rPr>
        <w:t>Text Sets: Build</w:t>
      </w:r>
      <w:r w:rsidRPr="000A24A8">
        <w:rPr>
          <w:rStyle w:val="Hyperlink"/>
          <w:rFonts w:ascii="Miller" w:hAnsi="Miller"/>
          <w:bCs w:val="0"/>
          <w:sz w:val="40"/>
          <w:szCs w:val="40"/>
        </w:rPr>
        <w:t>i</w:t>
      </w:r>
      <w:r w:rsidRPr="000A24A8">
        <w:rPr>
          <w:rStyle w:val="Hyperlink"/>
          <w:rFonts w:ascii="Miller" w:hAnsi="Miller"/>
          <w:bCs w:val="0"/>
          <w:sz w:val="40"/>
          <w:szCs w:val="40"/>
        </w:rPr>
        <w:t>ng Knowledge and Vocabulary</w:t>
      </w:r>
    </w:p>
    <w:p w14:paraId="4F85649E" w14:textId="10971B8D" w:rsidR="00A67059" w:rsidRPr="00A67059" w:rsidRDefault="00456A71" w:rsidP="00A67059">
      <w:pPr>
        <w:pStyle w:val="NormalWeb"/>
        <w:shd w:val="clear" w:color="auto" w:fill="FFFFFF"/>
        <w:spacing w:before="0" w:beforeAutospacing="0" w:after="300" w:afterAutospacing="0" w:line="285" w:lineRule="atLeast"/>
        <w:rPr>
          <w:rFonts w:ascii="Miller" w:hAnsi="Miller"/>
          <w:color w:val="50524F"/>
          <w:kern w:val="36"/>
          <w:sz w:val="18"/>
          <w:szCs w:val="18"/>
        </w:rPr>
      </w:pPr>
      <w:r w:rsidRPr="00A67059">
        <w:rPr>
          <w:rStyle w:val="Hyperlink"/>
          <w:rFonts w:ascii="Miller" w:hAnsi="Miller"/>
          <w:b/>
          <w:bCs/>
          <w:spacing w:val="2"/>
          <w:sz w:val="22"/>
          <w:szCs w:val="22"/>
        </w:rPr>
        <w:t>Lessons using a volume of reading on specific topics to support all learners</w:t>
      </w:r>
      <w:r w:rsidRPr="00456A71">
        <w:rPr>
          <w:rStyle w:val="Hyperlink"/>
          <w:rFonts w:ascii="Miller" w:hAnsi="Miller"/>
          <w:b/>
          <w:bCs/>
          <w:spacing w:val="2"/>
          <w:sz w:val="18"/>
          <w:szCs w:val="18"/>
        </w:rPr>
        <w:t> </w:t>
      </w:r>
      <w:r>
        <w:rPr>
          <w:rFonts w:ascii="Miller" w:hAnsi="Miller"/>
          <w:color w:val="50524F"/>
          <w:kern w:val="36"/>
          <w:sz w:val="27"/>
          <w:szCs w:val="27"/>
        </w:rPr>
        <w:fldChar w:fldCharType="end"/>
      </w:r>
      <w:r w:rsidR="000A24A8">
        <w:rPr>
          <w:rFonts w:ascii="Miller" w:hAnsi="Miller"/>
          <w:color w:val="50524F"/>
          <w:kern w:val="36"/>
          <w:sz w:val="27"/>
          <w:szCs w:val="27"/>
        </w:rPr>
        <w:t xml:space="preserve">  </w:t>
      </w:r>
      <w:r w:rsidR="00A67059" w:rsidRPr="00A67059">
        <w:rPr>
          <w:rFonts w:ascii="Miller" w:hAnsi="Miller"/>
          <w:color w:val="50524F"/>
          <w:kern w:val="36"/>
          <w:sz w:val="18"/>
          <w:szCs w:val="18"/>
        </w:rPr>
        <w:t>(from Achieve the Core)</w:t>
      </w:r>
    </w:p>
    <w:p w14:paraId="1CEA89B2" w14:textId="7E5D62DA" w:rsidR="00247810" w:rsidRPr="00A67059" w:rsidRDefault="005C6BE7" w:rsidP="00A67059">
      <w:pPr>
        <w:shd w:val="clear" w:color="auto" w:fill="FFFFFF"/>
        <w:spacing w:before="100" w:beforeAutospacing="1" w:after="100" w:afterAutospacing="1" w:line="240" w:lineRule="auto"/>
        <w:rPr>
          <w:rFonts w:ascii="Arial" w:hAnsi="Arial" w:cs="Arial"/>
          <w:color w:val="000000"/>
          <w:sz w:val="21"/>
          <w:szCs w:val="21"/>
        </w:rPr>
      </w:pPr>
      <w:hyperlink r:id="rId14" w:history="1">
        <w:proofErr w:type="spellStart"/>
        <w:r w:rsidR="00247810" w:rsidRPr="00247810">
          <w:rPr>
            <w:rStyle w:val="Hyperlink"/>
            <w:rFonts w:ascii="Arial" w:hAnsi="Arial" w:cs="Arial"/>
            <w:sz w:val="44"/>
            <w:szCs w:val="44"/>
          </w:rPr>
          <w:t>Commo</w:t>
        </w:r>
        <w:r w:rsidR="00247810" w:rsidRPr="00247810">
          <w:rPr>
            <w:rStyle w:val="Hyperlink"/>
            <w:rFonts w:ascii="Arial" w:hAnsi="Arial" w:cs="Arial"/>
            <w:sz w:val="44"/>
            <w:szCs w:val="44"/>
          </w:rPr>
          <w:t>n</w:t>
        </w:r>
        <w:r w:rsidR="00247810" w:rsidRPr="00247810">
          <w:rPr>
            <w:rStyle w:val="Hyperlink"/>
            <w:rFonts w:ascii="Arial" w:hAnsi="Arial" w:cs="Arial"/>
            <w:sz w:val="44"/>
            <w:szCs w:val="44"/>
          </w:rPr>
          <w:t>Lit</w:t>
        </w:r>
        <w:proofErr w:type="spellEnd"/>
      </w:hyperlink>
      <w:r w:rsidR="00247810">
        <w:rPr>
          <w:rFonts w:ascii="Arial" w:hAnsi="Arial" w:cs="Arial"/>
          <w:color w:val="000000"/>
          <w:sz w:val="21"/>
          <w:szCs w:val="21"/>
        </w:rPr>
        <w:br/>
        <w:t>Free reading passages and progress tracking tools for grades 5-12.</w:t>
      </w:r>
    </w:p>
    <w:p w14:paraId="4C140E8A" w14:textId="77777777" w:rsidR="00CC54F9" w:rsidRDefault="00CC54F9"/>
    <w:sectPr w:rsidR="00CC54F9" w:rsidSect="00D7152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Sans-100">
    <w:altName w:val="Cambria"/>
    <w:panose1 w:val="00000000000000000000"/>
    <w:charset w:val="00"/>
    <w:family w:val="roman"/>
    <w:notTrueType/>
    <w:pitch w:val="default"/>
  </w:font>
  <w:font w:name="Miller">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7E97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667B1"/>
    <w:multiLevelType w:val="multilevel"/>
    <w:tmpl w:val="8974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55"/>
    <w:rsid w:val="00006EEB"/>
    <w:rsid w:val="000A24A8"/>
    <w:rsid w:val="000D4671"/>
    <w:rsid w:val="00104955"/>
    <w:rsid w:val="00247810"/>
    <w:rsid w:val="00315B8D"/>
    <w:rsid w:val="00382122"/>
    <w:rsid w:val="00456A71"/>
    <w:rsid w:val="005949ED"/>
    <w:rsid w:val="005C6BE7"/>
    <w:rsid w:val="00626F0D"/>
    <w:rsid w:val="00931026"/>
    <w:rsid w:val="009F5B0F"/>
    <w:rsid w:val="00A67059"/>
    <w:rsid w:val="00CC54F9"/>
    <w:rsid w:val="00D7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CE4B"/>
  <w15:chartTrackingRefBased/>
  <w15:docId w15:val="{05130D9D-49CB-4FD9-97A2-5DF038FE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49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9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49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4955"/>
    <w:rPr>
      <w:color w:val="0563C1" w:themeColor="hyperlink"/>
      <w:u w:val="single"/>
    </w:rPr>
  </w:style>
  <w:style w:type="character" w:styleId="UnresolvedMention">
    <w:name w:val="Unresolved Mention"/>
    <w:basedOn w:val="DefaultParagraphFont"/>
    <w:uiPriority w:val="99"/>
    <w:semiHidden/>
    <w:unhideWhenUsed/>
    <w:rsid w:val="00104955"/>
    <w:rPr>
      <w:color w:val="808080"/>
      <w:shd w:val="clear" w:color="auto" w:fill="E6E6E6"/>
    </w:rPr>
  </w:style>
  <w:style w:type="character" w:styleId="Strong">
    <w:name w:val="Strong"/>
    <w:basedOn w:val="DefaultParagraphFont"/>
    <w:uiPriority w:val="22"/>
    <w:qFormat/>
    <w:rsid w:val="009F5B0F"/>
    <w:rPr>
      <w:b/>
      <w:bCs/>
    </w:rPr>
  </w:style>
  <w:style w:type="character" w:styleId="Emphasis">
    <w:name w:val="Emphasis"/>
    <w:basedOn w:val="DefaultParagraphFont"/>
    <w:uiPriority w:val="20"/>
    <w:qFormat/>
    <w:rsid w:val="009F5B0F"/>
    <w:rPr>
      <w:i/>
      <w:iCs/>
    </w:rPr>
  </w:style>
  <w:style w:type="paragraph" w:styleId="ListBullet">
    <w:name w:val="List Bullet"/>
    <w:basedOn w:val="Normal"/>
    <w:uiPriority w:val="99"/>
    <w:unhideWhenUsed/>
    <w:rsid w:val="00456A71"/>
    <w:pPr>
      <w:numPr>
        <w:numId w:val="1"/>
      </w:numPr>
      <w:contextualSpacing/>
    </w:pPr>
  </w:style>
  <w:style w:type="character" w:styleId="FollowedHyperlink">
    <w:name w:val="FollowedHyperlink"/>
    <w:basedOn w:val="DefaultParagraphFont"/>
    <w:uiPriority w:val="99"/>
    <w:semiHidden/>
    <w:unhideWhenUsed/>
    <w:rsid w:val="00247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1046">
      <w:bodyDiv w:val="1"/>
      <w:marLeft w:val="0"/>
      <w:marRight w:val="0"/>
      <w:marTop w:val="0"/>
      <w:marBottom w:val="0"/>
      <w:divBdr>
        <w:top w:val="none" w:sz="0" w:space="0" w:color="auto"/>
        <w:left w:val="none" w:sz="0" w:space="0" w:color="auto"/>
        <w:bottom w:val="none" w:sz="0" w:space="0" w:color="auto"/>
        <w:right w:val="none" w:sz="0" w:space="0" w:color="auto"/>
      </w:divBdr>
    </w:div>
    <w:div w:id="536506965">
      <w:bodyDiv w:val="1"/>
      <w:marLeft w:val="0"/>
      <w:marRight w:val="0"/>
      <w:marTop w:val="0"/>
      <w:marBottom w:val="0"/>
      <w:divBdr>
        <w:top w:val="none" w:sz="0" w:space="0" w:color="auto"/>
        <w:left w:val="none" w:sz="0" w:space="0" w:color="auto"/>
        <w:bottom w:val="none" w:sz="0" w:space="0" w:color="auto"/>
        <w:right w:val="none" w:sz="0" w:space="0" w:color="auto"/>
      </w:divBdr>
    </w:div>
    <w:div w:id="584844928">
      <w:bodyDiv w:val="1"/>
      <w:marLeft w:val="0"/>
      <w:marRight w:val="0"/>
      <w:marTop w:val="0"/>
      <w:marBottom w:val="0"/>
      <w:divBdr>
        <w:top w:val="none" w:sz="0" w:space="0" w:color="auto"/>
        <w:left w:val="none" w:sz="0" w:space="0" w:color="auto"/>
        <w:bottom w:val="none" w:sz="0" w:space="0" w:color="auto"/>
        <w:right w:val="none" w:sz="0" w:space="0" w:color="auto"/>
      </w:divBdr>
    </w:div>
    <w:div w:id="884952137">
      <w:bodyDiv w:val="1"/>
      <w:marLeft w:val="0"/>
      <w:marRight w:val="0"/>
      <w:marTop w:val="0"/>
      <w:marBottom w:val="0"/>
      <w:divBdr>
        <w:top w:val="none" w:sz="0" w:space="0" w:color="auto"/>
        <w:left w:val="none" w:sz="0" w:space="0" w:color="auto"/>
        <w:bottom w:val="none" w:sz="0" w:space="0" w:color="auto"/>
        <w:right w:val="none" w:sz="0" w:space="0" w:color="auto"/>
      </w:divBdr>
    </w:div>
    <w:div w:id="1195465953">
      <w:bodyDiv w:val="1"/>
      <w:marLeft w:val="0"/>
      <w:marRight w:val="0"/>
      <w:marTop w:val="0"/>
      <w:marBottom w:val="0"/>
      <w:divBdr>
        <w:top w:val="none" w:sz="0" w:space="0" w:color="auto"/>
        <w:left w:val="none" w:sz="0" w:space="0" w:color="auto"/>
        <w:bottom w:val="none" w:sz="0" w:space="0" w:color="auto"/>
        <w:right w:val="none" w:sz="0" w:space="0" w:color="auto"/>
      </w:divBdr>
    </w:div>
    <w:div w:id="1539245860">
      <w:bodyDiv w:val="1"/>
      <w:marLeft w:val="0"/>
      <w:marRight w:val="0"/>
      <w:marTop w:val="0"/>
      <w:marBottom w:val="0"/>
      <w:divBdr>
        <w:top w:val="none" w:sz="0" w:space="0" w:color="auto"/>
        <w:left w:val="none" w:sz="0" w:space="0" w:color="auto"/>
        <w:bottom w:val="none" w:sz="0" w:space="0" w:color="auto"/>
        <w:right w:val="none" w:sz="0" w:space="0" w:color="auto"/>
      </w:divBdr>
    </w:div>
    <w:div w:id="20919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c.org/" TargetMode="External"/><Relationship Id="rId13" Type="http://schemas.openxmlformats.org/officeDocument/2006/relationships/hyperlink" Target="https://www.georgiastandards.org/Georgia-Standards/Pages/ELA-K-5.aspx" TargetMode="External"/><Relationship Id="rId3" Type="http://schemas.openxmlformats.org/officeDocument/2006/relationships/settings" Target="settings.xml"/><Relationship Id="rId7" Type="http://schemas.openxmlformats.org/officeDocument/2006/relationships/hyperlink" Target="https://achievethecore.org/category/411/ela-literacy-lessons" TargetMode="External"/><Relationship Id="rId12" Type="http://schemas.openxmlformats.org/officeDocument/2006/relationships/hyperlink" Target="https://www.nytimes.com/section/lear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chievethecore.org/category/330/student-writing-samples" TargetMode="External"/><Relationship Id="rId11" Type="http://schemas.openxmlformats.org/officeDocument/2006/relationships/hyperlink" Target="http://www.learner.org/resources/series162.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readwritethink.org/classroom-resources/student-interactives/" TargetMode="External"/><Relationship Id="rId4" Type="http://schemas.openxmlformats.org/officeDocument/2006/relationships/webSettings" Target="webSettings.xml"/><Relationship Id="rId9" Type="http://schemas.openxmlformats.org/officeDocument/2006/relationships/hyperlink" Target="http://www.readworks.org/" TargetMode="External"/><Relationship Id="rId14" Type="http://schemas.openxmlformats.org/officeDocument/2006/relationships/hyperlink" Target="https://www.commonl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Beers</dc:creator>
  <cp:keywords/>
  <dc:description/>
  <cp:lastModifiedBy>Jamie Morgan</cp:lastModifiedBy>
  <cp:revision>5</cp:revision>
  <dcterms:created xsi:type="dcterms:W3CDTF">2018-04-30T17:03:00Z</dcterms:created>
  <dcterms:modified xsi:type="dcterms:W3CDTF">2018-04-30T20:49:00Z</dcterms:modified>
</cp:coreProperties>
</file>