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407"/>
        <w:gridCol w:w="711"/>
        <w:gridCol w:w="1112"/>
        <w:gridCol w:w="3870"/>
      </w:tblGrid>
      <w:tr w:rsidR="008C4000" w:rsidTr="00DC11B8">
        <w:trPr>
          <w:trHeight w:val="420"/>
        </w:trPr>
        <w:tc>
          <w:tcPr>
            <w:tcW w:w="8100" w:type="dxa"/>
            <w:gridSpan w:val="4"/>
            <w:shd w:val="clear" w:color="auto" w:fill="D9D9D9" w:themeFill="background1" w:themeFillShade="D9"/>
          </w:tcPr>
          <w:p w:rsidR="008C4000" w:rsidRPr="008E03A1" w:rsidRDefault="00DC11B8" w:rsidP="006C3EE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5247223</wp:posOffset>
                      </wp:positionH>
                      <wp:positionV relativeFrom="paragraph">
                        <wp:posOffset>166294</wp:posOffset>
                      </wp:positionV>
                      <wp:extent cx="1337481" cy="805218"/>
                      <wp:effectExtent l="0" t="0" r="15240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481" cy="805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1B8" w:rsidRDefault="00DC11B8">
                                  <w:r w:rsidRPr="00DC11B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79518D" wp14:editId="0E3A31F8">
                                        <wp:extent cx="1148080" cy="871190"/>
                                        <wp:effectExtent l="0" t="0" r="0" b="571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8080" cy="87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3.15pt;margin-top:13.1pt;width:105.3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yUkgIAALIFAAAOAAAAZHJzL2Uyb0RvYy54bWysVE1PGzEQvVfqf7B8L5uEAGn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Yq+Ygz&#10;J2p8onvVJvYNWjYidhofpwi68whLLV7jK2/vI15S0a0ONf2xHIZ65Hmz45acSTI6PDwZT4acSdRN&#10;Bkej4YTcFC/WPsT0XUHNSCh5wLfLlIr1VUwddAuhYBGsqS6NtflA/aLObWBrgS9tU84Rnb9CWcea&#10;kh8fHg2y41c6cr2zX1ghn/r09lDozzoKp3Jn9WkRQx0TWUobqwhj3U+lkdlMyDs5CimV2+WZ0YTS&#10;WNFHDHv8S1YfMe7qQIscGVzaGdfGQehYek1t9bSlVnd4fMO9uklM7aLtO2cB1QYbJ0A3eNHLS4NE&#10;X4mYbkXAScNewe2RbvCjLeDrQC9xtoTw5717wuMAoJazBie35PH3SgTFmf3hcDS+DsdjGvV8GB+d&#10;jPAQ9jWLfY1b1eeALYOdidllkfDJbkUdoH7AJTOnqKgSTmLskqeteJ66fYJLSqr5PINwuL1IV+7O&#10;S3JN9FKD3bcPIvi+wROOxjVsZ1xM3/R5hyVLB/NVAm3yEBDBHas98bgY8hj1S4w2z/45o15W7ewZ&#10;AAD//wMAUEsDBBQABgAIAAAAIQA788fe3gAAAAsBAAAPAAAAZHJzL2Rvd25yZXYueG1sTI/BTsMw&#10;DIbvSLxDZCRuLKEVVVeaToAGF05siLPXeElEk1RN1pW3JzvBzZY//f7+drO4gc00RRu8hPuVAEa+&#10;D8p6LeFz/3pXA4sJvcIheJLwQxE23fVVi40KZ/9B8y5plkN8bFCCSWlsOI+9IYdxFUby+XYMk8OU&#10;10lzNeE5h7uBF0JU3KH1+YPBkV4M9d+7k5OwfdZr3dc4mW2trJ2Xr+O7fpPy9mZ5egSWaEl/MFz0&#10;szp02ekQTl5FNkioi6rMqISiKoBdAFFWa2CHPD2UAnjX8v8dul8AAAD//wMAUEsBAi0AFAAGAAgA&#10;AAAhALaDOJL+AAAA4QEAABMAAAAAAAAAAAAAAAAAAAAAAFtDb250ZW50X1R5cGVzXS54bWxQSwEC&#10;LQAUAAYACAAAACEAOP0h/9YAAACUAQAACwAAAAAAAAAAAAAAAAAvAQAAX3JlbHMvLnJlbHNQSwEC&#10;LQAUAAYACAAAACEAQo7slJICAACyBQAADgAAAAAAAAAAAAAAAAAuAgAAZHJzL2Uyb0RvYy54bWxQ&#10;SwECLQAUAAYACAAAACEAO/PH3t4AAAALAQAADwAAAAAAAAAAAAAAAADsBAAAZHJzL2Rvd25yZXYu&#10;eG1sUEsFBgAAAAAEAAQA8wAAAPcFAAAAAA==&#10;" fillcolor="white [3201]" strokeweight=".5pt">
                      <v:textbox>
                        <w:txbxContent>
                          <w:p w:rsidR="00DC11B8" w:rsidRDefault="00DC11B8">
                            <w:r w:rsidRPr="00DC11B8">
                              <w:drawing>
                                <wp:inline distT="0" distB="0" distL="0" distR="0" wp14:anchorId="0979518D" wp14:editId="0E3A31F8">
                                  <wp:extent cx="1148080" cy="871190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87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8" w:history="1">
              <w:r w:rsidR="002821E9" w:rsidRPr="008E03A1">
                <w:rPr>
                  <w:rStyle w:val="Hyperlink"/>
                  <w:b/>
                  <w:sz w:val="24"/>
                  <w:szCs w:val="24"/>
                </w:rPr>
                <w:t>TEXT-BASED QUESTIONS</w:t>
              </w:r>
            </w:hyperlink>
          </w:p>
        </w:tc>
      </w:tr>
      <w:tr w:rsidR="002821E9" w:rsidTr="00DC11B8">
        <w:trPr>
          <w:trHeight w:val="420"/>
        </w:trPr>
        <w:tc>
          <w:tcPr>
            <w:tcW w:w="4230" w:type="dxa"/>
            <w:gridSpan w:val="3"/>
          </w:tcPr>
          <w:p w:rsidR="002821E9" w:rsidRPr="002821E9" w:rsidRDefault="002821E9" w:rsidP="002821E9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490287">
              <w:rPr>
                <w:b/>
                <w:bCs/>
                <w:color w:val="00B050"/>
                <w:sz w:val="20"/>
                <w:szCs w:val="20"/>
              </w:rPr>
              <w:t xml:space="preserve">Text-Based Evidence: </w:t>
            </w:r>
            <w:r w:rsidRPr="00490287">
              <w:rPr>
                <w:color w:val="00B050"/>
                <w:sz w:val="20"/>
                <w:szCs w:val="20"/>
              </w:rPr>
              <w:t xml:space="preserve">Facilitates </w:t>
            </w:r>
            <w:hyperlink r:id="rId9" w:history="1">
              <w:r w:rsidRPr="0082519F">
                <w:rPr>
                  <w:rStyle w:val="Hyperlink"/>
                  <w:sz w:val="20"/>
                  <w:szCs w:val="20"/>
                </w:rPr>
                <w:t>rich and rigorous evidence-based discussions</w:t>
              </w:r>
            </w:hyperlink>
            <w:r w:rsidRPr="0039265B">
              <w:rPr>
                <w:sz w:val="20"/>
                <w:szCs w:val="20"/>
              </w:rPr>
              <w:t xml:space="preserve"> </w:t>
            </w:r>
            <w:r w:rsidRPr="00490287">
              <w:rPr>
                <w:color w:val="00B050"/>
                <w:sz w:val="20"/>
                <w:szCs w:val="20"/>
              </w:rPr>
              <w:t xml:space="preserve">and writing about common texts through a </w:t>
            </w:r>
            <w:hyperlink r:id="rId10" w:history="1">
              <w:r w:rsidRPr="0082519F">
                <w:rPr>
                  <w:rStyle w:val="Hyperlink"/>
                  <w:sz w:val="20"/>
                  <w:szCs w:val="20"/>
                </w:rPr>
                <w:t>sequence of specific, thought-provoking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490287">
              <w:rPr>
                <w:color w:val="00B050"/>
                <w:sz w:val="20"/>
                <w:szCs w:val="20"/>
              </w:rPr>
              <w:t xml:space="preserve">and text-dependent </w:t>
            </w:r>
            <w:r w:rsidRPr="00BD5698">
              <w:rPr>
                <w:color w:val="00B050"/>
                <w:sz w:val="20"/>
                <w:szCs w:val="20"/>
              </w:rPr>
              <w:t>questions</w:t>
            </w:r>
            <w:r w:rsidRPr="0039265B">
              <w:rPr>
                <w:sz w:val="20"/>
                <w:szCs w:val="20"/>
              </w:rPr>
              <w:t xml:space="preserve"> </w:t>
            </w:r>
            <w:r w:rsidRPr="00490287">
              <w:rPr>
                <w:color w:val="00B050"/>
                <w:sz w:val="20"/>
                <w:szCs w:val="20"/>
              </w:rPr>
              <w:t>(including, when applicable, illustrations, charts, diagrams, audio/video, and media</w:t>
            </w:r>
            <w:r w:rsidRPr="00490287">
              <w:rPr>
                <w:color w:val="00B050"/>
                <w:sz w:val="16"/>
                <w:szCs w:val="16"/>
              </w:rPr>
              <w:t xml:space="preserve">) </w:t>
            </w:r>
          </w:p>
        </w:tc>
        <w:tc>
          <w:tcPr>
            <w:tcW w:w="3870" w:type="dxa"/>
          </w:tcPr>
          <w:p w:rsidR="002821E9" w:rsidRPr="0039265B" w:rsidRDefault="00DC11B8" w:rsidP="002821E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2656707</wp:posOffset>
                      </wp:positionH>
                      <wp:positionV relativeFrom="paragraph">
                        <wp:posOffset>930474</wp:posOffset>
                      </wp:positionV>
                      <wp:extent cx="1241776" cy="709684"/>
                      <wp:effectExtent l="0" t="0" r="15875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1776" cy="7096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44C" w:rsidRDefault="00C6644C" w:rsidP="00C6644C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HELP</w:t>
                                  </w:r>
                                </w:p>
                                <w:p w:rsidR="00C6644C" w:rsidRPr="00DC11B8" w:rsidRDefault="00C6644C" w:rsidP="00C6644C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Doc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09.2pt;margin-top:73.25pt;width:97.8pt;height:5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nElgIAALkFAAAOAAAAZHJzL2Uyb0RvYy54bWysVFFPGzEMfp+0/xDlfVzblRYqrqgDMU1C&#10;gAYTz2kuoRFJnCVp77pfj5O7Hi3jhWkvd3b82bG/2D47b4wmG+GDAlvS4dGAEmE5VMo+lfTXw9WX&#10;E0pCZLZiGqwo6VYEej7//OmsdjMxghXoSniCQWyY1a6kqxjdrCgCXwnDwhE4YdEowRsWUfVPReVZ&#10;jdGNLkaDwaSowVfOAxch4Olla6TzHF9KweOtlEFEokuKucX89fm7TN9ifsZmT565leJdGuwfsjBM&#10;Wby0D3XJIiNrr/4KZRT3EEDGIw6mACkVF7kGrGY4eFPN/Yo5kWtBcoLraQr/Lyy/2dx5oqqSjimx&#10;zOATPYgmkm/QkHFip3ZhhqB7h7DY4DG+8u484GEqupHepD+WQ9COPG97blMwnpxG4+F0OqGEo206&#10;OJ2c5PDFq7fzIX4XYEgSSurx7TKlbHMdImaC0B0kXRZAq+pKaZ2V1C/iQnuyYfjSOuYc0eMApS2p&#10;Szr5ejzIgQ9sKXTvv9SMP6cqDyOgpm26TuTO6tJKDLVMZClutUgYbX8KicxmQt7JkXEubJ9nRieU&#10;xIo+4tjhX7P6iHNbB3rkm8HG3tkoC75l6ZDa6nlHrWzxSNJe3UmMzbLJLdU3yhKqLfaPh3b+guNX&#10;Cvm+ZiHeMY8Dhy2DSyTe4kdqwEeCTqJkBf7Pe+cJj3OAVkpqHOCSht9r5gUl+ofFCTkdjsdp4rMy&#10;Pp6OUPH7luW+xa7NBWDnDHFdOZ7FhI96J0oP5hF3zSLdiiZmOd5d0rgTL2K7VnBXcbFYZBDOuGPx&#10;2t47nkInllOfPTSPzLuuzyNOyA3sRp3N3rR7i02eFhbrCFLlWUg8t6x2/ON+yO3a7bK0gPb1jHrd&#10;uPMXAAAA//8DAFBLAwQUAAYACAAAACEAbeK3c94AAAALAQAADwAAAGRycy9kb3ducmV2LnhtbEyP&#10;wU7DMBBE70j8g7VI3KiTkkYmxKkAFS6cKIizG7u2RbyOYjcNf89yguNqnmbftNslDGw2U/IRJZSr&#10;ApjBPmqPVsLH+/ONAJayQq2GiEbCt0mw7S4vWtXoeMY3M++zZVSCqVESXM5jw3nqnQkqreJokLJj&#10;nILKdE6W60mdqTwMfF0UNQ/KI31wajRPzvRf+1OQsHu0d7YXanI7ob2fl8/jq32R8vpqebgHls2S&#10;/2D41Sd16MjpEE+oExskVKWoCKWgqjfAiKjLitYdJKw34hZ41/L/G7ofAAAA//8DAFBLAQItABQA&#10;BgAIAAAAIQC2gziS/gAAAOEBAAATAAAAAAAAAAAAAAAAAAAAAABbQ29udGVudF9UeXBlc10ueG1s&#10;UEsBAi0AFAAGAAgAAAAhADj9If/WAAAAlAEAAAsAAAAAAAAAAAAAAAAALwEAAF9yZWxzLy5yZWxz&#10;UEsBAi0AFAAGAAgAAAAhAAlnGcSWAgAAuQUAAA4AAAAAAAAAAAAAAAAALgIAAGRycy9lMm9Eb2Mu&#10;eG1sUEsBAi0AFAAGAAgAAAAhAG3it3PeAAAACwEAAA8AAAAAAAAAAAAAAAAA8AQAAGRycy9kb3du&#10;cmV2LnhtbFBLBQYAAAAABAAEAPMAAAD7BQAAAAA=&#10;" fillcolor="white [3201]" strokeweight=".5pt">
                      <v:textbox>
                        <w:txbxContent>
                          <w:p w:rsidR="00C6644C" w:rsidRDefault="00C6644C" w:rsidP="00C6644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HELP</w:t>
                            </w:r>
                          </w:p>
                          <w:p w:rsidR="00C6644C" w:rsidRPr="00DC11B8" w:rsidRDefault="00C6644C" w:rsidP="00C6644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1E9" w:rsidRPr="00490287">
              <w:rPr>
                <w:color w:val="7030A0"/>
                <w:sz w:val="20"/>
                <w:szCs w:val="20"/>
              </w:rPr>
              <w:t xml:space="preserve">Focuses on challenging sections of text(s) and engages students in a </w:t>
            </w:r>
            <w:hyperlink r:id="rId11" w:history="1">
              <w:r w:rsidR="002821E9" w:rsidRPr="0082519F">
                <w:rPr>
                  <w:rStyle w:val="Hyperlink"/>
                  <w:sz w:val="20"/>
                  <w:szCs w:val="20"/>
                </w:rPr>
                <w:t>productive struggle</w:t>
              </w:r>
            </w:hyperlink>
            <w:r w:rsidR="002821E9">
              <w:rPr>
                <w:sz w:val="20"/>
                <w:szCs w:val="20"/>
              </w:rPr>
              <w:t xml:space="preserve"> </w:t>
            </w:r>
            <w:r w:rsidR="002821E9" w:rsidRPr="00490287">
              <w:rPr>
                <w:color w:val="7030A0"/>
                <w:sz w:val="20"/>
                <w:szCs w:val="20"/>
              </w:rPr>
              <w:t xml:space="preserve">through discussion questions and other supports that build toward independence. </w:t>
            </w:r>
          </w:p>
        </w:tc>
      </w:tr>
      <w:tr w:rsidR="002821E9" w:rsidTr="00DC11B8">
        <w:trPr>
          <w:trHeight w:val="420"/>
        </w:trPr>
        <w:tc>
          <w:tcPr>
            <w:tcW w:w="4230" w:type="dxa"/>
            <w:gridSpan w:val="3"/>
          </w:tcPr>
          <w:p w:rsidR="002821E9" w:rsidRDefault="002821E9" w:rsidP="002821E9">
            <w:pPr>
              <w:pStyle w:val="ListParagraph"/>
              <w:numPr>
                <w:ilvl w:val="0"/>
                <w:numId w:val="4"/>
              </w:numPr>
            </w:pPr>
            <w:r>
              <w:t>Are the questions WORTH</w:t>
            </w:r>
            <w:r w:rsidR="00476CEC">
              <w:t xml:space="preserve"> thinking about </w:t>
            </w:r>
            <w:proofErr w:type="gramStart"/>
            <w:r w:rsidR="00476CEC">
              <w:t xml:space="preserve">and </w:t>
            </w:r>
            <w:r>
              <w:t xml:space="preserve"> answering</w:t>
            </w:r>
            <w:proofErr w:type="gramEnd"/>
            <w:r>
              <w:t>?  Do they merit the time and attention needed to answer them and lead students to a deeper understanding of the content?</w:t>
            </w:r>
          </w:p>
          <w:p w:rsidR="002821E9" w:rsidRDefault="002821E9" w:rsidP="002821E9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Do the questions flow</w:t>
            </w:r>
            <w:proofErr w:type="gramEnd"/>
            <w:r>
              <w:t xml:space="preserve"> from the standards and help students develop skills in the standards</w:t>
            </w:r>
            <w:r w:rsidR="00880DC9">
              <w:t xml:space="preserve"> (ELA and/or content)</w:t>
            </w:r>
            <w:r>
              <w:t>?</w:t>
            </w:r>
          </w:p>
          <w:p w:rsidR="002821E9" w:rsidRDefault="002821E9" w:rsidP="002821E9">
            <w:pPr>
              <w:pStyle w:val="ListParagraph"/>
              <w:numPr>
                <w:ilvl w:val="0"/>
                <w:numId w:val="4"/>
              </w:numPr>
            </w:pPr>
            <w:r>
              <w:t xml:space="preserve">Do the questions reflect a broad range of thinking (Bloom’s Taxonomy) and application (DOK)?  </w:t>
            </w:r>
          </w:p>
          <w:p w:rsidR="002821E9" w:rsidRDefault="002821E9" w:rsidP="002821E9">
            <w:pPr>
              <w:pStyle w:val="ListParagraph"/>
              <w:numPr>
                <w:ilvl w:val="0"/>
                <w:numId w:val="4"/>
              </w:numPr>
            </w:pPr>
            <w:r>
              <w:t xml:space="preserve">Are there a series of questions that require evidence from text </w:t>
            </w:r>
            <w:r w:rsidRPr="00C04465">
              <w:rPr>
                <w:u w:val="single"/>
              </w:rPr>
              <w:t>and</w:t>
            </w:r>
            <w:r>
              <w:t xml:space="preserve"> work together to facilitate rich conversations and writing? </w:t>
            </w:r>
          </w:p>
          <w:p w:rsidR="002821E9" w:rsidRDefault="002821E9" w:rsidP="002821E9">
            <w:pPr>
              <w:pStyle w:val="ListParagraph"/>
              <w:numPr>
                <w:ilvl w:val="0"/>
                <w:numId w:val="4"/>
              </w:numPr>
            </w:pPr>
            <w:r>
              <w:t>Did the majority of the questions make the student go back to the text to find the answer</w:t>
            </w:r>
            <w:r w:rsidR="00476CEC">
              <w:t xml:space="preserve"> versus drawing the reader outside the text</w:t>
            </w:r>
            <w:r>
              <w:t xml:space="preserve">? </w:t>
            </w:r>
          </w:p>
          <w:p w:rsidR="002821E9" w:rsidRDefault="002821E9" w:rsidP="002821E9">
            <w:pPr>
              <w:pStyle w:val="ListParagraph"/>
              <w:numPr>
                <w:ilvl w:val="0"/>
                <w:numId w:val="4"/>
              </w:numPr>
            </w:pPr>
            <w:r>
              <w:t xml:space="preserve">Do questions ask for an inference drawn from across the text? </w:t>
            </w:r>
          </w:p>
          <w:p w:rsidR="002821E9" w:rsidRDefault="002821E9" w:rsidP="002821E9">
            <w:pPr>
              <w:pStyle w:val="ListParagraph"/>
              <w:numPr>
                <w:ilvl w:val="0"/>
                <w:numId w:val="4"/>
              </w:numPr>
            </w:pPr>
            <w:r>
              <w:t>Have students been provided with enough of a background to have a rich, evidence-based discussion?</w:t>
            </w:r>
          </w:p>
          <w:p w:rsidR="002821E9" w:rsidRPr="002821E9" w:rsidRDefault="002821E9" w:rsidP="002821E9">
            <w:pPr>
              <w:pStyle w:val="ListParagraph"/>
              <w:ind w:left="0"/>
              <w:rPr>
                <w:b/>
                <w:bCs/>
                <w:color w:val="00B050"/>
                <w:sz w:val="20"/>
                <w:szCs w:val="20"/>
              </w:rPr>
            </w:pPr>
            <w:r w:rsidRPr="002821E9">
              <w:rPr>
                <w:b/>
              </w:rPr>
              <w:t>Note</w:t>
            </w:r>
            <w:r w:rsidRPr="002821E9">
              <w:t>: Don’t have to include a huge number of ques</w:t>
            </w:r>
            <w:r w:rsidR="005A7C3C">
              <w:t>tions; rather focus on creating</w:t>
            </w:r>
            <w:r w:rsidR="00A208F9">
              <w:t xml:space="preserve"> a series of valuable questions</w:t>
            </w:r>
            <w:r w:rsidR="00476CEC">
              <w:t xml:space="preserve"> (not generic)</w:t>
            </w:r>
            <w:r w:rsidR="00A208F9">
              <w:t xml:space="preserve"> that build the students’ ca</w:t>
            </w:r>
            <w:r w:rsidR="00476CEC">
              <w:t>pacity and desire for engaging discourse and writing growth.</w:t>
            </w:r>
          </w:p>
        </w:tc>
        <w:tc>
          <w:tcPr>
            <w:tcW w:w="3870" w:type="dxa"/>
          </w:tcPr>
          <w:p w:rsidR="002821E9" w:rsidRPr="00477A47" w:rsidRDefault="002821E9" w:rsidP="002821E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821E9">
              <w:rPr>
                <w:color w:val="000000" w:themeColor="text1"/>
              </w:rPr>
              <w:t xml:space="preserve">Are strategies selected to provide the necessary amount of support for students to tackle </w:t>
            </w:r>
            <w:r w:rsidRPr="00477A47">
              <w:rPr>
                <w:color w:val="000000" w:themeColor="text1"/>
              </w:rPr>
              <w:t xml:space="preserve">sections of rich text(s) that present the greatest challenge? </w:t>
            </w:r>
          </w:p>
          <w:p w:rsidR="002821E9" w:rsidRPr="00477A47" w:rsidRDefault="002821E9" w:rsidP="002821E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77A47">
              <w:rPr>
                <w:color w:val="000000" w:themeColor="text1"/>
              </w:rPr>
              <w:t xml:space="preserve">Does the lesson/unit focus on sections of rich text(s) (including read </w:t>
            </w:r>
            <w:proofErr w:type="spellStart"/>
            <w:r w:rsidRPr="00477A47">
              <w:rPr>
                <w:color w:val="000000" w:themeColor="text1"/>
              </w:rPr>
              <w:t>alouds</w:t>
            </w:r>
            <w:proofErr w:type="spellEnd"/>
            <w:r w:rsidR="00476CEC" w:rsidRPr="00477A47">
              <w:rPr>
                <w:color w:val="000000" w:themeColor="text1"/>
              </w:rPr>
              <w:t xml:space="preserve"> in K-2</w:t>
            </w:r>
            <w:r w:rsidRPr="00477A47">
              <w:rPr>
                <w:color w:val="000000" w:themeColor="text1"/>
              </w:rPr>
              <w:t xml:space="preserve">) that present the greatest challenge? </w:t>
            </w:r>
          </w:p>
          <w:p w:rsidR="002821E9" w:rsidRPr="00477A47" w:rsidRDefault="002821E9" w:rsidP="002821E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77A47">
              <w:rPr>
                <w:color w:val="000000" w:themeColor="text1"/>
              </w:rPr>
              <w:t>Do discussion questions and other supports promote student engagement</w:t>
            </w:r>
            <w:r w:rsidR="00476CEC" w:rsidRPr="00477A47">
              <w:rPr>
                <w:color w:val="000000" w:themeColor="text1"/>
              </w:rPr>
              <w:t xml:space="preserve"> of all students</w:t>
            </w:r>
            <w:r w:rsidRPr="00477A47">
              <w:rPr>
                <w:color w:val="000000" w:themeColor="text1"/>
              </w:rPr>
              <w:t>?</w:t>
            </w:r>
          </w:p>
          <w:p w:rsidR="00476CEC" w:rsidRPr="00477A47" w:rsidRDefault="00476CEC" w:rsidP="002821E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77A47">
              <w:rPr>
                <w:color w:val="000000" w:themeColor="text1"/>
              </w:rPr>
              <w:t>Do the questions build toward a culminating task which integrates skills to demonstrate understanding (as appropriate may be drawing, dictating, writing, speaking or combo in K-2)?</w:t>
            </w:r>
          </w:p>
          <w:p w:rsidR="00CE45B8" w:rsidRPr="00477A47" w:rsidRDefault="002821E9" w:rsidP="002821E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77A47">
              <w:rPr>
                <w:b/>
                <w:color w:val="000000" w:themeColor="text1"/>
                <w:sz w:val="22"/>
                <w:szCs w:val="22"/>
              </w:rPr>
              <w:t>Note:</w:t>
            </w:r>
            <w:r w:rsidRPr="00477A47">
              <w:rPr>
                <w:color w:val="000000" w:themeColor="text1"/>
                <w:sz w:val="22"/>
                <w:szCs w:val="22"/>
              </w:rPr>
              <w:t xml:space="preserve"> Rich text(s) are texts that </w:t>
            </w:r>
            <w:r w:rsidR="00CE45B8" w:rsidRPr="00477A47">
              <w:rPr>
                <w:color w:val="000000" w:themeColor="text1"/>
                <w:sz w:val="22"/>
                <w:szCs w:val="22"/>
              </w:rPr>
              <w:t>are:</w:t>
            </w:r>
          </w:p>
          <w:p w:rsidR="00CE45B8" w:rsidRPr="00477A47" w:rsidRDefault="00476CEC" w:rsidP="00CE45B8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477A47">
              <w:rPr>
                <w:color w:val="000000" w:themeColor="text1"/>
                <w:sz w:val="22"/>
                <w:szCs w:val="22"/>
              </w:rPr>
              <w:t xml:space="preserve">worthy of rereading, </w:t>
            </w:r>
          </w:p>
          <w:p w:rsidR="00CE45B8" w:rsidRPr="00477A47" w:rsidRDefault="00476CEC" w:rsidP="00CE45B8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477A47">
              <w:rPr>
                <w:color w:val="000000" w:themeColor="text1"/>
                <w:sz w:val="22"/>
                <w:szCs w:val="22"/>
              </w:rPr>
              <w:t>promote</w:t>
            </w:r>
            <w:r w:rsidR="002821E9" w:rsidRPr="00477A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7A47">
              <w:rPr>
                <w:color w:val="000000" w:themeColor="text1"/>
                <w:sz w:val="22"/>
                <w:szCs w:val="22"/>
              </w:rPr>
              <w:t xml:space="preserve">growth of academic (Tier 2) </w:t>
            </w:r>
            <w:r w:rsidR="002821E9" w:rsidRPr="00477A47">
              <w:rPr>
                <w:color w:val="000000" w:themeColor="text1"/>
                <w:sz w:val="22"/>
                <w:szCs w:val="22"/>
              </w:rPr>
              <w:t xml:space="preserve">words, </w:t>
            </w:r>
          </w:p>
          <w:p w:rsidR="00CE45B8" w:rsidRPr="00477A47" w:rsidRDefault="002821E9" w:rsidP="00CE45B8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477A47">
              <w:rPr>
                <w:color w:val="000000" w:themeColor="text1"/>
                <w:sz w:val="22"/>
                <w:szCs w:val="22"/>
              </w:rPr>
              <w:t xml:space="preserve">incorporate layers of meaning, and </w:t>
            </w:r>
          </w:p>
          <w:p w:rsidR="00CE45B8" w:rsidRPr="00477A47" w:rsidRDefault="002821E9" w:rsidP="00CE45B8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7A47">
              <w:rPr>
                <w:color w:val="000000" w:themeColor="text1"/>
                <w:sz w:val="22"/>
                <w:szCs w:val="22"/>
              </w:rPr>
              <w:t>serv</w:t>
            </w:r>
            <w:r w:rsidR="00CE45B8" w:rsidRPr="00477A47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="00CE45B8" w:rsidRPr="00477A47">
              <w:rPr>
                <w:color w:val="000000" w:themeColor="text1"/>
                <w:sz w:val="22"/>
                <w:szCs w:val="22"/>
              </w:rPr>
              <w:t xml:space="preserve"> as mentor texts for writing.</w:t>
            </w:r>
          </w:p>
          <w:p w:rsidR="002821E9" w:rsidRPr="002821E9" w:rsidRDefault="002821E9" w:rsidP="00CE45B8">
            <w:pPr>
              <w:pStyle w:val="Default"/>
              <w:rPr>
                <w:color w:val="7030A0"/>
                <w:sz w:val="22"/>
                <w:szCs w:val="22"/>
              </w:rPr>
            </w:pPr>
            <w:r w:rsidRPr="00477A47">
              <w:rPr>
                <w:color w:val="000000" w:themeColor="text1"/>
                <w:sz w:val="22"/>
                <w:szCs w:val="22"/>
              </w:rPr>
              <w:t>Challenging sections often require scaffolding for reading closely to deepen understanding.</w:t>
            </w:r>
          </w:p>
        </w:tc>
        <w:bookmarkStart w:id="0" w:name="_GoBack"/>
        <w:bookmarkEnd w:id="0"/>
      </w:tr>
      <w:tr w:rsidR="008C4000" w:rsidTr="00DC11B8">
        <w:trPr>
          <w:trHeight w:val="125"/>
        </w:trPr>
        <w:tc>
          <w:tcPr>
            <w:tcW w:w="2407" w:type="dxa"/>
            <w:shd w:val="clear" w:color="auto" w:fill="F2F2F2" w:themeFill="background1" w:themeFillShade="F2"/>
          </w:tcPr>
          <w:p w:rsidR="008C4000" w:rsidRPr="007877FA" w:rsidRDefault="008C4000" w:rsidP="006C3EE9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77FA">
              <w:rPr>
                <w:b/>
                <w:bCs/>
                <w:color w:val="000000" w:themeColor="text1"/>
                <w:sz w:val="20"/>
                <w:szCs w:val="20"/>
              </w:rPr>
              <w:t xml:space="preserve">Text: 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8C4000" w:rsidRPr="007877FA" w:rsidRDefault="008C4000" w:rsidP="006C3EE9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77FA">
              <w:rPr>
                <w:b/>
                <w:bCs/>
                <w:color w:val="000000" w:themeColor="text1"/>
                <w:sz w:val="20"/>
                <w:szCs w:val="20"/>
              </w:rPr>
              <w:t>Page:</w:t>
            </w:r>
          </w:p>
        </w:tc>
        <w:tc>
          <w:tcPr>
            <w:tcW w:w="4982" w:type="dxa"/>
            <w:gridSpan w:val="2"/>
            <w:shd w:val="clear" w:color="auto" w:fill="F2F2F2" w:themeFill="background1" w:themeFillShade="F2"/>
          </w:tcPr>
          <w:p w:rsidR="008C4000" w:rsidRPr="007877FA" w:rsidRDefault="008C4000" w:rsidP="006C3EE9">
            <w:pPr>
              <w:pStyle w:val="ListParagraph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77FA">
              <w:rPr>
                <w:b/>
                <w:bCs/>
                <w:color w:val="000000" w:themeColor="text1"/>
                <w:sz w:val="20"/>
                <w:szCs w:val="20"/>
              </w:rPr>
              <w:t>Questions:</w:t>
            </w:r>
          </w:p>
        </w:tc>
      </w:tr>
      <w:tr w:rsidR="008C4000" w:rsidTr="00DC11B8">
        <w:trPr>
          <w:trHeight w:val="143"/>
        </w:trPr>
        <w:tc>
          <w:tcPr>
            <w:tcW w:w="2407" w:type="dxa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11" w:type="dxa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982" w:type="dxa"/>
            <w:gridSpan w:val="2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8C4000" w:rsidTr="00DC11B8">
        <w:trPr>
          <w:trHeight w:val="161"/>
        </w:trPr>
        <w:tc>
          <w:tcPr>
            <w:tcW w:w="2407" w:type="dxa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11" w:type="dxa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982" w:type="dxa"/>
            <w:gridSpan w:val="2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8C4000" w:rsidTr="00DC11B8">
        <w:trPr>
          <w:trHeight w:val="89"/>
        </w:trPr>
        <w:tc>
          <w:tcPr>
            <w:tcW w:w="2407" w:type="dxa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11" w:type="dxa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982" w:type="dxa"/>
            <w:gridSpan w:val="2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8C4000" w:rsidTr="00DC11B8">
        <w:trPr>
          <w:trHeight w:val="107"/>
        </w:trPr>
        <w:tc>
          <w:tcPr>
            <w:tcW w:w="2407" w:type="dxa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11" w:type="dxa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982" w:type="dxa"/>
            <w:gridSpan w:val="2"/>
          </w:tcPr>
          <w:p w:rsidR="008C4000" w:rsidRPr="00490287" w:rsidRDefault="008C4000" w:rsidP="006C3EE9">
            <w:pPr>
              <w:pStyle w:val="ListParagraph"/>
              <w:ind w:left="360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EC7FE1" w:rsidRDefault="00EC7FE1"/>
    <w:sectPr w:rsidR="00EC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3B2"/>
    <w:multiLevelType w:val="hybridMultilevel"/>
    <w:tmpl w:val="B160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07CB6"/>
    <w:multiLevelType w:val="hybridMultilevel"/>
    <w:tmpl w:val="6DC0EF1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F1220"/>
    <w:multiLevelType w:val="hybridMultilevel"/>
    <w:tmpl w:val="16760F6C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E0F81"/>
    <w:multiLevelType w:val="hybridMultilevel"/>
    <w:tmpl w:val="0C36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078EC"/>
    <w:multiLevelType w:val="hybridMultilevel"/>
    <w:tmpl w:val="B0D0C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6246BA"/>
    <w:multiLevelType w:val="hybridMultilevel"/>
    <w:tmpl w:val="1A0A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965B6D"/>
    <w:multiLevelType w:val="hybridMultilevel"/>
    <w:tmpl w:val="40542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00"/>
    <w:rsid w:val="002821E9"/>
    <w:rsid w:val="00476CEC"/>
    <w:rsid w:val="00477A47"/>
    <w:rsid w:val="00486DA1"/>
    <w:rsid w:val="005A7C3C"/>
    <w:rsid w:val="006155F4"/>
    <w:rsid w:val="00794C03"/>
    <w:rsid w:val="00880DC9"/>
    <w:rsid w:val="008C4000"/>
    <w:rsid w:val="00A208F9"/>
    <w:rsid w:val="00BD5698"/>
    <w:rsid w:val="00C6644C"/>
    <w:rsid w:val="00CE45B8"/>
    <w:rsid w:val="00DC11B8"/>
    <w:rsid w:val="00E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00"/>
    <w:pPr>
      <w:ind w:left="720"/>
      <w:contextualSpacing/>
    </w:pPr>
  </w:style>
  <w:style w:type="paragraph" w:customStyle="1" w:styleId="Default">
    <w:name w:val="Default"/>
    <w:rsid w:val="008C400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1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6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00"/>
    <w:pPr>
      <w:ind w:left="720"/>
      <w:contextualSpacing/>
    </w:pPr>
  </w:style>
  <w:style w:type="paragraph" w:customStyle="1" w:styleId="Default">
    <w:name w:val="Default"/>
    <w:rsid w:val="008C400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1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6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page/710/text-dependent-question-resourc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teachingchannel.org/videos/using-socratic-seminars-in-classr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dstoolkit.dpsk12.org/files/Text_Dependent_Question_Work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ingchannel.org/videos/analyzing-text-as-a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3</cp:revision>
  <dcterms:created xsi:type="dcterms:W3CDTF">2017-04-25T01:06:00Z</dcterms:created>
  <dcterms:modified xsi:type="dcterms:W3CDTF">2017-04-25T01:09:00Z</dcterms:modified>
</cp:coreProperties>
</file>