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3F" w:rsidRPr="00725CAB" w:rsidRDefault="0045243F" w:rsidP="0045243F">
      <w:pPr>
        <w:spacing w:after="0" w:line="240" w:lineRule="auto"/>
        <w:jc w:val="center"/>
        <w:rPr>
          <w:b/>
          <w:i/>
          <w:noProof/>
          <w:sz w:val="32"/>
          <w:szCs w:val="32"/>
        </w:rPr>
      </w:pPr>
      <w:r w:rsidRPr="00725CAB">
        <w:rPr>
          <w:b/>
          <w:i/>
          <w:noProof/>
          <w:sz w:val="32"/>
          <w:szCs w:val="32"/>
        </w:rPr>
        <w:t>Which Standards Does the SBAC Assessment Measure?</w:t>
      </w:r>
    </w:p>
    <w:p w:rsidR="0045243F" w:rsidRPr="006511B6" w:rsidRDefault="0045243F" w:rsidP="0045243F">
      <w:pPr>
        <w:spacing w:after="0" w:line="240" w:lineRule="auto"/>
        <w:jc w:val="center"/>
        <w:rPr>
          <w:b/>
          <w:i/>
          <w:noProof/>
          <w:sz w:val="24"/>
          <w:szCs w:val="24"/>
        </w:rPr>
      </w:pPr>
      <w:r w:rsidRPr="006511B6">
        <w:rPr>
          <w:b/>
          <w:i/>
          <w:noProof/>
          <w:sz w:val="24"/>
          <w:szCs w:val="24"/>
        </w:rPr>
        <w:t>Summary from SBAC Content Specifications</w:t>
      </w:r>
    </w:p>
    <w:p w:rsidR="00D740B0" w:rsidRDefault="00D740B0" w:rsidP="00D740B0">
      <w:pPr>
        <w:spacing w:after="0"/>
        <w:rPr>
          <w:b/>
        </w:rPr>
      </w:pPr>
      <w:bookmarkStart w:id="0" w:name="_GoBack"/>
      <w:bookmarkEnd w:id="0"/>
    </w:p>
    <w:p w:rsidR="00711DF5" w:rsidRDefault="00711DF5" w:rsidP="00711DF5">
      <w:pPr>
        <w:spacing w:after="0"/>
        <w:jc w:val="center"/>
        <w:rPr>
          <w:b/>
        </w:rPr>
      </w:pPr>
      <w:r>
        <w:rPr>
          <w:b/>
        </w:rPr>
        <w:t>Grade 4</w:t>
      </w:r>
      <w:r w:rsidRPr="0055205A">
        <w:rPr>
          <w:b/>
        </w:rPr>
        <w:t xml:space="preserve"> and SBAC Alignment</w:t>
      </w:r>
      <w:r w:rsidR="0045243F">
        <w:rPr>
          <w:b/>
        </w:rPr>
        <w:t xml:space="preserve"> by Standards</w:t>
      </w:r>
    </w:p>
    <w:p w:rsidR="00711DF5" w:rsidRPr="0055205A" w:rsidRDefault="008E180F" w:rsidP="00711DF5">
      <w:pPr>
        <w:spacing w:after="0"/>
        <w:jc w:val="center"/>
        <w:rPr>
          <w:b/>
        </w:rPr>
      </w:pPr>
      <w:r>
        <w:rPr>
          <w:i/>
        </w:rPr>
        <w:t xml:space="preserve">KEY: </w:t>
      </w:r>
      <w:r w:rsidRPr="00BB2EC8">
        <w:rPr>
          <w:i/>
          <w:color w:val="FF0000"/>
        </w:rPr>
        <w:t>Claim 1 is red</w:t>
      </w:r>
      <w:r w:rsidRPr="00FC2171">
        <w:rPr>
          <w:i/>
        </w:rPr>
        <w:t xml:space="preserve">, </w:t>
      </w:r>
      <w:r w:rsidRPr="00BB2EC8">
        <w:rPr>
          <w:i/>
          <w:color w:val="0070C0"/>
        </w:rPr>
        <w:t>Claim 2 is blue</w:t>
      </w:r>
      <w:r w:rsidRPr="00FC2171">
        <w:rPr>
          <w:i/>
        </w:rPr>
        <w:t xml:space="preserve">, </w:t>
      </w:r>
      <w:r w:rsidRPr="00BB2EC8">
        <w:rPr>
          <w:i/>
          <w:color w:val="7030A0"/>
        </w:rPr>
        <w:t>Claim 3 is purple</w:t>
      </w:r>
      <w:r w:rsidRPr="00FC2171">
        <w:rPr>
          <w:i/>
        </w:rPr>
        <w:t xml:space="preserve">, </w:t>
      </w:r>
      <w:r w:rsidRPr="00BB2EC8">
        <w:rPr>
          <w:i/>
          <w:color w:val="00B050"/>
        </w:rPr>
        <w:t>Claim 4 is green</w:t>
      </w:r>
      <w:r>
        <w:rPr>
          <w:i/>
        </w:rPr>
        <w:t>.  Target number follows the hyphen</w:t>
      </w:r>
      <w:r w:rsidR="00711DF5">
        <w:rPr>
          <w:i/>
        </w:rPr>
        <w:t>.</w:t>
      </w:r>
    </w:p>
    <w:tbl>
      <w:tblPr>
        <w:tblStyle w:val="TableGrid"/>
        <w:tblW w:w="0" w:type="auto"/>
        <w:tblLook w:val="04A0" w:firstRow="1" w:lastRow="0" w:firstColumn="1" w:lastColumn="0" w:noHBand="0" w:noVBand="1"/>
      </w:tblPr>
      <w:tblGrid>
        <w:gridCol w:w="804"/>
        <w:gridCol w:w="804"/>
        <w:gridCol w:w="1404"/>
        <w:gridCol w:w="1404"/>
        <w:gridCol w:w="1427"/>
        <w:gridCol w:w="1406"/>
        <w:gridCol w:w="709"/>
        <w:gridCol w:w="707"/>
        <w:gridCol w:w="717"/>
        <w:gridCol w:w="717"/>
        <w:gridCol w:w="703"/>
        <w:gridCol w:w="703"/>
        <w:gridCol w:w="710"/>
        <w:gridCol w:w="707"/>
        <w:gridCol w:w="1432"/>
      </w:tblGrid>
      <w:tr w:rsidR="00711DF5" w:rsidTr="00CB0EBC">
        <w:tc>
          <w:tcPr>
            <w:tcW w:w="4416" w:type="dxa"/>
            <w:gridSpan w:val="4"/>
            <w:tcBorders>
              <w:left w:val="single" w:sz="18" w:space="0" w:color="auto"/>
              <w:right w:val="single" w:sz="18" w:space="0" w:color="auto"/>
            </w:tcBorders>
          </w:tcPr>
          <w:p w:rsidR="00711DF5" w:rsidRPr="0055205A" w:rsidRDefault="00711DF5" w:rsidP="00EB5EF6">
            <w:pPr>
              <w:jc w:val="center"/>
              <w:rPr>
                <w:b/>
              </w:rPr>
            </w:pPr>
            <w:r w:rsidRPr="0055205A">
              <w:rPr>
                <w:b/>
              </w:rPr>
              <w:t>Key Ideas and Details</w:t>
            </w:r>
          </w:p>
        </w:tc>
        <w:tc>
          <w:tcPr>
            <w:tcW w:w="4249" w:type="dxa"/>
            <w:gridSpan w:val="4"/>
            <w:tcBorders>
              <w:left w:val="single" w:sz="18" w:space="0" w:color="auto"/>
              <w:right w:val="single" w:sz="18" w:space="0" w:color="auto"/>
            </w:tcBorders>
          </w:tcPr>
          <w:p w:rsidR="00711DF5" w:rsidRPr="0055205A" w:rsidRDefault="00711DF5" w:rsidP="00EB5EF6">
            <w:pPr>
              <w:jc w:val="center"/>
              <w:rPr>
                <w:b/>
              </w:rPr>
            </w:pPr>
            <w:r w:rsidRPr="0055205A">
              <w:rPr>
                <w:b/>
              </w:rPr>
              <w:t>Craft and Structure</w:t>
            </w:r>
          </w:p>
        </w:tc>
        <w:tc>
          <w:tcPr>
            <w:tcW w:w="4257" w:type="dxa"/>
            <w:gridSpan w:val="6"/>
            <w:tcBorders>
              <w:left w:val="single" w:sz="18" w:space="0" w:color="auto"/>
              <w:right w:val="single" w:sz="18" w:space="0" w:color="auto"/>
            </w:tcBorders>
          </w:tcPr>
          <w:p w:rsidR="00711DF5" w:rsidRPr="0055205A" w:rsidRDefault="00711DF5" w:rsidP="00EB5EF6">
            <w:pPr>
              <w:jc w:val="center"/>
              <w:rPr>
                <w:b/>
              </w:rPr>
            </w:pPr>
            <w:r w:rsidRPr="0055205A">
              <w:rPr>
                <w:b/>
              </w:rPr>
              <w:t>Integration of Knowledge and Ideas</w:t>
            </w:r>
          </w:p>
        </w:tc>
        <w:tc>
          <w:tcPr>
            <w:tcW w:w="1432" w:type="dxa"/>
            <w:tcBorders>
              <w:left w:val="single" w:sz="18" w:space="0" w:color="auto"/>
              <w:right w:val="single" w:sz="18" w:space="0" w:color="auto"/>
            </w:tcBorders>
          </w:tcPr>
          <w:p w:rsidR="00711DF5" w:rsidRPr="0055205A" w:rsidRDefault="00711DF5" w:rsidP="00EB5EF6">
            <w:pPr>
              <w:jc w:val="center"/>
              <w:rPr>
                <w:b/>
              </w:rPr>
            </w:pPr>
            <w:r>
              <w:rPr>
                <w:b/>
              </w:rPr>
              <w:t>Range</w:t>
            </w:r>
          </w:p>
        </w:tc>
      </w:tr>
      <w:tr w:rsidR="00711DF5" w:rsidTr="00CB0EBC">
        <w:tc>
          <w:tcPr>
            <w:tcW w:w="1608" w:type="dxa"/>
            <w:gridSpan w:val="2"/>
            <w:tcBorders>
              <w:left w:val="single" w:sz="18" w:space="0" w:color="auto"/>
            </w:tcBorders>
          </w:tcPr>
          <w:p w:rsidR="00711DF5" w:rsidRDefault="00711DF5" w:rsidP="00EB5EF6">
            <w:pPr>
              <w:jc w:val="center"/>
            </w:pPr>
            <w:r>
              <w:t>RL1</w:t>
            </w:r>
          </w:p>
        </w:tc>
        <w:tc>
          <w:tcPr>
            <w:tcW w:w="1404" w:type="dxa"/>
          </w:tcPr>
          <w:p w:rsidR="00711DF5" w:rsidRDefault="00711DF5" w:rsidP="00EB5EF6">
            <w:pPr>
              <w:jc w:val="center"/>
            </w:pPr>
            <w:r>
              <w:t>RL2</w:t>
            </w:r>
          </w:p>
        </w:tc>
        <w:tc>
          <w:tcPr>
            <w:tcW w:w="1404" w:type="dxa"/>
            <w:tcBorders>
              <w:right w:val="single" w:sz="18" w:space="0" w:color="auto"/>
            </w:tcBorders>
          </w:tcPr>
          <w:p w:rsidR="00711DF5" w:rsidRDefault="00711DF5" w:rsidP="00EB5EF6">
            <w:pPr>
              <w:jc w:val="center"/>
            </w:pPr>
            <w:r>
              <w:t>RL3</w:t>
            </w:r>
          </w:p>
        </w:tc>
        <w:tc>
          <w:tcPr>
            <w:tcW w:w="1427" w:type="dxa"/>
            <w:tcBorders>
              <w:left w:val="single" w:sz="18" w:space="0" w:color="auto"/>
            </w:tcBorders>
          </w:tcPr>
          <w:p w:rsidR="00711DF5" w:rsidRDefault="00711DF5" w:rsidP="00EB5EF6">
            <w:pPr>
              <w:jc w:val="center"/>
            </w:pPr>
            <w:r>
              <w:t>RL4</w:t>
            </w:r>
          </w:p>
        </w:tc>
        <w:tc>
          <w:tcPr>
            <w:tcW w:w="1406" w:type="dxa"/>
          </w:tcPr>
          <w:p w:rsidR="00711DF5" w:rsidRDefault="00711DF5" w:rsidP="00EB5EF6">
            <w:pPr>
              <w:jc w:val="center"/>
            </w:pPr>
            <w:r>
              <w:t>RL5</w:t>
            </w:r>
          </w:p>
        </w:tc>
        <w:tc>
          <w:tcPr>
            <w:tcW w:w="1416" w:type="dxa"/>
            <w:gridSpan w:val="2"/>
            <w:tcBorders>
              <w:right w:val="single" w:sz="18" w:space="0" w:color="auto"/>
            </w:tcBorders>
          </w:tcPr>
          <w:p w:rsidR="00711DF5" w:rsidRDefault="00711DF5" w:rsidP="00EB5EF6">
            <w:pPr>
              <w:jc w:val="center"/>
            </w:pPr>
            <w:r>
              <w:t>RL6</w:t>
            </w:r>
          </w:p>
        </w:tc>
        <w:tc>
          <w:tcPr>
            <w:tcW w:w="1434" w:type="dxa"/>
            <w:gridSpan w:val="2"/>
            <w:tcBorders>
              <w:left w:val="single" w:sz="18" w:space="0" w:color="auto"/>
            </w:tcBorders>
            <w:shd w:val="clear" w:color="auto" w:fill="D9D9D9" w:themeFill="background1" w:themeFillShade="D9"/>
          </w:tcPr>
          <w:p w:rsidR="00711DF5" w:rsidRDefault="00711DF5" w:rsidP="00EB5EF6">
            <w:pPr>
              <w:jc w:val="center"/>
            </w:pPr>
            <w:r>
              <w:t>RL7</w:t>
            </w:r>
          </w:p>
        </w:tc>
        <w:tc>
          <w:tcPr>
            <w:tcW w:w="1406" w:type="dxa"/>
            <w:gridSpan w:val="2"/>
            <w:shd w:val="clear" w:color="auto" w:fill="D9D9D9" w:themeFill="background1" w:themeFillShade="D9"/>
          </w:tcPr>
          <w:p w:rsidR="00711DF5" w:rsidRDefault="00711DF5" w:rsidP="00EB5EF6">
            <w:pPr>
              <w:jc w:val="center"/>
            </w:pPr>
            <w:r>
              <w:t>RL8</w:t>
            </w:r>
          </w:p>
        </w:tc>
        <w:tc>
          <w:tcPr>
            <w:tcW w:w="1417" w:type="dxa"/>
            <w:gridSpan w:val="2"/>
            <w:tcBorders>
              <w:right w:val="single" w:sz="18" w:space="0" w:color="auto"/>
            </w:tcBorders>
          </w:tcPr>
          <w:p w:rsidR="00711DF5" w:rsidRDefault="00711DF5" w:rsidP="00EB5EF6">
            <w:pPr>
              <w:jc w:val="center"/>
            </w:pPr>
            <w:r>
              <w:t>RL9</w:t>
            </w:r>
          </w:p>
        </w:tc>
        <w:tc>
          <w:tcPr>
            <w:tcW w:w="1432" w:type="dxa"/>
            <w:tcBorders>
              <w:left w:val="single" w:sz="18" w:space="0" w:color="auto"/>
              <w:right w:val="single" w:sz="18" w:space="0" w:color="auto"/>
            </w:tcBorders>
          </w:tcPr>
          <w:p w:rsidR="00711DF5" w:rsidRDefault="00711DF5" w:rsidP="00EB5EF6">
            <w:pPr>
              <w:jc w:val="center"/>
            </w:pPr>
            <w:r>
              <w:t>RL10</w:t>
            </w:r>
          </w:p>
        </w:tc>
      </w:tr>
      <w:tr w:rsidR="001A55F5" w:rsidTr="00CB0EBC">
        <w:tc>
          <w:tcPr>
            <w:tcW w:w="804" w:type="dxa"/>
            <w:tcBorders>
              <w:left w:val="single" w:sz="18" w:space="0" w:color="auto"/>
              <w:right w:val="single" w:sz="2" w:space="0" w:color="FFFFFF" w:themeColor="background1"/>
            </w:tcBorders>
          </w:tcPr>
          <w:p w:rsidR="001A55F5" w:rsidRPr="007B5987" w:rsidRDefault="001A55F5" w:rsidP="00C86166">
            <w:pPr>
              <w:rPr>
                <w:color w:val="FF0000"/>
              </w:rPr>
            </w:pPr>
            <w:r w:rsidRPr="007B5987">
              <w:rPr>
                <w:color w:val="FF0000"/>
              </w:rPr>
              <w:t>1-1</w:t>
            </w:r>
          </w:p>
          <w:p w:rsidR="001A55F5" w:rsidRPr="007B5987" w:rsidRDefault="001A55F5" w:rsidP="00C86166">
            <w:pPr>
              <w:rPr>
                <w:color w:val="FF0000"/>
              </w:rPr>
            </w:pPr>
            <w:r w:rsidRPr="007B5987">
              <w:rPr>
                <w:color w:val="FF0000"/>
              </w:rPr>
              <w:t>1-2</w:t>
            </w:r>
          </w:p>
          <w:p w:rsidR="001A55F5" w:rsidRPr="007B5987" w:rsidRDefault="001A55F5" w:rsidP="00C86166">
            <w:pPr>
              <w:rPr>
                <w:color w:val="FF0000"/>
              </w:rPr>
            </w:pPr>
            <w:r w:rsidRPr="007B5987">
              <w:rPr>
                <w:color w:val="FF0000"/>
              </w:rPr>
              <w:t>1-3</w:t>
            </w:r>
          </w:p>
        </w:tc>
        <w:tc>
          <w:tcPr>
            <w:tcW w:w="804" w:type="dxa"/>
            <w:tcBorders>
              <w:left w:val="single" w:sz="2" w:space="0" w:color="FFFFFF" w:themeColor="background1"/>
            </w:tcBorders>
          </w:tcPr>
          <w:p w:rsidR="001A55F5" w:rsidRPr="007B5987" w:rsidRDefault="001A55F5" w:rsidP="00C86166">
            <w:pPr>
              <w:rPr>
                <w:color w:val="FF0000"/>
              </w:rPr>
            </w:pPr>
            <w:r w:rsidRPr="007B5987">
              <w:rPr>
                <w:color w:val="FF0000"/>
              </w:rPr>
              <w:t>1-4</w:t>
            </w:r>
          </w:p>
          <w:p w:rsidR="001A55F5" w:rsidRPr="007B5987" w:rsidRDefault="001A55F5" w:rsidP="00C86166">
            <w:pPr>
              <w:rPr>
                <w:color w:val="FF0000"/>
              </w:rPr>
            </w:pPr>
            <w:r w:rsidRPr="007B5987">
              <w:rPr>
                <w:color w:val="FF0000"/>
              </w:rPr>
              <w:t>1-5</w:t>
            </w:r>
          </w:p>
          <w:p w:rsidR="001A55F5" w:rsidRDefault="001A55F5" w:rsidP="00EB5EF6">
            <w:r w:rsidRPr="007B5987">
              <w:rPr>
                <w:color w:val="FF0000"/>
              </w:rPr>
              <w:t>1-6</w:t>
            </w:r>
          </w:p>
        </w:tc>
        <w:tc>
          <w:tcPr>
            <w:tcW w:w="1404" w:type="dxa"/>
          </w:tcPr>
          <w:p w:rsidR="001A55F5" w:rsidRDefault="001A55F5" w:rsidP="00EB5EF6">
            <w:r w:rsidRPr="007B5987">
              <w:rPr>
                <w:color w:val="FF0000"/>
              </w:rPr>
              <w:t>1-2</w:t>
            </w:r>
          </w:p>
        </w:tc>
        <w:tc>
          <w:tcPr>
            <w:tcW w:w="1404" w:type="dxa"/>
            <w:tcBorders>
              <w:right w:val="single" w:sz="18" w:space="0" w:color="auto"/>
            </w:tcBorders>
          </w:tcPr>
          <w:p w:rsidR="001A55F5" w:rsidRDefault="001A55F5" w:rsidP="00EB5EF6">
            <w:pPr>
              <w:rPr>
                <w:color w:val="FF0000"/>
              </w:rPr>
            </w:pPr>
            <w:r w:rsidRPr="007B5987">
              <w:rPr>
                <w:color w:val="FF0000"/>
              </w:rPr>
              <w:t>1-4</w:t>
            </w:r>
          </w:p>
          <w:p w:rsidR="001A55F5" w:rsidRDefault="001A55F5" w:rsidP="00EB5EF6">
            <w:r>
              <w:rPr>
                <w:color w:val="FF0000"/>
              </w:rPr>
              <w:t>1-5</w:t>
            </w:r>
          </w:p>
        </w:tc>
        <w:tc>
          <w:tcPr>
            <w:tcW w:w="1427" w:type="dxa"/>
            <w:tcBorders>
              <w:left w:val="single" w:sz="18" w:space="0" w:color="auto"/>
            </w:tcBorders>
          </w:tcPr>
          <w:p w:rsidR="001A55F5" w:rsidRPr="007B5987" w:rsidRDefault="001A55F5" w:rsidP="00EB5EF6">
            <w:pPr>
              <w:rPr>
                <w:color w:val="FF0000"/>
              </w:rPr>
            </w:pPr>
            <w:r w:rsidRPr="007B5987">
              <w:rPr>
                <w:color w:val="FF0000"/>
              </w:rPr>
              <w:t>1-3</w:t>
            </w:r>
          </w:p>
          <w:p w:rsidR="001A55F5" w:rsidRDefault="001A55F5" w:rsidP="00EB5EF6">
            <w:r w:rsidRPr="007B5987">
              <w:rPr>
                <w:color w:val="FF0000"/>
              </w:rPr>
              <w:t>1-7</w:t>
            </w:r>
          </w:p>
        </w:tc>
        <w:tc>
          <w:tcPr>
            <w:tcW w:w="1406" w:type="dxa"/>
          </w:tcPr>
          <w:p w:rsidR="001A55F5" w:rsidRPr="006F651F" w:rsidRDefault="001A55F5" w:rsidP="00EB5EF6">
            <w:pPr>
              <w:rPr>
                <w:color w:val="FF0000"/>
              </w:rPr>
            </w:pPr>
            <w:r w:rsidRPr="007B5987">
              <w:rPr>
                <w:color w:val="FF0000"/>
              </w:rPr>
              <w:t>1-6</w:t>
            </w:r>
          </w:p>
        </w:tc>
        <w:tc>
          <w:tcPr>
            <w:tcW w:w="1416" w:type="dxa"/>
            <w:gridSpan w:val="2"/>
            <w:tcBorders>
              <w:right w:val="single" w:sz="18" w:space="0" w:color="auto"/>
            </w:tcBorders>
          </w:tcPr>
          <w:p w:rsidR="001A55F5" w:rsidRPr="007B5987" w:rsidRDefault="001A55F5" w:rsidP="00C86166">
            <w:pPr>
              <w:rPr>
                <w:color w:val="FF0000"/>
              </w:rPr>
            </w:pPr>
            <w:r w:rsidRPr="007B5987">
              <w:rPr>
                <w:color w:val="FF0000"/>
              </w:rPr>
              <w:t>1-4</w:t>
            </w:r>
          </w:p>
          <w:p w:rsidR="001A55F5" w:rsidRDefault="001A55F5" w:rsidP="00C86166">
            <w:r w:rsidRPr="007B5987">
              <w:rPr>
                <w:color w:val="FF0000"/>
              </w:rPr>
              <w:t>1-5</w:t>
            </w:r>
          </w:p>
        </w:tc>
        <w:tc>
          <w:tcPr>
            <w:tcW w:w="1434" w:type="dxa"/>
            <w:gridSpan w:val="2"/>
            <w:tcBorders>
              <w:left w:val="single" w:sz="18" w:space="0" w:color="auto"/>
            </w:tcBorders>
            <w:shd w:val="clear" w:color="auto" w:fill="D9D9D9" w:themeFill="background1" w:themeFillShade="D9"/>
          </w:tcPr>
          <w:p w:rsidR="001A55F5" w:rsidRDefault="001A55F5" w:rsidP="00EB5EF6"/>
        </w:tc>
        <w:tc>
          <w:tcPr>
            <w:tcW w:w="1406" w:type="dxa"/>
            <w:gridSpan w:val="2"/>
            <w:shd w:val="clear" w:color="auto" w:fill="D9D9D9" w:themeFill="background1" w:themeFillShade="D9"/>
          </w:tcPr>
          <w:p w:rsidR="001A55F5" w:rsidRDefault="001A55F5" w:rsidP="00EB5EF6"/>
        </w:tc>
        <w:tc>
          <w:tcPr>
            <w:tcW w:w="1417" w:type="dxa"/>
            <w:gridSpan w:val="2"/>
            <w:tcBorders>
              <w:right w:val="single" w:sz="18" w:space="0" w:color="auto"/>
            </w:tcBorders>
          </w:tcPr>
          <w:p w:rsidR="001A55F5" w:rsidRDefault="001A55F5" w:rsidP="00EB5EF6">
            <w:r w:rsidRPr="00C86166">
              <w:rPr>
                <w:color w:val="FF0000"/>
              </w:rPr>
              <w:t>1-4</w:t>
            </w:r>
          </w:p>
        </w:tc>
        <w:tc>
          <w:tcPr>
            <w:tcW w:w="1432" w:type="dxa"/>
            <w:tcBorders>
              <w:left w:val="single" w:sz="18" w:space="0" w:color="auto"/>
              <w:right w:val="single" w:sz="18" w:space="0" w:color="auto"/>
            </w:tcBorders>
            <w:shd w:val="clear" w:color="auto" w:fill="FFFFFF" w:themeFill="background1"/>
          </w:tcPr>
          <w:p w:rsidR="001A55F5" w:rsidRDefault="001A55F5" w:rsidP="00EB5EF6"/>
        </w:tc>
      </w:tr>
      <w:tr w:rsidR="00C86166" w:rsidTr="00CB0EBC">
        <w:tc>
          <w:tcPr>
            <w:tcW w:w="1608" w:type="dxa"/>
            <w:gridSpan w:val="2"/>
            <w:tcBorders>
              <w:left w:val="single" w:sz="18" w:space="0" w:color="auto"/>
            </w:tcBorders>
          </w:tcPr>
          <w:p w:rsidR="00C86166" w:rsidRDefault="00C86166" w:rsidP="00EB5EF6">
            <w:pPr>
              <w:jc w:val="center"/>
            </w:pPr>
            <w:r>
              <w:t>RI1</w:t>
            </w:r>
          </w:p>
        </w:tc>
        <w:tc>
          <w:tcPr>
            <w:tcW w:w="1404" w:type="dxa"/>
          </w:tcPr>
          <w:p w:rsidR="00C86166" w:rsidRDefault="00C86166" w:rsidP="00EB5EF6">
            <w:pPr>
              <w:jc w:val="center"/>
            </w:pPr>
            <w:r>
              <w:t>RI2</w:t>
            </w:r>
          </w:p>
        </w:tc>
        <w:tc>
          <w:tcPr>
            <w:tcW w:w="1404" w:type="dxa"/>
            <w:tcBorders>
              <w:right w:val="single" w:sz="18" w:space="0" w:color="auto"/>
            </w:tcBorders>
          </w:tcPr>
          <w:p w:rsidR="00C86166" w:rsidRDefault="00C86166" w:rsidP="00EB5EF6">
            <w:pPr>
              <w:jc w:val="center"/>
            </w:pPr>
            <w:r>
              <w:t>RI3</w:t>
            </w:r>
          </w:p>
        </w:tc>
        <w:tc>
          <w:tcPr>
            <w:tcW w:w="1427" w:type="dxa"/>
            <w:tcBorders>
              <w:left w:val="single" w:sz="18" w:space="0" w:color="auto"/>
            </w:tcBorders>
          </w:tcPr>
          <w:p w:rsidR="00C86166" w:rsidRDefault="00C86166" w:rsidP="00EB5EF6">
            <w:pPr>
              <w:jc w:val="center"/>
            </w:pPr>
            <w:r>
              <w:t>RI4</w:t>
            </w:r>
          </w:p>
        </w:tc>
        <w:tc>
          <w:tcPr>
            <w:tcW w:w="1406" w:type="dxa"/>
          </w:tcPr>
          <w:p w:rsidR="00C86166" w:rsidRDefault="00C86166" w:rsidP="00EB5EF6">
            <w:pPr>
              <w:jc w:val="center"/>
            </w:pPr>
            <w:r>
              <w:t>RI5</w:t>
            </w:r>
          </w:p>
        </w:tc>
        <w:tc>
          <w:tcPr>
            <w:tcW w:w="1416" w:type="dxa"/>
            <w:gridSpan w:val="2"/>
            <w:tcBorders>
              <w:right w:val="single" w:sz="18" w:space="0" w:color="auto"/>
            </w:tcBorders>
          </w:tcPr>
          <w:p w:rsidR="00C86166" w:rsidRDefault="00C86166" w:rsidP="00EB5EF6">
            <w:pPr>
              <w:jc w:val="center"/>
            </w:pPr>
            <w:r>
              <w:t>RI6</w:t>
            </w:r>
          </w:p>
        </w:tc>
        <w:tc>
          <w:tcPr>
            <w:tcW w:w="1434" w:type="dxa"/>
            <w:gridSpan w:val="2"/>
            <w:tcBorders>
              <w:left w:val="single" w:sz="18" w:space="0" w:color="auto"/>
            </w:tcBorders>
          </w:tcPr>
          <w:p w:rsidR="00C86166" w:rsidRDefault="00C86166" w:rsidP="00EB5EF6">
            <w:pPr>
              <w:jc w:val="center"/>
            </w:pPr>
            <w:r>
              <w:t>RI7</w:t>
            </w:r>
          </w:p>
        </w:tc>
        <w:tc>
          <w:tcPr>
            <w:tcW w:w="1406" w:type="dxa"/>
            <w:gridSpan w:val="2"/>
          </w:tcPr>
          <w:p w:rsidR="00C86166" w:rsidRDefault="00C86166" w:rsidP="00EB5EF6">
            <w:pPr>
              <w:jc w:val="center"/>
            </w:pPr>
            <w:r>
              <w:t>RI8</w:t>
            </w:r>
          </w:p>
        </w:tc>
        <w:tc>
          <w:tcPr>
            <w:tcW w:w="1417" w:type="dxa"/>
            <w:gridSpan w:val="2"/>
            <w:tcBorders>
              <w:right w:val="single" w:sz="18" w:space="0" w:color="auto"/>
            </w:tcBorders>
          </w:tcPr>
          <w:p w:rsidR="00C86166" w:rsidRDefault="00C86166" w:rsidP="00EB5EF6">
            <w:pPr>
              <w:jc w:val="center"/>
            </w:pPr>
            <w:r>
              <w:t>RI9</w:t>
            </w:r>
          </w:p>
        </w:tc>
        <w:tc>
          <w:tcPr>
            <w:tcW w:w="1432" w:type="dxa"/>
            <w:tcBorders>
              <w:left w:val="single" w:sz="18" w:space="0" w:color="auto"/>
              <w:right w:val="single" w:sz="18" w:space="0" w:color="auto"/>
            </w:tcBorders>
            <w:shd w:val="clear" w:color="auto" w:fill="FFFFFF" w:themeFill="background1"/>
          </w:tcPr>
          <w:p w:rsidR="00C86166" w:rsidRDefault="00C86166" w:rsidP="00EB5EF6">
            <w:pPr>
              <w:jc w:val="center"/>
            </w:pPr>
            <w:r>
              <w:t>RI10</w:t>
            </w:r>
          </w:p>
        </w:tc>
      </w:tr>
      <w:tr w:rsidR="000A7565" w:rsidTr="00CB0EBC">
        <w:tc>
          <w:tcPr>
            <w:tcW w:w="804" w:type="dxa"/>
            <w:tcBorders>
              <w:left w:val="single" w:sz="18" w:space="0" w:color="auto"/>
              <w:right w:val="single" w:sz="2" w:space="0" w:color="FFFFFF" w:themeColor="background1"/>
            </w:tcBorders>
          </w:tcPr>
          <w:p w:rsidR="000A7565" w:rsidRPr="007B5987" w:rsidRDefault="000A7565" w:rsidP="00EB5EF6">
            <w:pPr>
              <w:rPr>
                <w:color w:val="FF0000"/>
              </w:rPr>
            </w:pPr>
            <w:r w:rsidRPr="007B5987">
              <w:rPr>
                <w:color w:val="FF0000"/>
              </w:rPr>
              <w:t>1-8</w:t>
            </w:r>
          </w:p>
          <w:p w:rsidR="000A7565" w:rsidRPr="007B5987" w:rsidRDefault="000A7565" w:rsidP="00EB5EF6">
            <w:pPr>
              <w:rPr>
                <w:color w:val="FF0000"/>
              </w:rPr>
            </w:pPr>
            <w:r w:rsidRPr="007B5987">
              <w:rPr>
                <w:color w:val="FF0000"/>
              </w:rPr>
              <w:t>1-9</w:t>
            </w:r>
          </w:p>
          <w:p w:rsidR="000A7565" w:rsidRPr="007B5987" w:rsidRDefault="000A7565" w:rsidP="00EB5EF6">
            <w:pPr>
              <w:rPr>
                <w:color w:val="FF0000"/>
              </w:rPr>
            </w:pPr>
            <w:r w:rsidRPr="007B5987">
              <w:rPr>
                <w:color w:val="FF0000"/>
              </w:rPr>
              <w:t>1-10</w:t>
            </w:r>
          </w:p>
          <w:p w:rsidR="000A7565" w:rsidRPr="007B5987" w:rsidRDefault="000A7565" w:rsidP="00EB5EF6">
            <w:pPr>
              <w:rPr>
                <w:color w:val="FF0000"/>
              </w:rPr>
            </w:pPr>
            <w:r w:rsidRPr="007B5987">
              <w:rPr>
                <w:color w:val="FF0000"/>
              </w:rPr>
              <w:t>1-11</w:t>
            </w:r>
          </w:p>
          <w:p w:rsidR="000A7565" w:rsidRPr="007B5987" w:rsidRDefault="000A7565" w:rsidP="00EB5EF6">
            <w:pPr>
              <w:rPr>
                <w:color w:val="FF0000"/>
              </w:rPr>
            </w:pPr>
            <w:r w:rsidRPr="007B5987">
              <w:rPr>
                <w:color w:val="FF0000"/>
              </w:rPr>
              <w:t>1-12</w:t>
            </w:r>
          </w:p>
        </w:tc>
        <w:tc>
          <w:tcPr>
            <w:tcW w:w="804" w:type="dxa"/>
            <w:tcBorders>
              <w:left w:val="single" w:sz="2" w:space="0" w:color="FFFFFF" w:themeColor="background1"/>
            </w:tcBorders>
          </w:tcPr>
          <w:p w:rsidR="000A7565" w:rsidRPr="007B5987" w:rsidRDefault="000A7565" w:rsidP="00EB5EF6">
            <w:pPr>
              <w:rPr>
                <w:color w:val="FF0000"/>
              </w:rPr>
            </w:pPr>
            <w:r w:rsidRPr="007B5987">
              <w:rPr>
                <w:color w:val="FF0000"/>
              </w:rPr>
              <w:t>1-13</w:t>
            </w:r>
          </w:p>
          <w:p w:rsidR="000A7565" w:rsidRDefault="000A7565" w:rsidP="00390288">
            <w:pPr>
              <w:rPr>
                <w:color w:val="FF0000"/>
              </w:rPr>
            </w:pPr>
            <w:r w:rsidRPr="007B5987">
              <w:rPr>
                <w:color w:val="FF0000"/>
              </w:rPr>
              <w:t>1-14</w:t>
            </w:r>
          </w:p>
          <w:p w:rsidR="000A7565" w:rsidRPr="00203B26" w:rsidRDefault="000A7565" w:rsidP="00390288">
            <w:pPr>
              <w:rPr>
                <w:color w:val="00B050"/>
              </w:rPr>
            </w:pPr>
            <w:r>
              <w:rPr>
                <w:color w:val="00B050"/>
              </w:rPr>
              <w:t>4-2</w:t>
            </w:r>
          </w:p>
          <w:p w:rsidR="000A7565" w:rsidRPr="00C86166" w:rsidRDefault="000A7565" w:rsidP="00390288">
            <w:pPr>
              <w:rPr>
                <w:color w:val="FF0000"/>
              </w:rPr>
            </w:pPr>
            <w:r w:rsidRPr="00203B26">
              <w:rPr>
                <w:color w:val="00B050"/>
              </w:rPr>
              <w:t>4-4</w:t>
            </w:r>
          </w:p>
        </w:tc>
        <w:tc>
          <w:tcPr>
            <w:tcW w:w="1404" w:type="dxa"/>
          </w:tcPr>
          <w:p w:rsidR="000A7565" w:rsidRDefault="000A7565" w:rsidP="00EB5EF6">
            <w:r w:rsidRPr="007B5987">
              <w:rPr>
                <w:color w:val="FF0000"/>
              </w:rPr>
              <w:t>1-9</w:t>
            </w:r>
          </w:p>
        </w:tc>
        <w:tc>
          <w:tcPr>
            <w:tcW w:w="1404" w:type="dxa"/>
            <w:tcBorders>
              <w:right w:val="single" w:sz="18" w:space="0" w:color="auto"/>
            </w:tcBorders>
          </w:tcPr>
          <w:p w:rsidR="000A7565" w:rsidRPr="007B5987" w:rsidRDefault="000A7565" w:rsidP="00EB5EF6">
            <w:pPr>
              <w:rPr>
                <w:color w:val="FF0000"/>
              </w:rPr>
            </w:pPr>
            <w:r w:rsidRPr="007B5987">
              <w:rPr>
                <w:color w:val="FF0000"/>
              </w:rPr>
              <w:t>1-11</w:t>
            </w:r>
          </w:p>
          <w:p w:rsidR="000A7565" w:rsidRDefault="000A7565" w:rsidP="00EB5EF6">
            <w:r w:rsidRPr="007B5987">
              <w:rPr>
                <w:color w:val="FF0000"/>
              </w:rPr>
              <w:t>1-12</w:t>
            </w:r>
          </w:p>
        </w:tc>
        <w:tc>
          <w:tcPr>
            <w:tcW w:w="1427" w:type="dxa"/>
            <w:tcBorders>
              <w:left w:val="single" w:sz="18" w:space="0" w:color="auto"/>
            </w:tcBorders>
          </w:tcPr>
          <w:p w:rsidR="000A7565" w:rsidRDefault="000A7565" w:rsidP="00EB5EF6">
            <w:r w:rsidRPr="007B5987">
              <w:rPr>
                <w:color w:val="FF0000"/>
              </w:rPr>
              <w:t>1-10</w:t>
            </w:r>
          </w:p>
        </w:tc>
        <w:tc>
          <w:tcPr>
            <w:tcW w:w="1406" w:type="dxa"/>
          </w:tcPr>
          <w:p w:rsidR="000A7565" w:rsidRPr="00CB0EBC" w:rsidRDefault="000A7565" w:rsidP="00EB5EF6">
            <w:pPr>
              <w:rPr>
                <w:color w:val="FF0000"/>
              </w:rPr>
            </w:pPr>
            <w:r w:rsidRPr="007B5987">
              <w:rPr>
                <w:color w:val="FF0000"/>
              </w:rPr>
              <w:t>1-13</w:t>
            </w:r>
          </w:p>
        </w:tc>
        <w:tc>
          <w:tcPr>
            <w:tcW w:w="709" w:type="dxa"/>
            <w:tcBorders>
              <w:right w:val="single" w:sz="2" w:space="0" w:color="FFFFFF" w:themeColor="background1"/>
            </w:tcBorders>
          </w:tcPr>
          <w:p w:rsidR="000A7565" w:rsidRPr="007B5987" w:rsidRDefault="000A7565" w:rsidP="00EB5EF6">
            <w:pPr>
              <w:rPr>
                <w:color w:val="FF0000"/>
              </w:rPr>
            </w:pPr>
            <w:r w:rsidRPr="007B5987">
              <w:rPr>
                <w:color w:val="FF0000"/>
              </w:rPr>
              <w:t>1-11</w:t>
            </w:r>
          </w:p>
          <w:p w:rsidR="000A7565" w:rsidRDefault="000A7565" w:rsidP="00EB5EF6">
            <w:pPr>
              <w:rPr>
                <w:color w:val="FF0000"/>
              </w:rPr>
            </w:pPr>
            <w:r w:rsidRPr="007B5987">
              <w:rPr>
                <w:color w:val="FF0000"/>
              </w:rPr>
              <w:t>1-12</w:t>
            </w:r>
          </w:p>
          <w:p w:rsidR="000A7565" w:rsidRPr="00203B26" w:rsidRDefault="000A7565" w:rsidP="00390288">
            <w:pPr>
              <w:rPr>
                <w:color w:val="00B050"/>
              </w:rPr>
            </w:pPr>
          </w:p>
        </w:tc>
        <w:tc>
          <w:tcPr>
            <w:tcW w:w="707" w:type="dxa"/>
            <w:tcBorders>
              <w:left w:val="single" w:sz="2" w:space="0" w:color="FFFFFF" w:themeColor="background1"/>
              <w:right w:val="single" w:sz="18" w:space="0" w:color="auto"/>
            </w:tcBorders>
          </w:tcPr>
          <w:p w:rsidR="000A7565" w:rsidRDefault="000A7565" w:rsidP="00390288">
            <w:pPr>
              <w:rPr>
                <w:color w:val="00B050"/>
              </w:rPr>
            </w:pPr>
            <w:r>
              <w:rPr>
                <w:color w:val="00B050"/>
              </w:rPr>
              <w:t>4-2</w:t>
            </w:r>
          </w:p>
          <w:p w:rsidR="000A7565" w:rsidRPr="001A55F5" w:rsidRDefault="000A7565" w:rsidP="00C86166">
            <w:pPr>
              <w:rPr>
                <w:color w:val="FF0000"/>
              </w:rPr>
            </w:pPr>
            <w:r w:rsidRPr="00203B26">
              <w:rPr>
                <w:color w:val="00B050"/>
              </w:rPr>
              <w:t>4-4</w:t>
            </w:r>
          </w:p>
        </w:tc>
        <w:tc>
          <w:tcPr>
            <w:tcW w:w="717" w:type="dxa"/>
            <w:tcBorders>
              <w:left w:val="single" w:sz="18" w:space="0" w:color="auto"/>
              <w:right w:val="single" w:sz="2" w:space="0" w:color="FFFFFF" w:themeColor="background1"/>
            </w:tcBorders>
          </w:tcPr>
          <w:p w:rsidR="000A7565" w:rsidRPr="007B5987" w:rsidRDefault="000A7565" w:rsidP="00EB5EF6">
            <w:pPr>
              <w:rPr>
                <w:color w:val="FF0000"/>
              </w:rPr>
            </w:pPr>
            <w:r w:rsidRPr="007B5987">
              <w:rPr>
                <w:color w:val="FF0000"/>
              </w:rPr>
              <w:t>1-8</w:t>
            </w:r>
          </w:p>
          <w:p w:rsidR="000A7565" w:rsidRPr="007B5987" w:rsidRDefault="000A7565" w:rsidP="00EB5EF6">
            <w:pPr>
              <w:rPr>
                <w:color w:val="FF0000"/>
              </w:rPr>
            </w:pPr>
            <w:r w:rsidRPr="007B5987">
              <w:rPr>
                <w:color w:val="FF0000"/>
              </w:rPr>
              <w:t>1-11</w:t>
            </w:r>
          </w:p>
          <w:p w:rsidR="000A7565" w:rsidRDefault="000A7565" w:rsidP="00EB5EF6">
            <w:pPr>
              <w:rPr>
                <w:color w:val="FF0000"/>
              </w:rPr>
            </w:pPr>
            <w:r w:rsidRPr="007B5987">
              <w:rPr>
                <w:color w:val="FF0000"/>
              </w:rPr>
              <w:t>1-13</w:t>
            </w:r>
          </w:p>
        </w:tc>
        <w:tc>
          <w:tcPr>
            <w:tcW w:w="717" w:type="dxa"/>
            <w:tcBorders>
              <w:left w:val="single" w:sz="2" w:space="0" w:color="FFFFFF" w:themeColor="background1"/>
            </w:tcBorders>
          </w:tcPr>
          <w:p w:rsidR="000A7565" w:rsidRPr="00203B26" w:rsidRDefault="000A7565" w:rsidP="00390288">
            <w:pPr>
              <w:rPr>
                <w:color w:val="00B050"/>
              </w:rPr>
            </w:pPr>
            <w:r>
              <w:rPr>
                <w:color w:val="00B050"/>
              </w:rPr>
              <w:t>4-2</w:t>
            </w:r>
          </w:p>
          <w:p w:rsidR="00CB0EBC" w:rsidRPr="00203B26" w:rsidRDefault="00CB0EBC" w:rsidP="00CB0EBC">
            <w:pPr>
              <w:rPr>
                <w:color w:val="00B050"/>
              </w:rPr>
            </w:pPr>
            <w:r w:rsidRPr="00203B26">
              <w:rPr>
                <w:color w:val="00B050"/>
              </w:rPr>
              <w:t>4-3</w:t>
            </w:r>
          </w:p>
          <w:p w:rsidR="000A7565" w:rsidRPr="001A55F5" w:rsidRDefault="000A7565" w:rsidP="00EB5EF6">
            <w:pPr>
              <w:rPr>
                <w:color w:val="FF0000"/>
              </w:rPr>
            </w:pPr>
            <w:r w:rsidRPr="00203B26">
              <w:rPr>
                <w:color w:val="00B050"/>
              </w:rPr>
              <w:t>4-4</w:t>
            </w:r>
          </w:p>
        </w:tc>
        <w:tc>
          <w:tcPr>
            <w:tcW w:w="1406" w:type="dxa"/>
            <w:gridSpan w:val="2"/>
          </w:tcPr>
          <w:p w:rsidR="000A7565" w:rsidRPr="007B5987" w:rsidRDefault="000A7565" w:rsidP="00EB5EF6">
            <w:pPr>
              <w:rPr>
                <w:color w:val="FF0000"/>
              </w:rPr>
            </w:pPr>
            <w:r w:rsidRPr="007B5987">
              <w:rPr>
                <w:color w:val="FF0000"/>
              </w:rPr>
              <w:t>1-11</w:t>
            </w:r>
          </w:p>
        </w:tc>
        <w:tc>
          <w:tcPr>
            <w:tcW w:w="710" w:type="dxa"/>
            <w:tcBorders>
              <w:right w:val="single" w:sz="2" w:space="0" w:color="FFFFFF" w:themeColor="background1"/>
            </w:tcBorders>
          </w:tcPr>
          <w:p w:rsidR="000A7565" w:rsidRDefault="000A7565" w:rsidP="00EB5EF6">
            <w:pPr>
              <w:rPr>
                <w:color w:val="FF0000"/>
              </w:rPr>
            </w:pPr>
            <w:r w:rsidRPr="007B5987">
              <w:rPr>
                <w:color w:val="FF0000"/>
              </w:rPr>
              <w:t>1-11</w:t>
            </w:r>
          </w:p>
          <w:p w:rsidR="000A7565" w:rsidRDefault="000A7565" w:rsidP="00390288">
            <w:pPr>
              <w:rPr>
                <w:color w:val="FF0000"/>
              </w:rPr>
            </w:pPr>
          </w:p>
        </w:tc>
        <w:tc>
          <w:tcPr>
            <w:tcW w:w="707" w:type="dxa"/>
            <w:tcBorders>
              <w:left w:val="single" w:sz="2" w:space="0" w:color="FFFFFF" w:themeColor="background1"/>
              <w:right w:val="single" w:sz="18" w:space="0" w:color="auto"/>
            </w:tcBorders>
          </w:tcPr>
          <w:p w:rsidR="000A7565" w:rsidRPr="000A7565" w:rsidRDefault="000A7565" w:rsidP="00EB5EF6">
            <w:pPr>
              <w:rPr>
                <w:color w:val="00B050"/>
              </w:rPr>
            </w:pPr>
            <w:r w:rsidRPr="000A7565">
              <w:rPr>
                <w:color w:val="00B050"/>
              </w:rPr>
              <w:t>4-2</w:t>
            </w:r>
          </w:p>
          <w:p w:rsidR="000A7565" w:rsidRPr="000A7565" w:rsidRDefault="000A7565" w:rsidP="00EB5EF6">
            <w:pPr>
              <w:rPr>
                <w:color w:val="00B050"/>
              </w:rPr>
            </w:pPr>
            <w:r w:rsidRPr="000A7565">
              <w:rPr>
                <w:color w:val="00B050"/>
              </w:rPr>
              <w:t>4-4</w:t>
            </w:r>
          </w:p>
          <w:p w:rsidR="000A7565" w:rsidRDefault="000A7565" w:rsidP="00EB5EF6"/>
        </w:tc>
        <w:tc>
          <w:tcPr>
            <w:tcW w:w="1432" w:type="dxa"/>
            <w:tcBorders>
              <w:left w:val="single" w:sz="18" w:space="0" w:color="auto"/>
              <w:right w:val="single" w:sz="18" w:space="0" w:color="auto"/>
            </w:tcBorders>
            <w:shd w:val="clear" w:color="auto" w:fill="FFFFFF" w:themeFill="background1"/>
          </w:tcPr>
          <w:p w:rsidR="000A7565" w:rsidRDefault="000A7565" w:rsidP="00EB5EF6"/>
        </w:tc>
      </w:tr>
      <w:tr w:rsidR="00C86166" w:rsidTr="00CB0EBC">
        <w:tc>
          <w:tcPr>
            <w:tcW w:w="4416" w:type="dxa"/>
            <w:gridSpan w:val="4"/>
            <w:tcBorders>
              <w:left w:val="single" w:sz="18" w:space="0" w:color="auto"/>
              <w:right w:val="single" w:sz="18" w:space="0" w:color="auto"/>
            </w:tcBorders>
          </w:tcPr>
          <w:p w:rsidR="00C86166" w:rsidRPr="0055205A" w:rsidRDefault="00C86166" w:rsidP="00EB5EF6">
            <w:pPr>
              <w:jc w:val="center"/>
              <w:rPr>
                <w:b/>
              </w:rPr>
            </w:pPr>
            <w:r w:rsidRPr="0055205A">
              <w:rPr>
                <w:b/>
              </w:rPr>
              <w:t>Text Types and Purposes</w:t>
            </w:r>
          </w:p>
        </w:tc>
        <w:tc>
          <w:tcPr>
            <w:tcW w:w="4249" w:type="dxa"/>
            <w:gridSpan w:val="4"/>
            <w:tcBorders>
              <w:left w:val="single" w:sz="18" w:space="0" w:color="auto"/>
              <w:right w:val="single" w:sz="18" w:space="0" w:color="auto"/>
            </w:tcBorders>
          </w:tcPr>
          <w:p w:rsidR="00C86166" w:rsidRPr="0055205A" w:rsidRDefault="00C86166" w:rsidP="00EB5EF6">
            <w:pPr>
              <w:jc w:val="center"/>
              <w:rPr>
                <w:b/>
              </w:rPr>
            </w:pPr>
            <w:r w:rsidRPr="0055205A">
              <w:rPr>
                <w:b/>
              </w:rPr>
              <w:t>Production and Distribution of Writing</w:t>
            </w:r>
          </w:p>
        </w:tc>
        <w:tc>
          <w:tcPr>
            <w:tcW w:w="4257" w:type="dxa"/>
            <w:gridSpan w:val="6"/>
            <w:tcBorders>
              <w:left w:val="single" w:sz="18" w:space="0" w:color="auto"/>
              <w:right w:val="single" w:sz="18" w:space="0" w:color="auto"/>
            </w:tcBorders>
          </w:tcPr>
          <w:p w:rsidR="00C86166" w:rsidRPr="0055205A" w:rsidRDefault="00C86166" w:rsidP="00EB5EF6">
            <w:pPr>
              <w:jc w:val="center"/>
              <w:rPr>
                <w:b/>
              </w:rPr>
            </w:pPr>
            <w:r w:rsidRPr="0055205A">
              <w:rPr>
                <w:b/>
              </w:rPr>
              <w:t>Research to Build and Present Knowledge</w:t>
            </w:r>
          </w:p>
        </w:tc>
        <w:tc>
          <w:tcPr>
            <w:tcW w:w="1432" w:type="dxa"/>
            <w:tcBorders>
              <w:left w:val="single" w:sz="18" w:space="0" w:color="auto"/>
              <w:right w:val="single" w:sz="18" w:space="0" w:color="auto"/>
            </w:tcBorders>
          </w:tcPr>
          <w:p w:rsidR="00C86166" w:rsidRPr="0055205A" w:rsidRDefault="00C86166" w:rsidP="00EB5EF6">
            <w:pPr>
              <w:jc w:val="center"/>
              <w:rPr>
                <w:b/>
              </w:rPr>
            </w:pPr>
            <w:r w:rsidRPr="0055205A">
              <w:rPr>
                <w:b/>
              </w:rPr>
              <w:t>Range</w:t>
            </w:r>
          </w:p>
        </w:tc>
      </w:tr>
      <w:tr w:rsidR="00C86166" w:rsidTr="00CB0EBC">
        <w:tc>
          <w:tcPr>
            <w:tcW w:w="1608" w:type="dxa"/>
            <w:gridSpan w:val="2"/>
            <w:tcBorders>
              <w:left w:val="single" w:sz="18" w:space="0" w:color="auto"/>
            </w:tcBorders>
          </w:tcPr>
          <w:p w:rsidR="00C86166" w:rsidRDefault="00C86166" w:rsidP="00EB5EF6">
            <w:pPr>
              <w:jc w:val="center"/>
            </w:pPr>
            <w:r>
              <w:t>W1</w:t>
            </w:r>
          </w:p>
        </w:tc>
        <w:tc>
          <w:tcPr>
            <w:tcW w:w="1404" w:type="dxa"/>
          </w:tcPr>
          <w:p w:rsidR="00C86166" w:rsidRDefault="00C86166" w:rsidP="00EB5EF6">
            <w:pPr>
              <w:jc w:val="center"/>
            </w:pPr>
            <w:r>
              <w:t>W2</w:t>
            </w:r>
          </w:p>
        </w:tc>
        <w:tc>
          <w:tcPr>
            <w:tcW w:w="1404" w:type="dxa"/>
            <w:tcBorders>
              <w:right w:val="single" w:sz="18" w:space="0" w:color="auto"/>
            </w:tcBorders>
          </w:tcPr>
          <w:p w:rsidR="00C86166" w:rsidRDefault="00C86166" w:rsidP="00EB5EF6">
            <w:pPr>
              <w:jc w:val="center"/>
            </w:pPr>
            <w:r>
              <w:t>W3</w:t>
            </w:r>
          </w:p>
        </w:tc>
        <w:tc>
          <w:tcPr>
            <w:tcW w:w="1427" w:type="dxa"/>
            <w:tcBorders>
              <w:left w:val="single" w:sz="18" w:space="0" w:color="auto"/>
            </w:tcBorders>
            <w:shd w:val="clear" w:color="auto" w:fill="auto"/>
          </w:tcPr>
          <w:p w:rsidR="00C86166" w:rsidRDefault="00C86166" w:rsidP="00EB5EF6">
            <w:pPr>
              <w:jc w:val="center"/>
            </w:pPr>
            <w:r>
              <w:t>W4</w:t>
            </w:r>
          </w:p>
        </w:tc>
        <w:tc>
          <w:tcPr>
            <w:tcW w:w="1406" w:type="dxa"/>
            <w:shd w:val="clear" w:color="auto" w:fill="auto"/>
          </w:tcPr>
          <w:p w:rsidR="00C86166" w:rsidRDefault="00C86166" w:rsidP="00EB5EF6">
            <w:pPr>
              <w:jc w:val="center"/>
            </w:pPr>
            <w:r>
              <w:t>W5</w:t>
            </w:r>
          </w:p>
        </w:tc>
        <w:tc>
          <w:tcPr>
            <w:tcW w:w="1416" w:type="dxa"/>
            <w:gridSpan w:val="2"/>
            <w:tcBorders>
              <w:right w:val="single" w:sz="18" w:space="0" w:color="auto"/>
            </w:tcBorders>
            <w:shd w:val="clear" w:color="auto" w:fill="D9D9D9" w:themeFill="background1" w:themeFillShade="D9"/>
          </w:tcPr>
          <w:p w:rsidR="00C86166" w:rsidRDefault="00C86166" w:rsidP="00EB5EF6">
            <w:pPr>
              <w:jc w:val="center"/>
            </w:pPr>
            <w:r>
              <w:t>W6</w:t>
            </w:r>
          </w:p>
        </w:tc>
        <w:tc>
          <w:tcPr>
            <w:tcW w:w="1434" w:type="dxa"/>
            <w:gridSpan w:val="2"/>
            <w:tcBorders>
              <w:left w:val="single" w:sz="18" w:space="0" w:color="auto"/>
            </w:tcBorders>
            <w:shd w:val="clear" w:color="auto" w:fill="D9D9D9" w:themeFill="background1" w:themeFillShade="D9"/>
          </w:tcPr>
          <w:p w:rsidR="00C86166" w:rsidRDefault="00C86166" w:rsidP="00EB5EF6">
            <w:pPr>
              <w:jc w:val="center"/>
            </w:pPr>
            <w:r>
              <w:t>W7</w:t>
            </w:r>
          </w:p>
        </w:tc>
        <w:tc>
          <w:tcPr>
            <w:tcW w:w="1406" w:type="dxa"/>
            <w:gridSpan w:val="2"/>
          </w:tcPr>
          <w:p w:rsidR="00C86166" w:rsidRDefault="00C86166" w:rsidP="00EB5EF6">
            <w:pPr>
              <w:jc w:val="center"/>
            </w:pPr>
            <w:r>
              <w:t>W8</w:t>
            </w:r>
          </w:p>
        </w:tc>
        <w:tc>
          <w:tcPr>
            <w:tcW w:w="1417" w:type="dxa"/>
            <w:gridSpan w:val="2"/>
            <w:tcBorders>
              <w:right w:val="single" w:sz="18" w:space="0" w:color="auto"/>
            </w:tcBorders>
          </w:tcPr>
          <w:p w:rsidR="00C86166" w:rsidRDefault="00C86166" w:rsidP="00EB5EF6">
            <w:pPr>
              <w:jc w:val="center"/>
            </w:pPr>
            <w:r>
              <w:t>W9</w:t>
            </w:r>
          </w:p>
        </w:tc>
        <w:tc>
          <w:tcPr>
            <w:tcW w:w="1432" w:type="dxa"/>
            <w:tcBorders>
              <w:left w:val="single" w:sz="18" w:space="0" w:color="auto"/>
              <w:right w:val="single" w:sz="18" w:space="0" w:color="auto"/>
            </w:tcBorders>
          </w:tcPr>
          <w:p w:rsidR="00C86166" w:rsidRDefault="00C86166" w:rsidP="00EB5EF6">
            <w:pPr>
              <w:jc w:val="center"/>
            </w:pPr>
            <w:r>
              <w:t>W10</w:t>
            </w:r>
          </w:p>
        </w:tc>
      </w:tr>
      <w:tr w:rsidR="00CB0EBC" w:rsidTr="00CB0EBC">
        <w:tc>
          <w:tcPr>
            <w:tcW w:w="804" w:type="dxa"/>
            <w:tcBorders>
              <w:left w:val="single" w:sz="18" w:space="0" w:color="auto"/>
              <w:right w:val="single" w:sz="2" w:space="0" w:color="FFFFFF" w:themeColor="background1"/>
            </w:tcBorders>
          </w:tcPr>
          <w:p w:rsidR="00CB0EBC" w:rsidRDefault="00CB0EBC" w:rsidP="00CB0EBC">
            <w:pPr>
              <w:rPr>
                <w:color w:val="00B0F0"/>
              </w:rPr>
            </w:pPr>
            <w:r>
              <w:rPr>
                <w:color w:val="00B0F0"/>
              </w:rPr>
              <w:t xml:space="preserve">2-6a </w:t>
            </w:r>
          </w:p>
          <w:p w:rsidR="00CB0EBC" w:rsidRDefault="00CB0EBC" w:rsidP="00CB0EBC">
            <w:pPr>
              <w:rPr>
                <w:color w:val="00B0F0"/>
              </w:rPr>
            </w:pPr>
            <w:r>
              <w:rPr>
                <w:color w:val="00B0F0"/>
              </w:rPr>
              <w:t>2-6b</w:t>
            </w:r>
          </w:p>
          <w:p w:rsidR="00CB0EBC" w:rsidRDefault="00CB0EBC" w:rsidP="00CB0EBC">
            <w:pPr>
              <w:rPr>
                <w:color w:val="00B0F0"/>
              </w:rPr>
            </w:pPr>
            <w:r>
              <w:rPr>
                <w:color w:val="00B0F0"/>
              </w:rPr>
              <w:t>2-7</w:t>
            </w:r>
          </w:p>
        </w:tc>
        <w:tc>
          <w:tcPr>
            <w:tcW w:w="804" w:type="dxa"/>
            <w:tcBorders>
              <w:left w:val="single" w:sz="2" w:space="0" w:color="FFFFFF" w:themeColor="background1"/>
            </w:tcBorders>
          </w:tcPr>
          <w:p w:rsidR="00CB0EBC" w:rsidRPr="00FC2171" w:rsidRDefault="00CB0EBC" w:rsidP="00CB0EBC">
            <w:pPr>
              <w:rPr>
                <w:color w:val="00B050"/>
              </w:rPr>
            </w:pPr>
            <w:r w:rsidRPr="00203B26">
              <w:rPr>
                <w:color w:val="00B050"/>
              </w:rPr>
              <w:t>4</w:t>
            </w:r>
            <w:r>
              <w:rPr>
                <w:color w:val="00B050"/>
              </w:rPr>
              <w:t>-</w:t>
            </w:r>
            <w:r w:rsidRPr="00203B26">
              <w:rPr>
                <w:color w:val="00B050"/>
              </w:rPr>
              <w:t>4</w:t>
            </w:r>
          </w:p>
        </w:tc>
        <w:tc>
          <w:tcPr>
            <w:tcW w:w="1404" w:type="dxa"/>
          </w:tcPr>
          <w:p w:rsidR="00CB0EBC" w:rsidRDefault="00CB0EBC" w:rsidP="00CB0EBC">
            <w:pPr>
              <w:rPr>
                <w:color w:val="00B0F0"/>
              </w:rPr>
            </w:pPr>
            <w:r>
              <w:rPr>
                <w:color w:val="00B0F0"/>
              </w:rPr>
              <w:t>2-3a</w:t>
            </w:r>
          </w:p>
          <w:p w:rsidR="00CB0EBC" w:rsidRDefault="00CB0EBC" w:rsidP="00CB0EBC">
            <w:pPr>
              <w:rPr>
                <w:color w:val="00B0F0"/>
              </w:rPr>
            </w:pPr>
            <w:r w:rsidRPr="00FC2171">
              <w:rPr>
                <w:color w:val="00B0F0"/>
              </w:rPr>
              <w:t>2-3b</w:t>
            </w:r>
          </w:p>
          <w:p w:rsidR="00CB0EBC" w:rsidRPr="00FC2171" w:rsidRDefault="00CB0EBC" w:rsidP="00CB0EBC">
            <w:pPr>
              <w:rPr>
                <w:color w:val="00B0F0"/>
              </w:rPr>
            </w:pPr>
            <w:r>
              <w:rPr>
                <w:color w:val="00B0F0"/>
              </w:rPr>
              <w:t>2-4</w:t>
            </w:r>
          </w:p>
          <w:p w:rsidR="00CB0EBC" w:rsidRDefault="00CB0EBC" w:rsidP="00CB0EBC">
            <w:r>
              <w:rPr>
                <w:color w:val="00B0F0"/>
              </w:rPr>
              <w:t>2-8</w:t>
            </w:r>
          </w:p>
        </w:tc>
        <w:tc>
          <w:tcPr>
            <w:tcW w:w="1404" w:type="dxa"/>
            <w:tcBorders>
              <w:right w:val="single" w:sz="18" w:space="0" w:color="auto"/>
            </w:tcBorders>
          </w:tcPr>
          <w:p w:rsidR="00CB0EBC" w:rsidRDefault="00CB0EBC" w:rsidP="00CB0EBC">
            <w:pPr>
              <w:rPr>
                <w:color w:val="00B0F0"/>
              </w:rPr>
            </w:pPr>
            <w:r>
              <w:rPr>
                <w:color w:val="00B0F0"/>
              </w:rPr>
              <w:t>2-1a</w:t>
            </w:r>
          </w:p>
          <w:p w:rsidR="00CB0EBC" w:rsidRDefault="00CB0EBC" w:rsidP="00CB0EBC">
            <w:pPr>
              <w:rPr>
                <w:color w:val="00B0F0"/>
              </w:rPr>
            </w:pPr>
            <w:r w:rsidRPr="00FC2171">
              <w:rPr>
                <w:color w:val="00B0F0"/>
              </w:rPr>
              <w:t>2-1b</w:t>
            </w:r>
          </w:p>
          <w:p w:rsidR="00CB0EBC" w:rsidRPr="00FC2171" w:rsidRDefault="00CB0EBC" w:rsidP="00CB0EBC">
            <w:pPr>
              <w:rPr>
                <w:color w:val="00B0F0"/>
              </w:rPr>
            </w:pPr>
            <w:r>
              <w:rPr>
                <w:color w:val="00B0F0"/>
              </w:rPr>
              <w:t>2-2</w:t>
            </w:r>
          </w:p>
          <w:p w:rsidR="00CB0EBC" w:rsidRDefault="00CB0EBC" w:rsidP="00CB0EBC">
            <w:r>
              <w:rPr>
                <w:color w:val="00B0F0"/>
              </w:rPr>
              <w:t>2-8</w:t>
            </w:r>
          </w:p>
        </w:tc>
        <w:tc>
          <w:tcPr>
            <w:tcW w:w="1427" w:type="dxa"/>
            <w:tcBorders>
              <w:left w:val="single" w:sz="18" w:space="0" w:color="auto"/>
            </w:tcBorders>
            <w:shd w:val="clear" w:color="auto" w:fill="auto"/>
          </w:tcPr>
          <w:p w:rsidR="00CB0EBC" w:rsidRPr="00CB0EBC" w:rsidRDefault="00CB0EBC" w:rsidP="00CB0EBC">
            <w:pPr>
              <w:rPr>
                <w:color w:val="00B0F0"/>
              </w:rPr>
            </w:pPr>
            <w:r w:rsidRPr="00CB0EBC">
              <w:rPr>
                <w:color w:val="00B0F0"/>
              </w:rPr>
              <w:t>2-2</w:t>
            </w:r>
          </w:p>
          <w:p w:rsidR="00CB0EBC" w:rsidRPr="00CB0EBC" w:rsidRDefault="00CB0EBC" w:rsidP="00CB0EBC">
            <w:pPr>
              <w:rPr>
                <w:color w:val="00B0F0"/>
              </w:rPr>
            </w:pPr>
            <w:r w:rsidRPr="00CB0EBC">
              <w:rPr>
                <w:color w:val="00B0F0"/>
              </w:rPr>
              <w:t>2-4</w:t>
            </w:r>
          </w:p>
          <w:p w:rsidR="00CB0EBC" w:rsidRDefault="00CB0EBC" w:rsidP="00CB0EBC">
            <w:r w:rsidRPr="00CB0EBC">
              <w:rPr>
                <w:color w:val="00B0F0"/>
              </w:rPr>
              <w:t>2-7</w:t>
            </w:r>
          </w:p>
        </w:tc>
        <w:tc>
          <w:tcPr>
            <w:tcW w:w="1406" w:type="dxa"/>
            <w:shd w:val="clear" w:color="auto" w:fill="auto"/>
          </w:tcPr>
          <w:p w:rsidR="00CB0EBC" w:rsidRPr="00CB0EBC" w:rsidRDefault="00CB0EBC" w:rsidP="00CB0EBC">
            <w:pPr>
              <w:rPr>
                <w:color w:val="00B0F0"/>
              </w:rPr>
            </w:pPr>
            <w:r w:rsidRPr="00CB0EBC">
              <w:rPr>
                <w:color w:val="00B0F0"/>
              </w:rPr>
              <w:t>2-2</w:t>
            </w:r>
          </w:p>
          <w:p w:rsidR="00CB0EBC" w:rsidRPr="00CB0EBC" w:rsidRDefault="00CB0EBC" w:rsidP="00CB0EBC">
            <w:pPr>
              <w:rPr>
                <w:color w:val="00B0F0"/>
              </w:rPr>
            </w:pPr>
            <w:r w:rsidRPr="00CB0EBC">
              <w:rPr>
                <w:color w:val="00B0F0"/>
              </w:rPr>
              <w:t>2-4</w:t>
            </w:r>
          </w:p>
          <w:p w:rsidR="00CB0EBC" w:rsidRDefault="00CB0EBC" w:rsidP="00CB0EBC">
            <w:r w:rsidRPr="00CB0EBC">
              <w:rPr>
                <w:color w:val="00B0F0"/>
              </w:rPr>
              <w:t>2-7</w:t>
            </w:r>
          </w:p>
        </w:tc>
        <w:tc>
          <w:tcPr>
            <w:tcW w:w="1416" w:type="dxa"/>
            <w:gridSpan w:val="2"/>
            <w:tcBorders>
              <w:right w:val="single" w:sz="18" w:space="0" w:color="auto"/>
            </w:tcBorders>
            <w:shd w:val="clear" w:color="auto" w:fill="D9D9D9" w:themeFill="background1" w:themeFillShade="D9"/>
          </w:tcPr>
          <w:p w:rsidR="00CB0EBC" w:rsidRDefault="00CB0EBC" w:rsidP="00CB0EBC"/>
        </w:tc>
        <w:tc>
          <w:tcPr>
            <w:tcW w:w="1434" w:type="dxa"/>
            <w:gridSpan w:val="2"/>
            <w:tcBorders>
              <w:left w:val="single" w:sz="18" w:space="0" w:color="auto"/>
            </w:tcBorders>
            <w:shd w:val="clear" w:color="auto" w:fill="D9D9D9" w:themeFill="background1" w:themeFillShade="D9"/>
          </w:tcPr>
          <w:p w:rsidR="00CB0EBC" w:rsidRDefault="00CB0EBC" w:rsidP="00CB0EBC"/>
        </w:tc>
        <w:tc>
          <w:tcPr>
            <w:tcW w:w="703" w:type="dxa"/>
            <w:tcBorders>
              <w:right w:val="nil"/>
            </w:tcBorders>
            <w:shd w:val="clear" w:color="auto" w:fill="FFFFFF" w:themeFill="background1"/>
          </w:tcPr>
          <w:p w:rsidR="00CB0EBC" w:rsidRDefault="00CB0EBC" w:rsidP="00CB0EBC">
            <w:pPr>
              <w:rPr>
                <w:color w:val="00B0F0"/>
              </w:rPr>
            </w:pPr>
            <w:r w:rsidRPr="00CB0EBC">
              <w:rPr>
                <w:color w:val="00B0F0"/>
              </w:rPr>
              <w:t>2-2</w:t>
            </w:r>
          </w:p>
          <w:p w:rsidR="00CB0EBC" w:rsidRPr="00CB0EBC" w:rsidRDefault="00CB0EBC" w:rsidP="00CB0EBC">
            <w:pPr>
              <w:rPr>
                <w:color w:val="00B0F0"/>
              </w:rPr>
            </w:pPr>
            <w:r>
              <w:rPr>
                <w:color w:val="00B0F0"/>
              </w:rPr>
              <w:t>2-3a</w:t>
            </w:r>
          </w:p>
          <w:p w:rsidR="00CB0EBC" w:rsidRDefault="00CB0EBC" w:rsidP="00CB0EBC">
            <w:pPr>
              <w:rPr>
                <w:color w:val="00B0F0"/>
              </w:rPr>
            </w:pPr>
            <w:r w:rsidRPr="00CB0EBC">
              <w:rPr>
                <w:color w:val="00B0F0"/>
              </w:rPr>
              <w:t>2-4</w:t>
            </w:r>
          </w:p>
          <w:p w:rsidR="00CB0EBC" w:rsidRPr="00CB0EBC" w:rsidRDefault="00CB0EBC" w:rsidP="00CB0EBC">
            <w:pPr>
              <w:rPr>
                <w:color w:val="00B0F0"/>
              </w:rPr>
            </w:pPr>
            <w:r>
              <w:rPr>
                <w:color w:val="00B0F0"/>
              </w:rPr>
              <w:t>2-6a</w:t>
            </w:r>
          </w:p>
          <w:p w:rsidR="00CB0EBC" w:rsidRPr="00203B26" w:rsidRDefault="00CB0EBC" w:rsidP="00CB0EBC">
            <w:pPr>
              <w:rPr>
                <w:color w:val="00B050"/>
              </w:rPr>
            </w:pPr>
            <w:r w:rsidRPr="00CB0EBC">
              <w:rPr>
                <w:color w:val="00B0F0"/>
              </w:rPr>
              <w:t>2-7</w:t>
            </w:r>
          </w:p>
        </w:tc>
        <w:tc>
          <w:tcPr>
            <w:tcW w:w="703" w:type="dxa"/>
            <w:tcBorders>
              <w:left w:val="nil"/>
            </w:tcBorders>
            <w:shd w:val="clear" w:color="auto" w:fill="FFFFFF" w:themeFill="background1"/>
          </w:tcPr>
          <w:p w:rsidR="00CB0EBC" w:rsidRPr="00203B26" w:rsidRDefault="00CB0EBC" w:rsidP="00CB0EBC">
            <w:pPr>
              <w:rPr>
                <w:color w:val="00B050"/>
              </w:rPr>
            </w:pPr>
            <w:r w:rsidRPr="00203B26">
              <w:rPr>
                <w:color w:val="00B050"/>
              </w:rPr>
              <w:t>4-2</w:t>
            </w:r>
          </w:p>
          <w:p w:rsidR="00CB0EBC" w:rsidRDefault="00CB0EBC" w:rsidP="00CB0EBC">
            <w:pPr>
              <w:rPr>
                <w:color w:val="00B050"/>
              </w:rPr>
            </w:pPr>
            <w:r w:rsidRPr="00203B26">
              <w:rPr>
                <w:color w:val="00B050"/>
              </w:rPr>
              <w:t>4-3</w:t>
            </w:r>
          </w:p>
          <w:p w:rsidR="00CB0EBC" w:rsidRPr="00203B26" w:rsidRDefault="00CB0EBC" w:rsidP="00CB0EBC">
            <w:pPr>
              <w:rPr>
                <w:color w:val="00B050"/>
              </w:rPr>
            </w:pPr>
            <w:r>
              <w:rPr>
                <w:color w:val="00B050"/>
              </w:rPr>
              <w:t>4-4</w:t>
            </w:r>
          </w:p>
        </w:tc>
        <w:tc>
          <w:tcPr>
            <w:tcW w:w="710" w:type="dxa"/>
            <w:tcBorders>
              <w:right w:val="single" w:sz="2" w:space="0" w:color="FFFFFF" w:themeColor="background1"/>
            </w:tcBorders>
            <w:shd w:val="clear" w:color="auto" w:fill="FFFFFF" w:themeFill="background1"/>
          </w:tcPr>
          <w:p w:rsidR="00CB0EBC" w:rsidRDefault="00CB0EBC" w:rsidP="00CB0EBC">
            <w:pPr>
              <w:rPr>
                <w:color w:val="00B0F0"/>
              </w:rPr>
            </w:pPr>
            <w:r>
              <w:rPr>
                <w:color w:val="00B0F0"/>
              </w:rPr>
              <w:t>2-2</w:t>
            </w:r>
          </w:p>
          <w:p w:rsidR="00CB0EBC" w:rsidRDefault="00CB0EBC" w:rsidP="00CB0EBC">
            <w:pPr>
              <w:rPr>
                <w:color w:val="00B0F0"/>
              </w:rPr>
            </w:pPr>
            <w:r>
              <w:rPr>
                <w:color w:val="00B0F0"/>
              </w:rPr>
              <w:t>2-3a</w:t>
            </w:r>
          </w:p>
          <w:p w:rsidR="00CB0EBC" w:rsidRDefault="00CB0EBC" w:rsidP="00CB0EBC">
            <w:pPr>
              <w:rPr>
                <w:color w:val="00B0F0"/>
              </w:rPr>
            </w:pPr>
            <w:r>
              <w:rPr>
                <w:color w:val="00B0F0"/>
              </w:rPr>
              <w:t>2-4</w:t>
            </w:r>
          </w:p>
          <w:p w:rsidR="00CB0EBC" w:rsidRDefault="00CB0EBC" w:rsidP="00CB0EBC">
            <w:pPr>
              <w:rPr>
                <w:color w:val="00B0F0"/>
              </w:rPr>
            </w:pPr>
            <w:r>
              <w:rPr>
                <w:color w:val="00B0F0"/>
              </w:rPr>
              <w:t>2-6a</w:t>
            </w:r>
          </w:p>
          <w:p w:rsidR="00CB0EBC" w:rsidRDefault="00CB0EBC" w:rsidP="00CB0EBC">
            <w:pPr>
              <w:rPr>
                <w:color w:val="00B0F0"/>
              </w:rPr>
            </w:pPr>
            <w:r>
              <w:rPr>
                <w:color w:val="00B0F0"/>
              </w:rPr>
              <w:t>2-7</w:t>
            </w:r>
          </w:p>
        </w:tc>
        <w:tc>
          <w:tcPr>
            <w:tcW w:w="707" w:type="dxa"/>
            <w:tcBorders>
              <w:left w:val="single" w:sz="2" w:space="0" w:color="FFFFFF" w:themeColor="background1"/>
              <w:right w:val="single" w:sz="18" w:space="0" w:color="auto"/>
            </w:tcBorders>
            <w:shd w:val="clear" w:color="auto" w:fill="FFFFFF" w:themeFill="background1"/>
          </w:tcPr>
          <w:p w:rsidR="00CB0EBC" w:rsidRPr="00203B26" w:rsidRDefault="00CB0EBC" w:rsidP="00CB0EBC">
            <w:pPr>
              <w:rPr>
                <w:color w:val="00B050"/>
              </w:rPr>
            </w:pPr>
            <w:r w:rsidRPr="00203B26">
              <w:rPr>
                <w:color w:val="00B050"/>
              </w:rPr>
              <w:t>4-2</w:t>
            </w:r>
          </w:p>
          <w:p w:rsidR="00CB0EBC" w:rsidRPr="00203B26" w:rsidRDefault="00CB0EBC" w:rsidP="00CB0EBC">
            <w:pPr>
              <w:rPr>
                <w:color w:val="00B050"/>
              </w:rPr>
            </w:pPr>
            <w:r w:rsidRPr="00203B26">
              <w:rPr>
                <w:color w:val="00B050"/>
              </w:rPr>
              <w:t>4-3</w:t>
            </w:r>
          </w:p>
          <w:p w:rsidR="00CB0EBC" w:rsidRPr="00390288" w:rsidRDefault="00CB0EBC" w:rsidP="00CB0EBC">
            <w:pPr>
              <w:rPr>
                <w:color w:val="FF0000"/>
              </w:rPr>
            </w:pPr>
            <w:r w:rsidRPr="00203B26">
              <w:rPr>
                <w:color w:val="00B050"/>
              </w:rPr>
              <w:t>4-4</w:t>
            </w:r>
          </w:p>
        </w:tc>
        <w:tc>
          <w:tcPr>
            <w:tcW w:w="1432" w:type="dxa"/>
            <w:tcBorders>
              <w:left w:val="single" w:sz="18" w:space="0" w:color="auto"/>
              <w:right w:val="single" w:sz="18" w:space="0" w:color="auto"/>
            </w:tcBorders>
            <w:shd w:val="clear" w:color="auto" w:fill="FFFFFF" w:themeFill="background1"/>
          </w:tcPr>
          <w:p w:rsidR="00CB0EBC" w:rsidRDefault="00CB0EBC" w:rsidP="00CB0EBC"/>
        </w:tc>
      </w:tr>
      <w:tr w:rsidR="00CB0EBC" w:rsidTr="00CB0EBC">
        <w:tc>
          <w:tcPr>
            <w:tcW w:w="4416" w:type="dxa"/>
            <w:gridSpan w:val="4"/>
            <w:tcBorders>
              <w:left w:val="single" w:sz="18" w:space="0" w:color="auto"/>
              <w:right w:val="single" w:sz="18" w:space="0" w:color="auto"/>
            </w:tcBorders>
          </w:tcPr>
          <w:p w:rsidR="00CB0EBC" w:rsidRPr="0055205A" w:rsidRDefault="00CB0EBC" w:rsidP="00CB0EBC">
            <w:pPr>
              <w:jc w:val="center"/>
              <w:rPr>
                <w:b/>
              </w:rPr>
            </w:pPr>
            <w:r w:rsidRPr="0055205A">
              <w:rPr>
                <w:b/>
              </w:rPr>
              <w:t>Comprehension and Collaboration</w:t>
            </w:r>
          </w:p>
        </w:tc>
        <w:tc>
          <w:tcPr>
            <w:tcW w:w="4249" w:type="dxa"/>
            <w:gridSpan w:val="4"/>
            <w:tcBorders>
              <w:left w:val="single" w:sz="18" w:space="0" w:color="auto"/>
              <w:right w:val="single" w:sz="18" w:space="0" w:color="auto"/>
            </w:tcBorders>
          </w:tcPr>
          <w:p w:rsidR="00CB0EBC" w:rsidRPr="0055205A" w:rsidRDefault="00CB0EBC" w:rsidP="00CB0EBC">
            <w:pPr>
              <w:jc w:val="center"/>
              <w:rPr>
                <w:b/>
              </w:rPr>
            </w:pPr>
            <w:r w:rsidRPr="0055205A">
              <w:rPr>
                <w:b/>
              </w:rPr>
              <w:t>Presentation of Knowledge and Ideas</w:t>
            </w:r>
          </w:p>
        </w:tc>
        <w:tc>
          <w:tcPr>
            <w:tcW w:w="2840" w:type="dxa"/>
            <w:gridSpan w:val="4"/>
            <w:tcBorders>
              <w:left w:val="single" w:sz="18" w:space="0" w:color="auto"/>
              <w:bottom w:val="single" w:sz="2" w:space="0" w:color="FFFFFF" w:themeColor="background1"/>
              <w:right w:val="single" w:sz="2" w:space="0" w:color="FFFFFF" w:themeColor="background1"/>
            </w:tcBorders>
          </w:tcPr>
          <w:p w:rsidR="00CB0EBC" w:rsidRDefault="00CB0EBC" w:rsidP="00CB0EBC"/>
        </w:tc>
        <w:tc>
          <w:tcPr>
            <w:tcW w:w="2849" w:type="dxa"/>
            <w:gridSpan w:val="3"/>
            <w:tcBorders>
              <w:left w:val="single" w:sz="2" w:space="0" w:color="FFFFFF" w:themeColor="background1"/>
              <w:bottom w:val="single" w:sz="2" w:space="0" w:color="FFFFFF" w:themeColor="background1"/>
              <w:right w:val="single" w:sz="2" w:space="0" w:color="FFFFFF" w:themeColor="background1"/>
            </w:tcBorders>
          </w:tcPr>
          <w:p w:rsidR="00CB0EBC" w:rsidRDefault="00CB0EBC" w:rsidP="00CB0EBC"/>
        </w:tc>
      </w:tr>
      <w:tr w:rsidR="00CB0EBC" w:rsidTr="00CB0EBC">
        <w:tc>
          <w:tcPr>
            <w:tcW w:w="1608" w:type="dxa"/>
            <w:gridSpan w:val="2"/>
            <w:tcBorders>
              <w:left w:val="single" w:sz="18" w:space="0" w:color="auto"/>
            </w:tcBorders>
            <w:shd w:val="clear" w:color="auto" w:fill="D9D9D9" w:themeFill="background1" w:themeFillShade="D9"/>
          </w:tcPr>
          <w:p w:rsidR="00CB0EBC" w:rsidRDefault="00CB0EBC" w:rsidP="00CB0EBC">
            <w:pPr>
              <w:jc w:val="center"/>
            </w:pPr>
            <w:r>
              <w:t>SL1</w:t>
            </w:r>
          </w:p>
        </w:tc>
        <w:tc>
          <w:tcPr>
            <w:tcW w:w="1404" w:type="dxa"/>
          </w:tcPr>
          <w:p w:rsidR="00CB0EBC" w:rsidRDefault="00CB0EBC" w:rsidP="00CB0EBC">
            <w:pPr>
              <w:jc w:val="center"/>
            </w:pPr>
            <w:r>
              <w:t>SL2</w:t>
            </w:r>
          </w:p>
        </w:tc>
        <w:tc>
          <w:tcPr>
            <w:tcW w:w="1404" w:type="dxa"/>
            <w:tcBorders>
              <w:right w:val="single" w:sz="18" w:space="0" w:color="auto"/>
            </w:tcBorders>
          </w:tcPr>
          <w:p w:rsidR="00CB0EBC" w:rsidRDefault="00CB0EBC" w:rsidP="00CB0EBC">
            <w:pPr>
              <w:jc w:val="center"/>
            </w:pPr>
            <w:r>
              <w:t>SL3</w:t>
            </w:r>
          </w:p>
        </w:tc>
        <w:tc>
          <w:tcPr>
            <w:tcW w:w="1427" w:type="dxa"/>
            <w:tcBorders>
              <w:left w:val="single" w:sz="18" w:space="0" w:color="auto"/>
            </w:tcBorders>
            <w:shd w:val="clear" w:color="auto" w:fill="D9D9D9" w:themeFill="background1" w:themeFillShade="D9"/>
          </w:tcPr>
          <w:p w:rsidR="00CB0EBC" w:rsidRDefault="00CB0EBC" w:rsidP="00CB0EBC">
            <w:pPr>
              <w:jc w:val="center"/>
            </w:pPr>
            <w:r>
              <w:t>SL4</w:t>
            </w:r>
          </w:p>
        </w:tc>
        <w:tc>
          <w:tcPr>
            <w:tcW w:w="1406" w:type="dxa"/>
            <w:shd w:val="clear" w:color="auto" w:fill="D9D9D9" w:themeFill="background1" w:themeFillShade="D9"/>
          </w:tcPr>
          <w:p w:rsidR="00CB0EBC" w:rsidRDefault="00CB0EBC" w:rsidP="00CB0EBC">
            <w:pPr>
              <w:jc w:val="center"/>
            </w:pPr>
            <w:r>
              <w:t>SL5</w:t>
            </w:r>
          </w:p>
        </w:tc>
        <w:tc>
          <w:tcPr>
            <w:tcW w:w="1416" w:type="dxa"/>
            <w:gridSpan w:val="2"/>
            <w:tcBorders>
              <w:right w:val="single" w:sz="18" w:space="0" w:color="auto"/>
            </w:tcBorders>
            <w:shd w:val="clear" w:color="auto" w:fill="D9D9D9" w:themeFill="background1" w:themeFillShade="D9"/>
          </w:tcPr>
          <w:p w:rsidR="00CB0EBC" w:rsidRDefault="00CB0EBC" w:rsidP="00CB0EBC">
            <w:pPr>
              <w:jc w:val="center"/>
            </w:pPr>
            <w:r>
              <w:t>SL6</w:t>
            </w:r>
          </w:p>
        </w:tc>
        <w:tc>
          <w:tcPr>
            <w:tcW w:w="5689" w:type="dxa"/>
            <w:gridSpan w:val="7"/>
            <w:vMerge w:val="restart"/>
            <w:tcBorders>
              <w:top w:val="single" w:sz="2" w:space="0" w:color="FFFFFF" w:themeColor="background1"/>
              <w:left w:val="single" w:sz="18" w:space="0" w:color="auto"/>
              <w:right w:val="single" w:sz="2" w:space="0" w:color="FFFFFF" w:themeColor="background1"/>
            </w:tcBorders>
          </w:tcPr>
          <w:p w:rsidR="00CB0EBC" w:rsidRPr="00FC2171" w:rsidRDefault="00CB0EBC" w:rsidP="00CB0EBC">
            <w:pPr>
              <w:rPr>
                <w:i/>
              </w:rPr>
            </w:pPr>
            <w:r>
              <w:rPr>
                <w:noProof/>
                <w:sz w:val="20"/>
                <w:szCs w:val="20"/>
              </w:rPr>
              <w:drawing>
                <wp:anchor distT="0" distB="0" distL="114300" distR="114300" simplePos="0" relativeHeight="251661312" behindDoc="0" locked="0" layoutInCell="1" allowOverlap="1" wp14:anchorId="2F6D3C7D" wp14:editId="0CB66200">
                  <wp:simplePos x="0" y="0"/>
                  <wp:positionH relativeFrom="column">
                    <wp:posOffset>234315</wp:posOffset>
                  </wp:positionH>
                  <wp:positionV relativeFrom="paragraph">
                    <wp:posOffset>67310</wp:posOffset>
                  </wp:positionV>
                  <wp:extent cx="2905125" cy="1081451"/>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I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5125" cy="1081451"/>
                          </a:xfrm>
                          <a:prstGeom prst="rect">
                            <a:avLst/>
                          </a:prstGeom>
                        </pic:spPr>
                      </pic:pic>
                    </a:graphicData>
                  </a:graphic>
                  <wp14:sizeRelH relativeFrom="page">
                    <wp14:pctWidth>0</wp14:pctWidth>
                  </wp14:sizeRelH>
                  <wp14:sizeRelV relativeFrom="page">
                    <wp14:pctHeight>0</wp14:pctHeight>
                  </wp14:sizeRelV>
                </wp:anchor>
              </w:drawing>
            </w:r>
          </w:p>
        </w:tc>
      </w:tr>
      <w:tr w:rsidR="00CB0EBC" w:rsidTr="00CB0EBC">
        <w:trPr>
          <w:trHeight w:val="350"/>
        </w:trPr>
        <w:tc>
          <w:tcPr>
            <w:tcW w:w="1608" w:type="dxa"/>
            <w:gridSpan w:val="2"/>
            <w:tcBorders>
              <w:left w:val="single" w:sz="18" w:space="0" w:color="auto"/>
            </w:tcBorders>
            <w:shd w:val="clear" w:color="auto" w:fill="D9D9D9" w:themeFill="background1" w:themeFillShade="D9"/>
          </w:tcPr>
          <w:p w:rsidR="00CB0EBC" w:rsidRDefault="00CB0EBC" w:rsidP="00CB0EBC"/>
        </w:tc>
        <w:tc>
          <w:tcPr>
            <w:tcW w:w="1404" w:type="dxa"/>
          </w:tcPr>
          <w:p w:rsidR="00CB0EBC" w:rsidRDefault="00CB0EBC" w:rsidP="00CB0EBC">
            <w:r w:rsidRPr="008E180F">
              <w:rPr>
                <w:color w:val="7030A0"/>
              </w:rPr>
              <w:t>3-4</w:t>
            </w:r>
          </w:p>
        </w:tc>
        <w:tc>
          <w:tcPr>
            <w:tcW w:w="1404" w:type="dxa"/>
            <w:tcBorders>
              <w:right w:val="single" w:sz="18" w:space="0" w:color="auto"/>
            </w:tcBorders>
          </w:tcPr>
          <w:p w:rsidR="00CB0EBC" w:rsidRDefault="00CB0EBC" w:rsidP="00CB0EBC">
            <w:r w:rsidRPr="008E180F">
              <w:rPr>
                <w:color w:val="7030A0"/>
              </w:rPr>
              <w:t>3-4</w:t>
            </w:r>
          </w:p>
        </w:tc>
        <w:tc>
          <w:tcPr>
            <w:tcW w:w="1427" w:type="dxa"/>
            <w:tcBorders>
              <w:left w:val="single" w:sz="18" w:space="0" w:color="auto"/>
            </w:tcBorders>
            <w:shd w:val="clear" w:color="auto" w:fill="D9D9D9" w:themeFill="background1" w:themeFillShade="D9"/>
          </w:tcPr>
          <w:p w:rsidR="00CB0EBC" w:rsidRDefault="00CB0EBC" w:rsidP="00CB0EBC"/>
        </w:tc>
        <w:tc>
          <w:tcPr>
            <w:tcW w:w="1406" w:type="dxa"/>
            <w:shd w:val="clear" w:color="auto" w:fill="D9D9D9" w:themeFill="background1" w:themeFillShade="D9"/>
          </w:tcPr>
          <w:p w:rsidR="00CB0EBC" w:rsidRDefault="00CB0EBC" w:rsidP="00CB0EBC"/>
        </w:tc>
        <w:tc>
          <w:tcPr>
            <w:tcW w:w="1416" w:type="dxa"/>
            <w:gridSpan w:val="2"/>
            <w:tcBorders>
              <w:right w:val="single" w:sz="18" w:space="0" w:color="auto"/>
            </w:tcBorders>
            <w:shd w:val="clear" w:color="auto" w:fill="D9D9D9" w:themeFill="background1" w:themeFillShade="D9"/>
          </w:tcPr>
          <w:p w:rsidR="00CB0EBC" w:rsidRDefault="00CB0EBC" w:rsidP="00CB0EBC"/>
        </w:tc>
        <w:tc>
          <w:tcPr>
            <w:tcW w:w="5689" w:type="dxa"/>
            <w:gridSpan w:val="7"/>
            <w:vMerge/>
            <w:tcBorders>
              <w:left w:val="single" w:sz="18" w:space="0" w:color="auto"/>
              <w:bottom w:val="single" w:sz="2" w:space="0" w:color="FFFFFF" w:themeColor="background1"/>
              <w:right w:val="single" w:sz="2" w:space="0" w:color="FFFFFF" w:themeColor="background1"/>
            </w:tcBorders>
          </w:tcPr>
          <w:p w:rsidR="00CB0EBC" w:rsidRDefault="00CB0EBC" w:rsidP="00CB0EBC"/>
        </w:tc>
      </w:tr>
      <w:tr w:rsidR="00CB0EBC" w:rsidTr="00CB0EBC">
        <w:tc>
          <w:tcPr>
            <w:tcW w:w="4416" w:type="dxa"/>
            <w:gridSpan w:val="4"/>
            <w:tcBorders>
              <w:left w:val="single" w:sz="18" w:space="0" w:color="auto"/>
              <w:right w:val="single" w:sz="18" w:space="0" w:color="auto"/>
            </w:tcBorders>
          </w:tcPr>
          <w:p w:rsidR="00CB0EBC" w:rsidRPr="0055205A" w:rsidRDefault="00CB0EBC" w:rsidP="00CB0EBC">
            <w:pPr>
              <w:jc w:val="center"/>
              <w:rPr>
                <w:b/>
              </w:rPr>
            </w:pPr>
            <w:r w:rsidRPr="0055205A">
              <w:rPr>
                <w:b/>
              </w:rPr>
              <w:t>Conventions of Standard English and Knowledge of Language</w:t>
            </w:r>
          </w:p>
        </w:tc>
        <w:tc>
          <w:tcPr>
            <w:tcW w:w="4249" w:type="dxa"/>
            <w:gridSpan w:val="4"/>
            <w:tcBorders>
              <w:left w:val="single" w:sz="18" w:space="0" w:color="auto"/>
              <w:right w:val="single" w:sz="18" w:space="0" w:color="auto"/>
            </w:tcBorders>
          </w:tcPr>
          <w:p w:rsidR="00CB0EBC" w:rsidRPr="0055205A" w:rsidRDefault="00CB0EBC" w:rsidP="00CB0EBC">
            <w:pPr>
              <w:jc w:val="center"/>
              <w:rPr>
                <w:b/>
              </w:rPr>
            </w:pPr>
            <w:r w:rsidRPr="0055205A">
              <w:rPr>
                <w:b/>
              </w:rPr>
              <w:t>Vocabulary Acquisition and Use</w:t>
            </w:r>
          </w:p>
        </w:tc>
        <w:tc>
          <w:tcPr>
            <w:tcW w:w="1434" w:type="dxa"/>
            <w:gridSpan w:val="2"/>
            <w:tcBorders>
              <w:top w:val="single" w:sz="2" w:space="0" w:color="FFFFFF" w:themeColor="background1"/>
              <w:left w:val="single" w:sz="18" w:space="0" w:color="auto"/>
              <w:bottom w:val="single" w:sz="2" w:space="0" w:color="FFFFFF" w:themeColor="background1"/>
              <w:right w:val="single" w:sz="2" w:space="0" w:color="FFFFFF" w:themeColor="background1"/>
            </w:tcBorders>
          </w:tcPr>
          <w:p w:rsidR="00CB0EBC" w:rsidRDefault="00CB0EBC" w:rsidP="00CB0EBC"/>
        </w:tc>
        <w:tc>
          <w:tcPr>
            <w:tcW w:w="140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EBC" w:rsidRDefault="00CB0EBC" w:rsidP="00CB0EBC"/>
        </w:tc>
        <w:tc>
          <w:tcPr>
            <w:tcW w:w="141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EBC" w:rsidRDefault="00CB0EBC" w:rsidP="00CB0EBC"/>
        </w:tc>
        <w:tc>
          <w:tcPr>
            <w:tcW w:w="14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EBC" w:rsidRDefault="00CB0EBC" w:rsidP="00CB0EBC"/>
        </w:tc>
      </w:tr>
      <w:tr w:rsidR="00CB0EBC" w:rsidTr="00CB0EBC">
        <w:tc>
          <w:tcPr>
            <w:tcW w:w="1608" w:type="dxa"/>
            <w:gridSpan w:val="2"/>
            <w:tcBorders>
              <w:left w:val="single" w:sz="18" w:space="0" w:color="auto"/>
            </w:tcBorders>
          </w:tcPr>
          <w:p w:rsidR="00CB0EBC" w:rsidRDefault="00CB0EBC" w:rsidP="00CB0EBC">
            <w:pPr>
              <w:jc w:val="center"/>
            </w:pPr>
            <w:r>
              <w:t>L1</w:t>
            </w:r>
          </w:p>
        </w:tc>
        <w:tc>
          <w:tcPr>
            <w:tcW w:w="1404" w:type="dxa"/>
          </w:tcPr>
          <w:p w:rsidR="00CB0EBC" w:rsidRDefault="00CB0EBC" w:rsidP="00CB0EBC">
            <w:pPr>
              <w:jc w:val="center"/>
            </w:pPr>
            <w:r>
              <w:t>L2</w:t>
            </w:r>
          </w:p>
        </w:tc>
        <w:tc>
          <w:tcPr>
            <w:tcW w:w="1404" w:type="dxa"/>
            <w:tcBorders>
              <w:right w:val="single" w:sz="18" w:space="0" w:color="auto"/>
            </w:tcBorders>
          </w:tcPr>
          <w:p w:rsidR="00CB0EBC" w:rsidRDefault="00CB0EBC" w:rsidP="00CB0EBC">
            <w:pPr>
              <w:jc w:val="center"/>
            </w:pPr>
            <w:r>
              <w:t>L3</w:t>
            </w:r>
          </w:p>
        </w:tc>
        <w:tc>
          <w:tcPr>
            <w:tcW w:w="1427" w:type="dxa"/>
            <w:tcBorders>
              <w:left w:val="single" w:sz="18" w:space="0" w:color="auto"/>
            </w:tcBorders>
          </w:tcPr>
          <w:p w:rsidR="00CB0EBC" w:rsidRDefault="00CB0EBC" w:rsidP="00CB0EBC">
            <w:pPr>
              <w:jc w:val="center"/>
            </w:pPr>
            <w:r>
              <w:t>L4</w:t>
            </w:r>
          </w:p>
        </w:tc>
        <w:tc>
          <w:tcPr>
            <w:tcW w:w="1406" w:type="dxa"/>
          </w:tcPr>
          <w:p w:rsidR="00CB0EBC" w:rsidRDefault="00CB0EBC" w:rsidP="00CB0EBC">
            <w:pPr>
              <w:jc w:val="center"/>
            </w:pPr>
            <w:r>
              <w:t>L5</w:t>
            </w:r>
          </w:p>
        </w:tc>
        <w:tc>
          <w:tcPr>
            <w:tcW w:w="1416" w:type="dxa"/>
            <w:gridSpan w:val="2"/>
            <w:tcBorders>
              <w:right w:val="single" w:sz="18" w:space="0" w:color="auto"/>
            </w:tcBorders>
          </w:tcPr>
          <w:p w:rsidR="00CB0EBC" w:rsidRDefault="00CB0EBC" w:rsidP="00CB0EBC">
            <w:pPr>
              <w:jc w:val="center"/>
            </w:pPr>
            <w:r>
              <w:t>L6</w:t>
            </w:r>
          </w:p>
        </w:tc>
        <w:tc>
          <w:tcPr>
            <w:tcW w:w="1434" w:type="dxa"/>
            <w:gridSpan w:val="2"/>
            <w:tcBorders>
              <w:top w:val="single" w:sz="2" w:space="0" w:color="FFFFFF" w:themeColor="background1"/>
              <w:left w:val="single" w:sz="18" w:space="0" w:color="auto"/>
              <w:bottom w:val="single" w:sz="2" w:space="0" w:color="FFFFFF" w:themeColor="background1"/>
              <w:right w:val="single" w:sz="2" w:space="0" w:color="FFFFFF" w:themeColor="background1"/>
            </w:tcBorders>
          </w:tcPr>
          <w:p w:rsidR="00CB0EBC" w:rsidRDefault="00CB0EBC" w:rsidP="00CB0EBC"/>
        </w:tc>
        <w:tc>
          <w:tcPr>
            <w:tcW w:w="140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EBC" w:rsidRDefault="00CB0EBC" w:rsidP="00CB0EBC"/>
        </w:tc>
        <w:tc>
          <w:tcPr>
            <w:tcW w:w="141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EBC" w:rsidRDefault="00CB0EBC" w:rsidP="00CB0EBC"/>
        </w:tc>
        <w:tc>
          <w:tcPr>
            <w:tcW w:w="14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EBC" w:rsidRDefault="00CB0EBC" w:rsidP="00CB0EBC"/>
        </w:tc>
      </w:tr>
      <w:tr w:rsidR="00CB0EBC" w:rsidTr="00CB0EBC">
        <w:trPr>
          <w:trHeight w:val="962"/>
        </w:trPr>
        <w:tc>
          <w:tcPr>
            <w:tcW w:w="1608" w:type="dxa"/>
            <w:gridSpan w:val="2"/>
            <w:tcBorders>
              <w:left w:val="single" w:sz="18" w:space="0" w:color="auto"/>
            </w:tcBorders>
            <w:shd w:val="clear" w:color="auto" w:fill="FFFFFF" w:themeFill="background1"/>
          </w:tcPr>
          <w:p w:rsidR="00CB0EBC" w:rsidRPr="00003EE3" w:rsidRDefault="00CB0EBC" w:rsidP="00CB0EBC">
            <w:pPr>
              <w:rPr>
                <w:color w:val="00B0F0"/>
              </w:rPr>
            </w:pPr>
            <w:r w:rsidRPr="00003EE3">
              <w:rPr>
                <w:color w:val="00B0F0"/>
              </w:rPr>
              <w:t>2-9</w:t>
            </w:r>
          </w:p>
        </w:tc>
        <w:tc>
          <w:tcPr>
            <w:tcW w:w="1404" w:type="dxa"/>
            <w:shd w:val="clear" w:color="auto" w:fill="FFFFFF" w:themeFill="background1"/>
          </w:tcPr>
          <w:p w:rsidR="00CB0EBC" w:rsidRPr="00003EE3" w:rsidRDefault="00CB0EBC" w:rsidP="00CB0EBC">
            <w:pPr>
              <w:rPr>
                <w:color w:val="00B0F0"/>
              </w:rPr>
            </w:pPr>
            <w:r w:rsidRPr="00003EE3">
              <w:rPr>
                <w:color w:val="00B0F0"/>
              </w:rPr>
              <w:t>2-9</w:t>
            </w:r>
          </w:p>
        </w:tc>
        <w:tc>
          <w:tcPr>
            <w:tcW w:w="1404" w:type="dxa"/>
            <w:tcBorders>
              <w:right w:val="single" w:sz="18" w:space="0" w:color="auto"/>
            </w:tcBorders>
            <w:shd w:val="clear" w:color="auto" w:fill="FFFFFF" w:themeFill="background1"/>
          </w:tcPr>
          <w:p w:rsidR="00CB0EBC" w:rsidRDefault="00CB0EBC" w:rsidP="00CB0EBC">
            <w:pPr>
              <w:rPr>
                <w:color w:val="00B0F0"/>
              </w:rPr>
            </w:pPr>
            <w:r>
              <w:rPr>
                <w:color w:val="00B0F0"/>
              </w:rPr>
              <w:t>2-3b</w:t>
            </w:r>
          </w:p>
          <w:p w:rsidR="00CB0EBC" w:rsidRDefault="00CB0EBC" w:rsidP="00CB0EBC">
            <w:pPr>
              <w:rPr>
                <w:color w:val="00B0F0"/>
              </w:rPr>
            </w:pPr>
            <w:r w:rsidRPr="00003EE3">
              <w:rPr>
                <w:color w:val="00B0F0"/>
              </w:rPr>
              <w:t>2-8</w:t>
            </w:r>
          </w:p>
          <w:p w:rsidR="00CB0EBC" w:rsidRDefault="00CB0EBC" w:rsidP="00CB0EBC">
            <w:r>
              <w:rPr>
                <w:color w:val="00B0F0"/>
              </w:rPr>
              <w:t>2-9</w:t>
            </w:r>
          </w:p>
        </w:tc>
        <w:tc>
          <w:tcPr>
            <w:tcW w:w="1427" w:type="dxa"/>
            <w:tcBorders>
              <w:left w:val="single" w:sz="18" w:space="0" w:color="auto"/>
            </w:tcBorders>
          </w:tcPr>
          <w:p w:rsidR="00CB0EBC" w:rsidRPr="007B5987" w:rsidRDefault="00CB0EBC" w:rsidP="00CB0EBC">
            <w:pPr>
              <w:rPr>
                <w:color w:val="FF0000"/>
              </w:rPr>
            </w:pPr>
            <w:r w:rsidRPr="007B5987">
              <w:rPr>
                <w:color w:val="FF0000"/>
              </w:rPr>
              <w:t>1-3</w:t>
            </w:r>
          </w:p>
          <w:p w:rsidR="00CB0EBC" w:rsidRDefault="00CB0EBC" w:rsidP="00CB0EBC">
            <w:r w:rsidRPr="007B5987">
              <w:rPr>
                <w:color w:val="FF0000"/>
              </w:rPr>
              <w:t>1-10</w:t>
            </w:r>
          </w:p>
        </w:tc>
        <w:tc>
          <w:tcPr>
            <w:tcW w:w="1406" w:type="dxa"/>
          </w:tcPr>
          <w:p w:rsidR="00CB0EBC" w:rsidRPr="00C86166" w:rsidRDefault="00CB0EBC" w:rsidP="00CB0EBC">
            <w:pPr>
              <w:rPr>
                <w:color w:val="FF0000"/>
              </w:rPr>
            </w:pPr>
            <w:r>
              <w:rPr>
                <w:color w:val="FF0000"/>
              </w:rPr>
              <w:t>1-3</w:t>
            </w:r>
          </w:p>
          <w:p w:rsidR="00CB0EBC" w:rsidRDefault="00CB0EBC" w:rsidP="00CB0EBC">
            <w:pPr>
              <w:rPr>
                <w:color w:val="FF0000"/>
              </w:rPr>
            </w:pPr>
            <w:r>
              <w:rPr>
                <w:color w:val="FF0000"/>
              </w:rPr>
              <w:t>1-7</w:t>
            </w:r>
          </w:p>
          <w:p w:rsidR="00CB0EBC" w:rsidRDefault="00CB0EBC" w:rsidP="00CB0EBC">
            <w:pPr>
              <w:rPr>
                <w:color w:val="FF0000"/>
              </w:rPr>
            </w:pPr>
            <w:r>
              <w:rPr>
                <w:color w:val="FF0000"/>
              </w:rPr>
              <w:t>1-10</w:t>
            </w:r>
          </w:p>
          <w:p w:rsidR="00CB0EBC" w:rsidRPr="00390288" w:rsidRDefault="00CB0EBC" w:rsidP="00CB0EBC">
            <w:pPr>
              <w:rPr>
                <w:color w:val="FF0000"/>
              </w:rPr>
            </w:pPr>
            <w:r>
              <w:rPr>
                <w:color w:val="FF0000"/>
              </w:rPr>
              <w:t>1-14</w:t>
            </w:r>
          </w:p>
        </w:tc>
        <w:tc>
          <w:tcPr>
            <w:tcW w:w="1416" w:type="dxa"/>
            <w:gridSpan w:val="2"/>
            <w:tcBorders>
              <w:right w:val="single" w:sz="18" w:space="0" w:color="auto"/>
            </w:tcBorders>
            <w:shd w:val="clear" w:color="auto" w:fill="FFFFFF" w:themeFill="background1"/>
          </w:tcPr>
          <w:p w:rsidR="00CB0EBC" w:rsidRDefault="00CB0EBC" w:rsidP="00CB0EBC">
            <w:r w:rsidRPr="00003EE3">
              <w:rPr>
                <w:color w:val="00B0F0"/>
              </w:rPr>
              <w:t>2-8</w:t>
            </w:r>
          </w:p>
        </w:tc>
        <w:tc>
          <w:tcPr>
            <w:tcW w:w="1434" w:type="dxa"/>
            <w:gridSpan w:val="2"/>
            <w:tcBorders>
              <w:top w:val="single" w:sz="2" w:space="0" w:color="FFFFFF" w:themeColor="background1"/>
              <w:left w:val="single" w:sz="18" w:space="0" w:color="auto"/>
              <w:right w:val="single" w:sz="2" w:space="0" w:color="FFFFFF" w:themeColor="background1"/>
            </w:tcBorders>
          </w:tcPr>
          <w:p w:rsidR="00CB0EBC" w:rsidRDefault="00CB0EBC" w:rsidP="00CB0EBC"/>
        </w:tc>
        <w:tc>
          <w:tcPr>
            <w:tcW w:w="1406" w:type="dxa"/>
            <w:gridSpan w:val="2"/>
            <w:tcBorders>
              <w:top w:val="single" w:sz="2" w:space="0" w:color="FFFFFF" w:themeColor="background1"/>
              <w:left w:val="single" w:sz="2" w:space="0" w:color="FFFFFF" w:themeColor="background1"/>
              <w:right w:val="single" w:sz="2" w:space="0" w:color="FFFFFF" w:themeColor="background1"/>
            </w:tcBorders>
          </w:tcPr>
          <w:p w:rsidR="00CB0EBC" w:rsidRDefault="00CB0EBC" w:rsidP="00CB0EBC"/>
        </w:tc>
        <w:tc>
          <w:tcPr>
            <w:tcW w:w="1417" w:type="dxa"/>
            <w:gridSpan w:val="2"/>
            <w:tcBorders>
              <w:top w:val="single" w:sz="2" w:space="0" w:color="FFFFFF" w:themeColor="background1"/>
              <w:left w:val="single" w:sz="2" w:space="0" w:color="FFFFFF" w:themeColor="background1"/>
              <w:right w:val="single" w:sz="2" w:space="0" w:color="FFFFFF" w:themeColor="background1"/>
            </w:tcBorders>
          </w:tcPr>
          <w:p w:rsidR="00CB0EBC" w:rsidRDefault="00CB0EBC" w:rsidP="00CB0EBC"/>
        </w:tc>
        <w:tc>
          <w:tcPr>
            <w:tcW w:w="1432" w:type="dxa"/>
            <w:tcBorders>
              <w:top w:val="single" w:sz="2" w:space="0" w:color="FFFFFF" w:themeColor="background1"/>
              <w:left w:val="single" w:sz="2" w:space="0" w:color="FFFFFF" w:themeColor="background1"/>
              <w:right w:val="single" w:sz="2" w:space="0" w:color="FFFFFF" w:themeColor="background1"/>
            </w:tcBorders>
          </w:tcPr>
          <w:p w:rsidR="00CB0EBC" w:rsidRDefault="00CB0EBC" w:rsidP="00CB0EBC"/>
        </w:tc>
      </w:tr>
    </w:tbl>
    <w:p w:rsidR="0084591C" w:rsidRDefault="0084591C">
      <w:pPr>
        <w:jc w:val="center"/>
      </w:pPr>
    </w:p>
    <w:p w:rsidR="00615395" w:rsidRDefault="00615395">
      <w:pPr>
        <w:jc w:val="center"/>
      </w:pPr>
    </w:p>
    <w:p w:rsidR="007A2CF6" w:rsidRPr="00845132" w:rsidRDefault="007A2CF6" w:rsidP="007A2CF6">
      <w:pPr>
        <w:jc w:val="center"/>
        <w:rPr>
          <w:b/>
          <w:sz w:val="48"/>
          <w:szCs w:val="48"/>
        </w:rPr>
      </w:pPr>
      <w:r w:rsidRPr="00845132">
        <w:rPr>
          <w:b/>
          <w:sz w:val="48"/>
          <w:szCs w:val="48"/>
        </w:rPr>
        <w:lastRenderedPageBreak/>
        <w:t>Smarter Balanced Claims for ELA/Literacy</w:t>
      </w:r>
    </w:p>
    <w:p w:rsidR="007A2CF6" w:rsidRPr="00845132" w:rsidRDefault="007A2CF6" w:rsidP="007A2CF6">
      <w:pPr>
        <w:pStyle w:val="ListParagraph"/>
        <w:numPr>
          <w:ilvl w:val="0"/>
          <w:numId w:val="1"/>
        </w:numPr>
        <w:rPr>
          <w:sz w:val="36"/>
          <w:szCs w:val="36"/>
        </w:rPr>
      </w:pPr>
      <w:r w:rsidRPr="00845132">
        <w:rPr>
          <w:b/>
          <w:sz w:val="36"/>
          <w:szCs w:val="36"/>
        </w:rPr>
        <w:t xml:space="preserve">Claim 1: </w:t>
      </w:r>
      <w:r w:rsidRPr="00845132">
        <w:rPr>
          <w:sz w:val="36"/>
          <w:szCs w:val="36"/>
        </w:rPr>
        <w:t>Reading – Students can ready closely and analytically to comprehend a range of increasingly complex literary and informational texts.</w:t>
      </w:r>
    </w:p>
    <w:p w:rsidR="007A2CF6" w:rsidRPr="00845132" w:rsidRDefault="007A2CF6" w:rsidP="007A2CF6">
      <w:pPr>
        <w:pStyle w:val="ListParagraph"/>
        <w:numPr>
          <w:ilvl w:val="0"/>
          <w:numId w:val="1"/>
        </w:numPr>
        <w:rPr>
          <w:sz w:val="36"/>
          <w:szCs w:val="36"/>
        </w:rPr>
      </w:pPr>
      <w:r w:rsidRPr="00845132">
        <w:rPr>
          <w:b/>
          <w:sz w:val="36"/>
          <w:szCs w:val="36"/>
        </w:rPr>
        <w:t xml:space="preserve">Claim 2: </w:t>
      </w:r>
      <w:r w:rsidRPr="00845132">
        <w:rPr>
          <w:sz w:val="36"/>
          <w:szCs w:val="36"/>
        </w:rPr>
        <w:t>Writing – Students can produce effective and well-grounded writing for a range of purposes and audiences.</w:t>
      </w:r>
    </w:p>
    <w:p w:rsidR="007A2CF6" w:rsidRPr="00845132" w:rsidRDefault="007A2CF6" w:rsidP="007A2CF6">
      <w:pPr>
        <w:pStyle w:val="ListParagraph"/>
        <w:numPr>
          <w:ilvl w:val="0"/>
          <w:numId w:val="1"/>
        </w:numPr>
        <w:rPr>
          <w:sz w:val="36"/>
          <w:szCs w:val="36"/>
        </w:rPr>
      </w:pPr>
      <w:r w:rsidRPr="00845132">
        <w:rPr>
          <w:b/>
          <w:sz w:val="36"/>
          <w:szCs w:val="36"/>
        </w:rPr>
        <w:t>Claim 3:</w:t>
      </w:r>
      <w:r w:rsidRPr="00845132">
        <w:rPr>
          <w:sz w:val="36"/>
          <w:szCs w:val="36"/>
        </w:rPr>
        <w:t xml:space="preserve"> Speaking and Listening – Students can employ effective speaking and listening skills for a range of purposes and audiences.</w:t>
      </w:r>
    </w:p>
    <w:p w:rsidR="007A2CF6" w:rsidRPr="00845132" w:rsidRDefault="007A2CF6" w:rsidP="007A2CF6">
      <w:pPr>
        <w:pStyle w:val="ListParagraph"/>
        <w:numPr>
          <w:ilvl w:val="0"/>
          <w:numId w:val="1"/>
        </w:numPr>
        <w:rPr>
          <w:sz w:val="36"/>
          <w:szCs w:val="36"/>
        </w:rPr>
      </w:pPr>
      <w:r w:rsidRPr="00845132">
        <w:rPr>
          <w:b/>
          <w:sz w:val="36"/>
          <w:szCs w:val="36"/>
        </w:rPr>
        <w:t>Claim 4:</w:t>
      </w:r>
      <w:r w:rsidRPr="00845132">
        <w:rPr>
          <w:sz w:val="36"/>
          <w:szCs w:val="36"/>
        </w:rPr>
        <w:t xml:space="preserve"> Research – Students can engage in research/inquiry to investigate topics and to analyze, integrate, and present information.</w:t>
      </w:r>
    </w:p>
    <w:p w:rsidR="007A2CF6" w:rsidRDefault="007A2CF6" w:rsidP="007A2CF6">
      <w:r>
        <w:br w:type="page"/>
      </w:r>
    </w:p>
    <w:p w:rsidR="007A2CF6" w:rsidRPr="00845132" w:rsidRDefault="007A2CF6" w:rsidP="007A2CF6">
      <w:pPr>
        <w:jc w:val="center"/>
        <w:rPr>
          <w:b/>
          <w:sz w:val="48"/>
          <w:szCs w:val="48"/>
        </w:rPr>
      </w:pPr>
      <w:r>
        <w:rPr>
          <w:b/>
          <w:sz w:val="48"/>
          <w:szCs w:val="48"/>
        </w:rPr>
        <w:lastRenderedPageBreak/>
        <w:t xml:space="preserve">Smarter Balanced Claims &amp; Targets </w:t>
      </w:r>
      <w:r w:rsidRPr="00845132">
        <w:rPr>
          <w:b/>
          <w:sz w:val="48"/>
          <w:szCs w:val="48"/>
        </w:rPr>
        <w:t>for ELA/Literacy</w:t>
      </w:r>
    </w:p>
    <w:p w:rsidR="007A2CF6" w:rsidRDefault="007A2CF6" w:rsidP="007A2CF6">
      <w:pPr>
        <w:rPr>
          <w:sz w:val="36"/>
          <w:szCs w:val="36"/>
        </w:rPr>
      </w:pPr>
      <w:r w:rsidRPr="00845132">
        <w:rPr>
          <w:b/>
          <w:sz w:val="36"/>
          <w:szCs w:val="36"/>
        </w:rPr>
        <w:t xml:space="preserve">Claim 1: </w:t>
      </w:r>
      <w:r w:rsidRPr="00845132">
        <w:rPr>
          <w:sz w:val="36"/>
          <w:szCs w:val="36"/>
        </w:rPr>
        <w:t>Reading – Students can ready closely and analytically to comprehend a range of increasingly complex literary and informational texts.</w:t>
      </w:r>
    </w:p>
    <w:p w:rsidR="00A339C0" w:rsidRPr="001674DC" w:rsidRDefault="007A2CF6" w:rsidP="00A339C0">
      <w:pPr>
        <w:pStyle w:val="ListParagraph"/>
        <w:numPr>
          <w:ilvl w:val="0"/>
          <w:numId w:val="2"/>
        </w:numPr>
        <w:rPr>
          <w:sz w:val="28"/>
          <w:szCs w:val="28"/>
        </w:rPr>
      </w:pPr>
      <w:r w:rsidRPr="00BB2EC8">
        <w:rPr>
          <w:b/>
          <w:sz w:val="28"/>
          <w:szCs w:val="28"/>
        </w:rPr>
        <w:t>Target 1 (1-1)</w:t>
      </w:r>
      <w:r>
        <w:rPr>
          <w:b/>
          <w:sz w:val="28"/>
          <w:szCs w:val="28"/>
        </w:rPr>
        <w:t xml:space="preserve">: </w:t>
      </w:r>
      <w:r w:rsidR="00A339C0" w:rsidRPr="001674DC">
        <w:rPr>
          <w:sz w:val="28"/>
          <w:szCs w:val="28"/>
        </w:rPr>
        <w:t>KEY DETAILS: Given an inference or conclusion, use explicit details and implicit information from the text to support the inference or conclusion provided.</w:t>
      </w:r>
    </w:p>
    <w:p w:rsidR="007A2CF6" w:rsidRDefault="00A339C0" w:rsidP="00A339C0">
      <w:pPr>
        <w:pStyle w:val="ListParagraph"/>
        <w:numPr>
          <w:ilvl w:val="0"/>
          <w:numId w:val="2"/>
        </w:numPr>
        <w:rPr>
          <w:sz w:val="28"/>
          <w:szCs w:val="28"/>
        </w:rPr>
      </w:pPr>
      <w:r w:rsidRPr="00A339C0">
        <w:rPr>
          <w:b/>
          <w:sz w:val="28"/>
          <w:szCs w:val="28"/>
        </w:rPr>
        <w:t xml:space="preserve">Target 2 (1-2): </w:t>
      </w:r>
      <w:r w:rsidRPr="00A339C0">
        <w:rPr>
          <w:sz w:val="28"/>
          <w:szCs w:val="28"/>
        </w:rPr>
        <w:t>CENTRAL IDEAS: Identify or determine a theme or central idea from details in the text, or summarize the text.</w:t>
      </w:r>
    </w:p>
    <w:p w:rsidR="00A339C0" w:rsidRDefault="00A339C0" w:rsidP="00A339C0">
      <w:pPr>
        <w:pStyle w:val="ListParagraph"/>
        <w:numPr>
          <w:ilvl w:val="0"/>
          <w:numId w:val="2"/>
        </w:numPr>
        <w:rPr>
          <w:sz w:val="28"/>
          <w:szCs w:val="28"/>
        </w:rPr>
      </w:pPr>
      <w:r w:rsidRPr="00A339C0">
        <w:rPr>
          <w:b/>
          <w:sz w:val="28"/>
          <w:szCs w:val="28"/>
        </w:rPr>
        <w:t>Target 3 (1-3):</w:t>
      </w:r>
      <w:r w:rsidRPr="00A339C0">
        <w:rPr>
          <w:sz w:val="28"/>
          <w:szCs w:val="28"/>
        </w:rPr>
        <w:t xml:space="preserve"> WORD MEANINGS: Determine intended meanings of words, including words with multiple meanings (academic/tier 2 words), based on context, word relationships (e.g., antonyms, synonyms), word structure (e.g., common Greek or Latin roots, affixes), or use of reference materials (e.g., dictionary), with primary focus on determining meaning based on context and the academic (tier 2) vocabulary common to complex texts in all</w:t>
      </w:r>
      <w:r>
        <w:rPr>
          <w:sz w:val="28"/>
          <w:szCs w:val="28"/>
        </w:rPr>
        <w:t xml:space="preserve"> </w:t>
      </w:r>
      <w:r w:rsidRPr="00A339C0">
        <w:rPr>
          <w:sz w:val="28"/>
          <w:szCs w:val="28"/>
        </w:rPr>
        <w:t>disciplines.</w:t>
      </w:r>
    </w:p>
    <w:p w:rsidR="00A339C0" w:rsidRDefault="00651FB8" w:rsidP="00651FB8">
      <w:pPr>
        <w:pStyle w:val="ListParagraph"/>
        <w:numPr>
          <w:ilvl w:val="0"/>
          <w:numId w:val="2"/>
        </w:numPr>
        <w:rPr>
          <w:sz w:val="28"/>
          <w:szCs w:val="28"/>
        </w:rPr>
      </w:pPr>
      <w:r w:rsidRPr="00651FB8">
        <w:rPr>
          <w:b/>
          <w:sz w:val="28"/>
          <w:szCs w:val="28"/>
        </w:rPr>
        <w:t>Target 4 (1-4):</w:t>
      </w:r>
      <w:r w:rsidRPr="00651FB8">
        <w:t xml:space="preserve"> </w:t>
      </w:r>
      <w:r w:rsidRPr="00651FB8">
        <w:rPr>
          <w:sz w:val="28"/>
          <w:szCs w:val="28"/>
        </w:rPr>
        <w:t>REASONING &amp; EVIDENCE: Make an inference or draw a conclusion about a text OR make inferences or draw conclusions in order to compare texts (e.g., characters, setting, events, point of view, themes, topics) and use supporting evidence as</w:t>
      </w:r>
      <w:r>
        <w:rPr>
          <w:sz w:val="28"/>
          <w:szCs w:val="28"/>
        </w:rPr>
        <w:t xml:space="preserve"> </w:t>
      </w:r>
      <w:r w:rsidRPr="00651FB8">
        <w:rPr>
          <w:sz w:val="28"/>
          <w:szCs w:val="28"/>
        </w:rPr>
        <w:t>justification/explanation.</w:t>
      </w:r>
    </w:p>
    <w:p w:rsidR="00651FB8" w:rsidRDefault="00651FB8" w:rsidP="00651FB8">
      <w:pPr>
        <w:pStyle w:val="ListParagraph"/>
        <w:numPr>
          <w:ilvl w:val="0"/>
          <w:numId w:val="2"/>
        </w:numPr>
        <w:rPr>
          <w:sz w:val="28"/>
          <w:szCs w:val="28"/>
        </w:rPr>
      </w:pPr>
      <w:r w:rsidRPr="00651FB8">
        <w:rPr>
          <w:b/>
          <w:sz w:val="28"/>
          <w:szCs w:val="28"/>
        </w:rPr>
        <w:t xml:space="preserve">Target 5 (1-5): </w:t>
      </w:r>
      <w:r w:rsidRPr="00E32EEB">
        <w:rPr>
          <w:sz w:val="28"/>
          <w:szCs w:val="28"/>
        </w:rPr>
        <w:t>ANALYSIS WITHIN OR ACROSS TEXTS:</w:t>
      </w:r>
      <w:r w:rsidRPr="00651FB8">
        <w:rPr>
          <w:b/>
          <w:sz w:val="28"/>
          <w:szCs w:val="28"/>
        </w:rPr>
        <w:t xml:space="preserve"> </w:t>
      </w:r>
      <w:r w:rsidRPr="00651FB8">
        <w:rPr>
          <w:sz w:val="28"/>
          <w:szCs w:val="28"/>
        </w:rPr>
        <w:t>Describe and explain relationships among literary elements (e.g., character, setting, event) within or across texts or compare/contrast the narrator or characters' point of</w:t>
      </w:r>
      <w:r>
        <w:rPr>
          <w:sz w:val="28"/>
          <w:szCs w:val="28"/>
        </w:rPr>
        <w:t xml:space="preserve"> </w:t>
      </w:r>
      <w:r w:rsidRPr="00651FB8">
        <w:rPr>
          <w:sz w:val="28"/>
          <w:szCs w:val="28"/>
        </w:rPr>
        <w:t>view within or across texts.</w:t>
      </w:r>
    </w:p>
    <w:p w:rsidR="00E32EEB" w:rsidRDefault="00E32EEB" w:rsidP="00E32EEB">
      <w:pPr>
        <w:pStyle w:val="ListParagraph"/>
        <w:numPr>
          <w:ilvl w:val="0"/>
          <w:numId w:val="2"/>
        </w:numPr>
        <w:rPr>
          <w:sz w:val="28"/>
          <w:szCs w:val="28"/>
        </w:rPr>
      </w:pPr>
      <w:r w:rsidRPr="00E32EEB">
        <w:rPr>
          <w:b/>
          <w:sz w:val="28"/>
          <w:szCs w:val="28"/>
        </w:rPr>
        <w:t>Target 6 (1-6):</w:t>
      </w:r>
      <w:r w:rsidRPr="00E32EEB">
        <w:rPr>
          <w:sz w:val="28"/>
          <w:szCs w:val="28"/>
        </w:rPr>
        <w:t xml:space="preserve"> TEXT STRUCTURES &amp; FEATURES: Relate knowledge of text structures (e.g., differences between poem, drama, prose) to</w:t>
      </w:r>
      <w:r>
        <w:rPr>
          <w:sz w:val="28"/>
          <w:szCs w:val="28"/>
        </w:rPr>
        <w:t xml:space="preserve"> </w:t>
      </w:r>
      <w:r w:rsidRPr="00E32EEB">
        <w:rPr>
          <w:sz w:val="28"/>
          <w:szCs w:val="28"/>
        </w:rPr>
        <w:t>explain information within the text.</w:t>
      </w:r>
    </w:p>
    <w:p w:rsidR="00E32EEB" w:rsidRDefault="00E32EEB" w:rsidP="00E32EEB">
      <w:pPr>
        <w:pStyle w:val="ListParagraph"/>
        <w:numPr>
          <w:ilvl w:val="0"/>
          <w:numId w:val="2"/>
        </w:numPr>
        <w:rPr>
          <w:sz w:val="28"/>
          <w:szCs w:val="28"/>
        </w:rPr>
      </w:pPr>
      <w:r w:rsidRPr="00606169">
        <w:rPr>
          <w:b/>
          <w:sz w:val="28"/>
          <w:szCs w:val="28"/>
        </w:rPr>
        <w:t>Target 7 (1-7):</w:t>
      </w:r>
      <w:r w:rsidRPr="00606169">
        <w:rPr>
          <w:sz w:val="28"/>
          <w:szCs w:val="28"/>
        </w:rPr>
        <w:t xml:space="preserve">  LANGUAGE USE: Determine the meaning of words</w:t>
      </w:r>
      <w:r w:rsidR="00606169" w:rsidRPr="00606169">
        <w:rPr>
          <w:sz w:val="28"/>
          <w:szCs w:val="28"/>
        </w:rPr>
        <w:t xml:space="preserve"> </w:t>
      </w:r>
      <w:r w:rsidRPr="00606169">
        <w:rPr>
          <w:sz w:val="28"/>
          <w:szCs w:val="28"/>
        </w:rPr>
        <w:t>and phrases by demonstrating</w:t>
      </w:r>
      <w:r w:rsidR="00606169" w:rsidRPr="00606169">
        <w:rPr>
          <w:sz w:val="28"/>
          <w:szCs w:val="28"/>
        </w:rPr>
        <w:t xml:space="preserve"> </w:t>
      </w:r>
      <w:r w:rsidRPr="00606169">
        <w:rPr>
          <w:sz w:val="28"/>
          <w:szCs w:val="28"/>
        </w:rPr>
        <w:t>understanding of figurative</w:t>
      </w:r>
      <w:r w:rsidR="00606169" w:rsidRPr="00606169">
        <w:rPr>
          <w:sz w:val="28"/>
          <w:szCs w:val="28"/>
        </w:rPr>
        <w:t xml:space="preserve"> </w:t>
      </w:r>
      <w:r w:rsidRPr="00606169">
        <w:rPr>
          <w:sz w:val="28"/>
          <w:szCs w:val="28"/>
        </w:rPr>
        <w:t>language and nuances in word</w:t>
      </w:r>
      <w:r w:rsidR="00606169">
        <w:rPr>
          <w:sz w:val="28"/>
          <w:szCs w:val="28"/>
        </w:rPr>
        <w:t xml:space="preserve"> </w:t>
      </w:r>
      <w:r w:rsidRPr="00606169">
        <w:rPr>
          <w:sz w:val="28"/>
          <w:szCs w:val="28"/>
        </w:rPr>
        <w:t>meanings used in context.</w:t>
      </w:r>
    </w:p>
    <w:p w:rsidR="00606169" w:rsidRDefault="00606169" w:rsidP="00606169">
      <w:pPr>
        <w:pStyle w:val="ListParagraph"/>
        <w:numPr>
          <w:ilvl w:val="0"/>
          <w:numId w:val="2"/>
        </w:numPr>
        <w:rPr>
          <w:sz w:val="28"/>
          <w:szCs w:val="28"/>
        </w:rPr>
      </w:pPr>
      <w:r w:rsidRPr="00606169">
        <w:rPr>
          <w:b/>
          <w:sz w:val="28"/>
          <w:szCs w:val="28"/>
        </w:rPr>
        <w:t>Target 8 (1-8):</w:t>
      </w:r>
      <w:r w:rsidRPr="00606169">
        <w:rPr>
          <w:sz w:val="28"/>
          <w:szCs w:val="28"/>
        </w:rPr>
        <w:t xml:space="preserve"> KEY DETAILS: Given an inference or conclusion, use explicit details and implicit information from the text to support the inference or</w:t>
      </w:r>
      <w:r>
        <w:rPr>
          <w:sz w:val="28"/>
          <w:szCs w:val="28"/>
        </w:rPr>
        <w:t xml:space="preserve"> </w:t>
      </w:r>
      <w:r w:rsidRPr="00606169">
        <w:rPr>
          <w:sz w:val="28"/>
          <w:szCs w:val="28"/>
        </w:rPr>
        <w:t>conclusion provided.</w:t>
      </w:r>
    </w:p>
    <w:p w:rsidR="0021153A" w:rsidRPr="0021153A" w:rsidRDefault="0021153A" w:rsidP="0021153A">
      <w:pPr>
        <w:pStyle w:val="ListParagraph"/>
        <w:rPr>
          <w:sz w:val="28"/>
          <w:szCs w:val="28"/>
        </w:rPr>
      </w:pPr>
    </w:p>
    <w:p w:rsidR="0021153A" w:rsidRPr="0021153A" w:rsidRDefault="0021153A" w:rsidP="0021153A">
      <w:pPr>
        <w:rPr>
          <w:sz w:val="28"/>
          <w:szCs w:val="28"/>
        </w:rPr>
      </w:pPr>
      <w:r w:rsidRPr="0021153A">
        <w:rPr>
          <w:b/>
          <w:sz w:val="36"/>
          <w:szCs w:val="36"/>
        </w:rPr>
        <w:lastRenderedPageBreak/>
        <w:t xml:space="preserve">Claim 1: </w:t>
      </w:r>
      <w:r w:rsidRPr="0021153A">
        <w:rPr>
          <w:sz w:val="36"/>
          <w:szCs w:val="36"/>
        </w:rPr>
        <w:t>Reading – Students can ready closely and analytically to comprehend a range of increasingly complex literary and informational texts.</w:t>
      </w:r>
    </w:p>
    <w:p w:rsidR="00606169" w:rsidRDefault="00606169" w:rsidP="00606169">
      <w:pPr>
        <w:pStyle w:val="ListParagraph"/>
        <w:numPr>
          <w:ilvl w:val="0"/>
          <w:numId w:val="2"/>
        </w:numPr>
        <w:rPr>
          <w:sz w:val="28"/>
          <w:szCs w:val="28"/>
        </w:rPr>
      </w:pPr>
      <w:r w:rsidRPr="00606169">
        <w:rPr>
          <w:b/>
          <w:sz w:val="28"/>
          <w:szCs w:val="28"/>
        </w:rPr>
        <w:t>Target 9 (1-9):</w:t>
      </w:r>
      <w:r w:rsidRPr="00606169">
        <w:rPr>
          <w:sz w:val="28"/>
          <w:szCs w:val="28"/>
        </w:rPr>
        <w:t xml:space="preserve"> CENTRAL IDEAS: Identify or determine a main idea and the key details that support it, or summarize key details using</w:t>
      </w:r>
      <w:r>
        <w:rPr>
          <w:sz w:val="28"/>
          <w:szCs w:val="28"/>
        </w:rPr>
        <w:t xml:space="preserve"> </w:t>
      </w:r>
      <w:r w:rsidRPr="00606169">
        <w:rPr>
          <w:sz w:val="28"/>
          <w:szCs w:val="28"/>
        </w:rPr>
        <w:t>evidence from the text.</w:t>
      </w:r>
    </w:p>
    <w:p w:rsidR="00713558" w:rsidRDefault="00713558" w:rsidP="00713558">
      <w:pPr>
        <w:pStyle w:val="ListParagraph"/>
        <w:numPr>
          <w:ilvl w:val="0"/>
          <w:numId w:val="2"/>
        </w:numPr>
        <w:rPr>
          <w:sz w:val="28"/>
          <w:szCs w:val="28"/>
        </w:rPr>
      </w:pPr>
      <w:r w:rsidRPr="00713558">
        <w:rPr>
          <w:b/>
          <w:sz w:val="28"/>
          <w:szCs w:val="28"/>
        </w:rPr>
        <w:t>Target 10 (1-10):</w:t>
      </w:r>
      <w:r w:rsidRPr="00713558">
        <w:rPr>
          <w:sz w:val="28"/>
          <w:szCs w:val="28"/>
        </w:rPr>
        <w:t xml:space="preserve"> WORD MEANINGS: Determine intended meanings of words, including academic/tier 2 words, domain-specific (tier 3) words, and words with multiple meanings, based on context, word relationships (e.g., synonyms, antonyms), word structure (e.g., common Greek or Latin roots, affixes), or use of reference materials (e.g., dictionary) with primary focus on determining meaning based on context and the academic (tier 2) vocabulary common to complex texts in all</w:t>
      </w:r>
      <w:r>
        <w:rPr>
          <w:sz w:val="28"/>
          <w:szCs w:val="28"/>
        </w:rPr>
        <w:t xml:space="preserve"> </w:t>
      </w:r>
      <w:r w:rsidRPr="00713558">
        <w:rPr>
          <w:sz w:val="28"/>
          <w:szCs w:val="28"/>
        </w:rPr>
        <w:t>disciplines.</w:t>
      </w:r>
    </w:p>
    <w:p w:rsidR="00713558" w:rsidRDefault="00713558" w:rsidP="00713558">
      <w:pPr>
        <w:pStyle w:val="ListParagraph"/>
        <w:numPr>
          <w:ilvl w:val="0"/>
          <w:numId w:val="2"/>
        </w:numPr>
        <w:rPr>
          <w:sz w:val="28"/>
          <w:szCs w:val="28"/>
        </w:rPr>
      </w:pPr>
      <w:r w:rsidRPr="00713558">
        <w:rPr>
          <w:b/>
          <w:sz w:val="28"/>
          <w:szCs w:val="28"/>
        </w:rPr>
        <w:t>Target 11 (1-11):</w:t>
      </w:r>
      <w:r w:rsidRPr="00713558">
        <w:rPr>
          <w:sz w:val="28"/>
          <w:szCs w:val="28"/>
        </w:rPr>
        <w:t xml:space="preserve">  REASONING &amp; EVIDENCE: Make an inference or draw a conclusion about a text OR make inferences or draw conclusions in order to compare texts (e.g., events, procedures, ideas, or concepts; firsthand and secondhand accounts of events or topics; use of information presented in charts/graphs/diagrams/timeline s/animations; reasoning and evidence to support points) and use supporting evidence as</w:t>
      </w:r>
      <w:r>
        <w:rPr>
          <w:sz w:val="28"/>
          <w:szCs w:val="28"/>
        </w:rPr>
        <w:t xml:space="preserve"> </w:t>
      </w:r>
      <w:r w:rsidRPr="00713558">
        <w:rPr>
          <w:sz w:val="28"/>
          <w:szCs w:val="28"/>
        </w:rPr>
        <w:t>justification/explanation.</w:t>
      </w:r>
    </w:p>
    <w:p w:rsidR="00713558" w:rsidRDefault="00713558" w:rsidP="00713558">
      <w:pPr>
        <w:pStyle w:val="ListParagraph"/>
        <w:numPr>
          <w:ilvl w:val="0"/>
          <w:numId w:val="2"/>
        </w:numPr>
        <w:rPr>
          <w:sz w:val="28"/>
          <w:szCs w:val="28"/>
        </w:rPr>
      </w:pPr>
      <w:r w:rsidRPr="00713558">
        <w:rPr>
          <w:b/>
          <w:sz w:val="28"/>
          <w:szCs w:val="28"/>
        </w:rPr>
        <w:t>Target 12 (1-12):</w:t>
      </w:r>
      <w:r w:rsidRPr="00713558">
        <w:rPr>
          <w:sz w:val="28"/>
          <w:szCs w:val="28"/>
        </w:rPr>
        <w:t xml:space="preserve"> ANALYSIS WITHIN OR ACROSS TEXTS: Interpret and explain how information is presented within or across texts (e.g., events, procedures, ideas, concepts) or compare/contrast</w:t>
      </w:r>
      <w:r>
        <w:rPr>
          <w:sz w:val="28"/>
          <w:szCs w:val="28"/>
        </w:rPr>
        <w:t xml:space="preserve"> </w:t>
      </w:r>
      <w:r w:rsidRPr="00713558">
        <w:rPr>
          <w:sz w:val="28"/>
          <w:szCs w:val="28"/>
        </w:rPr>
        <w:t>the author's point of view within or</w:t>
      </w:r>
      <w:r>
        <w:rPr>
          <w:sz w:val="28"/>
          <w:szCs w:val="28"/>
        </w:rPr>
        <w:t xml:space="preserve"> across texts.</w:t>
      </w:r>
    </w:p>
    <w:p w:rsidR="00713558" w:rsidRDefault="00713558" w:rsidP="00713558">
      <w:pPr>
        <w:pStyle w:val="ListParagraph"/>
        <w:numPr>
          <w:ilvl w:val="0"/>
          <w:numId w:val="2"/>
        </w:numPr>
        <w:rPr>
          <w:sz w:val="28"/>
          <w:szCs w:val="28"/>
        </w:rPr>
      </w:pPr>
      <w:r w:rsidRPr="00713558">
        <w:rPr>
          <w:b/>
          <w:sz w:val="28"/>
          <w:szCs w:val="28"/>
        </w:rPr>
        <w:t>Target 13 (1-13):</w:t>
      </w:r>
      <w:r w:rsidRPr="00713558">
        <w:rPr>
          <w:sz w:val="28"/>
          <w:szCs w:val="28"/>
        </w:rPr>
        <w:t xml:space="preserve"> TEXT STRUCTURES OR TEXT FEATURES: Relate knowledge of text structures (e.g., chronology, comparison, cause/effect, problem/solution) or text features (e.g., charts, graphs, diagrams, time lines, animations) to interpret or explain</w:t>
      </w:r>
      <w:r>
        <w:rPr>
          <w:sz w:val="28"/>
          <w:szCs w:val="28"/>
        </w:rPr>
        <w:t xml:space="preserve"> </w:t>
      </w:r>
      <w:r w:rsidRPr="00713558">
        <w:rPr>
          <w:sz w:val="28"/>
          <w:szCs w:val="28"/>
        </w:rPr>
        <w:t>information.</w:t>
      </w:r>
    </w:p>
    <w:p w:rsidR="00713558" w:rsidRDefault="00417085" w:rsidP="00417085">
      <w:pPr>
        <w:pStyle w:val="ListParagraph"/>
        <w:numPr>
          <w:ilvl w:val="0"/>
          <w:numId w:val="2"/>
        </w:numPr>
        <w:rPr>
          <w:sz w:val="28"/>
          <w:szCs w:val="28"/>
        </w:rPr>
      </w:pPr>
      <w:r w:rsidRPr="00417085">
        <w:rPr>
          <w:b/>
          <w:sz w:val="28"/>
          <w:szCs w:val="28"/>
        </w:rPr>
        <w:t>Target 14 (1-14):</w:t>
      </w:r>
      <w:r w:rsidRPr="00417085">
        <w:rPr>
          <w:sz w:val="28"/>
          <w:szCs w:val="28"/>
        </w:rPr>
        <w:t xml:space="preserve"> LANGUAGE USE: Demonstrate understanding of figurative language, word relationships, and nuances of words and phrases used in context (e.g., similes, metaphors,</w:t>
      </w:r>
      <w:r>
        <w:rPr>
          <w:sz w:val="28"/>
          <w:szCs w:val="28"/>
        </w:rPr>
        <w:t xml:space="preserve"> </w:t>
      </w:r>
      <w:r w:rsidRPr="00417085">
        <w:rPr>
          <w:sz w:val="28"/>
          <w:szCs w:val="28"/>
        </w:rPr>
        <w:t>idioms, adages, proverbs).</w:t>
      </w:r>
    </w:p>
    <w:p w:rsidR="00417085" w:rsidRPr="00417085" w:rsidRDefault="00417085" w:rsidP="00417085">
      <w:pPr>
        <w:ind w:left="360"/>
        <w:rPr>
          <w:sz w:val="28"/>
          <w:szCs w:val="28"/>
        </w:rPr>
      </w:pPr>
    </w:p>
    <w:p w:rsidR="007A2CF6" w:rsidRDefault="007A2CF6" w:rsidP="007A2CF6">
      <w:pPr>
        <w:rPr>
          <w:b/>
          <w:sz w:val="36"/>
          <w:szCs w:val="36"/>
        </w:rPr>
      </w:pPr>
    </w:p>
    <w:p w:rsidR="007A2CF6" w:rsidRDefault="007A2CF6" w:rsidP="007A2CF6">
      <w:pPr>
        <w:rPr>
          <w:sz w:val="36"/>
          <w:szCs w:val="36"/>
        </w:rPr>
      </w:pPr>
      <w:r w:rsidRPr="00BB2EC8">
        <w:rPr>
          <w:b/>
          <w:sz w:val="36"/>
          <w:szCs w:val="36"/>
        </w:rPr>
        <w:lastRenderedPageBreak/>
        <w:t xml:space="preserve">Claim 2: </w:t>
      </w:r>
      <w:r w:rsidRPr="00BB2EC8">
        <w:rPr>
          <w:sz w:val="36"/>
          <w:szCs w:val="36"/>
        </w:rPr>
        <w:t>Writing – Students can produce effective and well-grounded writing for a range of purposes and audiences.</w:t>
      </w:r>
    </w:p>
    <w:p w:rsidR="00C6088A" w:rsidRDefault="00C6088A" w:rsidP="00C6088A">
      <w:pPr>
        <w:pStyle w:val="ListParagraph"/>
        <w:rPr>
          <w:i/>
          <w:sz w:val="28"/>
          <w:szCs w:val="28"/>
        </w:rPr>
      </w:pPr>
      <w:r>
        <w:rPr>
          <w:i/>
          <w:sz w:val="28"/>
          <w:szCs w:val="28"/>
        </w:rPr>
        <w:t xml:space="preserve">***NOTE: </w:t>
      </w:r>
      <w:r w:rsidRPr="008B3F1A">
        <w:rPr>
          <w:i/>
          <w:sz w:val="28"/>
          <w:szCs w:val="28"/>
        </w:rPr>
        <w:t xml:space="preserve">Each year, students will be assessed using at least one </w:t>
      </w:r>
      <w:r w:rsidRPr="00340A35">
        <w:rPr>
          <w:b/>
          <w:i/>
          <w:sz w:val="28"/>
          <w:szCs w:val="28"/>
        </w:rPr>
        <w:t>extended performance task</w:t>
      </w:r>
      <w:r w:rsidRPr="008B3F1A">
        <w:rPr>
          <w:i/>
          <w:sz w:val="28"/>
          <w:szCs w:val="28"/>
        </w:rPr>
        <w:t xml:space="preserve"> assessing</w:t>
      </w:r>
      <w:r>
        <w:rPr>
          <w:i/>
          <w:sz w:val="28"/>
          <w:szCs w:val="28"/>
        </w:rPr>
        <w:t xml:space="preserve"> </w:t>
      </w:r>
      <w:r w:rsidRPr="008B3F1A">
        <w:rPr>
          <w:i/>
          <w:sz w:val="28"/>
          <w:szCs w:val="28"/>
        </w:rPr>
        <w:t xml:space="preserve">one of the assessment targets: #2, #4, or #7. </w:t>
      </w:r>
      <w:r>
        <w:rPr>
          <w:i/>
          <w:sz w:val="28"/>
          <w:szCs w:val="28"/>
        </w:rPr>
        <w:t xml:space="preserve">Targets in italics are </w:t>
      </w:r>
      <w:r w:rsidRPr="00340A35">
        <w:rPr>
          <w:b/>
          <w:i/>
          <w:sz w:val="28"/>
          <w:szCs w:val="28"/>
        </w:rPr>
        <w:t xml:space="preserve">not </w:t>
      </w:r>
      <w:r>
        <w:rPr>
          <w:i/>
          <w:sz w:val="28"/>
          <w:szCs w:val="28"/>
        </w:rPr>
        <w:t>assessed on the SBAC computerized assessment and are not included in the listing by standard.</w:t>
      </w:r>
    </w:p>
    <w:p w:rsidR="00C6088A" w:rsidRPr="00C6088A" w:rsidRDefault="00C6088A" w:rsidP="00C6088A">
      <w:pPr>
        <w:pStyle w:val="ListParagraph"/>
        <w:rPr>
          <w:i/>
          <w:sz w:val="28"/>
          <w:szCs w:val="28"/>
        </w:rPr>
      </w:pPr>
    </w:p>
    <w:p w:rsidR="00417085" w:rsidRDefault="00C6088A" w:rsidP="00C6088A">
      <w:pPr>
        <w:pStyle w:val="ListParagraph"/>
        <w:numPr>
          <w:ilvl w:val="0"/>
          <w:numId w:val="3"/>
        </w:numPr>
        <w:rPr>
          <w:sz w:val="28"/>
          <w:szCs w:val="28"/>
        </w:rPr>
      </w:pPr>
      <w:r w:rsidRPr="00C6088A">
        <w:rPr>
          <w:b/>
          <w:sz w:val="28"/>
          <w:szCs w:val="28"/>
        </w:rPr>
        <w:t>Target 1a (2-1a):</w:t>
      </w:r>
      <w:r w:rsidRPr="00C6088A">
        <w:rPr>
          <w:sz w:val="28"/>
          <w:szCs w:val="28"/>
        </w:rPr>
        <w:t xml:space="preserve"> WRITE BRIEF TEXTS:</w:t>
      </w:r>
      <w:r w:rsidRPr="00C6088A">
        <w:t xml:space="preserve"> </w:t>
      </w:r>
      <w:r w:rsidRPr="00C6088A">
        <w:rPr>
          <w:sz w:val="28"/>
          <w:szCs w:val="28"/>
        </w:rPr>
        <w:t>Write one or more paragraphs demonstrating specific narrative techniques (use of dialogue, sensory or concrete details, description), chronology, appropriate transitional strategies for coherence, or authors’ craft appropriate to purpose (closure, detailing characters, plot, setting,</w:t>
      </w:r>
      <w:r>
        <w:rPr>
          <w:sz w:val="28"/>
          <w:szCs w:val="28"/>
        </w:rPr>
        <w:t xml:space="preserve"> </w:t>
      </w:r>
      <w:r w:rsidRPr="00C6088A">
        <w:rPr>
          <w:sz w:val="28"/>
          <w:szCs w:val="28"/>
        </w:rPr>
        <w:t>or an event).</w:t>
      </w:r>
    </w:p>
    <w:p w:rsidR="00C6088A" w:rsidRDefault="00C6088A" w:rsidP="00C6088A">
      <w:pPr>
        <w:pStyle w:val="ListParagraph"/>
        <w:numPr>
          <w:ilvl w:val="0"/>
          <w:numId w:val="3"/>
        </w:numPr>
        <w:rPr>
          <w:sz w:val="28"/>
          <w:szCs w:val="28"/>
        </w:rPr>
      </w:pPr>
      <w:r w:rsidRPr="00C6088A">
        <w:rPr>
          <w:b/>
          <w:sz w:val="28"/>
          <w:szCs w:val="28"/>
        </w:rPr>
        <w:t>Target 1b (2-1b):</w:t>
      </w:r>
      <w:r w:rsidRPr="00C6088A">
        <w:rPr>
          <w:sz w:val="28"/>
          <w:szCs w:val="28"/>
        </w:rPr>
        <w:t xml:space="preserve"> REVISE BRIEF TEXTS: Revise one or more paragraphs demonstrating specific narrative techniques (use of dialogue, sensory or concrete details, description), chronology, appropriate transitional strategies for coherence, or authors’ craft appropriate to purpose (closure, detailing characters, plot, setting,</w:t>
      </w:r>
      <w:r>
        <w:rPr>
          <w:sz w:val="28"/>
          <w:szCs w:val="28"/>
        </w:rPr>
        <w:t xml:space="preserve"> </w:t>
      </w:r>
      <w:r w:rsidRPr="00C6088A">
        <w:rPr>
          <w:sz w:val="28"/>
          <w:szCs w:val="28"/>
        </w:rPr>
        <w:t>or an event).</w:t>
      </w:r>
    </w:p>
    <w:p w:rsidR="00C6088A" w:rsidRPr="00C6088A" w:rsidRDefault="00C6088A" w:rsidP="00C6088A">
      <w:pPr>
        <w:pStyle w:val="ListParagraph"/>
        <w:numPr>
          <w:ilvl w:val="0"/>
          <w:numId w:val="3"/>
        </w:numPr>
        <w:rPr>
          <w:sz w:val="28"/>
          <w:szCs w:val="28"/>
        </w:rPr>
      </w:pPr>
      <w:r w:rsidRPr="00C6088A">
        <w:rPr>
          <w:b/>
          <w:i/>
          <w:sz w:val="28"/>
          <w:szCs w:val="28"/>
        </w:rPr>
        <w:t>Target 2 (2-2):</w:t>
      </w:r>
      <w:r w:rsidRPr="00C6088A">
        <w:rPr>
          <w:i/>
          <w:sz w:val="28"/>
          <w:szCs w:val="28"/>
        </w:rPr>
        <w:t xml:space="preserve"> COMPOSE FULL TEXTS: Write full narrative texts using a complete writing process demonstrating narrative techniques (dialogue, sensory or concrete details, description), text structures, appropriate transitional strategies for coherence, and author’s craft appropriate to purpose (closure, detailing characters, plot, setting,</w:t>
      </w:r>
      <w:r>
        <w:rPr>
          <w:i/>
          <w:sz w:val="28"/>
          <w:szCs w:val="28"/>
        </w:rPr>
        <w:t xml:space="preserve"> </w:t>
      </w:r>
      <w:r w:rsidRPr="00C6088A">
        <w:rPr>
          <w:i/>
          <w:sz w:val="28"/>
          <w:szCs w:val="28"/>
        </w:rPr>
        <w:t>and events).</w:t>
      </w:r>
    </w:p>
    <w:p w:rsidR="00C6088A" w:rsidRDefault="00C6088A" w:rsidP="00C6088A">
      <w:pPr>
        <w:pStyle w:val="ListParagraph"/>
        <w:numPr>
          <w:ilvl w:val="0"/>
          <w:numId w:val="3"/>
        </w:numPr>
        <w:rPr>
          <w:sz w:val="28"/>
          <w:szCs w:val="28"/>
        </w:rPr>
      </w:pPr>
      <w:r w:rsidRPr="00C6088A">
        <w:rPr>
          <w:b/>
          <w:sz w:val="28"/>
          <w:szCs w:val="28"/>
        </w:rPr>
        <w:t>Target 3a (2-3a):</w:t>
      </w:r>
      <w:r w:rsidRPr="00C6088A">
        <w:rPr>
          <w:sz w:val="28"/>
          <w:szCs w:val="28"/>
        </w:rPr>
        <w:t xml:space="preserve"> WRITE BRIEF TEXTS: Write one or more informational/explanatory paragraphs demonstrating ability to organize ideas by stating a focus (main idea), including appropriate transitional strategies for coherence, or supporting evidence and elaboration, or writing body paragraphs, or a conclusion that is appropriate to purpose and audience and related to the information or</w:t>
      </w:r>
      <w:r>
        <w:rPr>
          <w:sz w:val="28"/>
          <w:szCs w:val="28"/>
        </w:rPr>
        <w:t xml:space="preserve"> </w:t>
      </w:r>
      <w:r w:rsidRPr="00C6088A">
        <w:rPr>
          <w:sz w:val="28"/>
          <w:szCs w:val="28"/>
        </w:rPr>
        <w:t>explanation presented.</w:t>
      </w:r>
    </w:p>
    <w:p w:rsidR="00C6088A" w:rsidRDefault="00C6088A" w:rsidP="00C6088A">
      <w:pPr>
        <w:pStyle w:val="ListParagraph"/>
        <w:numPr>
          <w:ilvl w:val="0"/>
          <w:numId w:val="3"/>
        </w:numPr>
        <w:rPr>
          <w:sz w:val="28"/>
          <w:szCs w:val="28"/>
        </w:rPr>
      </w:pPr>
      <w:r w:rsidRPr="00C6088A">
        <w:rPr>
          <w:b/>
          <w:sz w:val="28"/>
          <w:szCs w:val="28"/>
        </w:rPr>
        <w:t>Target 3b (2-2b):</w:t>
      </w:r>
      <w:r w:rsidRPr="00C6088A">
        <w:rPr>
          <w:sz w:val="28"/>
          <w:szCs w:val="28"/>
        </w:rPr>
        <w:t xml:space="preserve"> REVISE BRIEF TEXTS:</w:t>
      </w:r>
      <w:r w:rsidRPr="00C6088A">
        <w:t xml:space="preserve"> </w:t>
      </w:r>
      <w:r w:rsidRPr="00C6088A">
        <w:rPr>
          <w:sz w:val="28"/>
          <w:szCs w:val="28"/>
        </w:rPr>
        <w:t>Revise one or more</w:t>
      </w:r>
      <w:r w:rsidRPr="00C6088A">
        <w:t xml:space="preserve"> </w:t>
      </w:r>
      <w:r w:rsidRPr="00C6088A">
        <w:rPr>
          <w:sz w:val="28"/>
          <w:szCs w:val="28"/>
        </w:rPr>
        <w:t>informational/explanatory paragraphs demonstrating ability to organize ideas by stating a focus (main idea), including appropriate transitional strategies for coherence, or supporting evidence and elaboration, or writing body paragraphs, or a conclusion that is appropriate to purpose and audience and related to the information or</w:t>
      </w:r>
      <w:r>
        <w:rPr>
          <w:sz w:val="28"/>
          <w:szCs w:val="28"/>
        </w:rPr>
        <w:t xml:space="preserve"> </w:t>
      </w:r>
      <w:r w:rsidRPr="00C6088A">
        <w:rPr>
          <w:sz w:val="28"/>
          <w:szCs w:val="28"/>
        </w:rPr>
        <w:t>explanation presented.</w:t>
      </w:r>
    </w:p>
    <w:p w:rsidR="00064C27" w:rsidRPr="00064C27" w:rsidRDefault="00064C27" w:rsidP="00064C27">
      <w:pPr>
        <w:pStyle w:val="ListParagraph"/>
        <w:rPr>
          <w:sz w:val="28"/>
          <w:szCs w:val="28"/>
        </w:rPr>
      </w:pPr>
    </w:p>
    <w:p w:rsidR="00064C27" w:rsidRPr="00064C27" w:rsidRDefault="00064C27" w:rsidP="00064C27">
      <w:pPr>
        <w:rPr>
          <w:sz w:val="28"/>
          <w:szCs w:val="28"/>
        </w:rPr>
      </w:pPr>
      <w:r w:rsidRPr="00064C27">
        <w:rPr>
          <w:b/>
          <w:sz w:val="36"/>
          <w:szCs w:val="36"/>
        </w:rPr>
        <w:lastRenderedPageBreak/>
        <w:t xml:space="preserve">Claim 2: </w:t>
      </w:r>
      <w:r w:rsidRPr="00064C27">
        <w:rPr>
          <w:sz w:val="36"/>
          <w:szCs w:val="36"/>
        </w:rPr>
        <w:t>Writing – Students can produce effective and well-grounded writing for a range of purposes and audiences.</w:t>
      </w:r>
    </w:p>
    <w:p w:rsidR="00C6088A" w:rsidRPr="007C6E31" w:rsidRDefault="00C6088A" w:rsidP="00C6088A">
      <w:pPr>
        <w:pStyle w:val="ListParagraph"/>
        <w:numPr>
          <w:ilvl w:val="0"/>
          <w:numId w:val="3"/>
        </w:numPr>
        <w:rPr>
          <w:sz w:val="26"/>
          <w:szCs w:val="26"/>
        </w:rPr>
      </w:pPr>
      <w:r w:rsidRPr="007C6E31">
        <w:rPr>
          <w:b/>
          <w:i/>
          <w:sz w:val="26"/>
          <w:szCs w:val="26"/>
        </w:rPr>
        <w:t>Target 4 (2-4):</w:t>
      </w:r>
      <w:r w:rsidRPr="007C6E31">
        <w:rPr>
          <w:i/>
          <w:sz w:val="26"/>
          <w:szCs w:val="26"/>
        </w:rPr>
        <w:t xml:space="preserve"> COMPOSE FULL TEXTS:</w:t>
      </w:r>
      <w:r w:rsidRPr="007C6E31">
        <w:rPr>
          <w:sz w:val="26"/>
          <w:szCs w:val="26"/>
        </w:rPr>
        <w:t xml:space="preserve"> </w:t>
      </w:r>
      <w:r w:rsidRPr="007C6E31">
        <w:rPr>
          <w:i/>
          <w:sz w:val="26"/>
          <w:szCs w:val="26"/>
        </w:rPr>
        <w:t>Write full informational texts on a topic using a complete writing process attending to purpose and audience: organize ideas by stating a focus (main idea); include text structures and appropriate transitional strategies for coherence; include elaboration and supporting evidence from sources; and develop an appropriate conclusion related to the information or explanation presented.</w:t>
      </w:r>
    </w:p>
    <w:p w:rsidR="00C6088A" w:rsidRPr="007C6E31" w:rsidRDefault="00064C27" w:rsidP="00064C27">
      <w:pPr>
        <w:pStyle w:val="ListParagraph"/>
        <w:numPr>
          <w:ilvl w:val="0"/>
          <w:numId w:val="3"/>
        </w:numPr>
        <w:rPr>
          <w:sz w:val="26"/>
          <w:szCs w:val="26"/>
        </w:rPr>
      </w:pPr>
      <w:r w:rsidRPr="007C6E31">
        <w:rPr>
          <w:b/>
          <w:i/>
          <w:sz w:val="26"/>
          <w:szCs w:val="26"/>
        </w:rPr>
        <w:t>Target 5 (2-5):</w:t>
      </w:r>
      <w:r w:rsidRPr="007C6E31">
        <w:rPr>
          <w:i/>
          <w:sz w:val="26"/>
          <w:szCs w:val="26"/>
        </w:rPr>
        <w:t xml:space="preserve"> [Not assessed in summative CAT assessment]</w:t>
      </w:r>
      <w:r w:rsidRPr="007C6E31">
        <w:rPr>
          <w:sz w:val="26"/>
          <w:szCs w:val="26"/>
        </w:rPr>
        <w:t xml:space="preserve"> </w:t>
      </w:r>
      <w:r w:rsidRPr="007C6E31">
        <w:rPr>
          <w:i/>
          <w:sz w:val="26"/>
          <w:szCs w:val="26"/>
        </w:rPr>
        <w:t>USE TEXT FEATURES: Use text features (headings, bold text, captions, etc.) in informational texts to enhance meaning.</w:t>
      </w:r>
    </w:p>
    <w:p w:rsidR="00064C27" w:rsidRPr="007C6E31" w:rsidRDefault="00064C27" w:rsidP="00064C27">
      <w:pPr>
        <w:pStyle w:val="ListParagraph"/>
        <w:numPr>
          <w:ilvl w:val="0"/>
          <w:numId w:val="3"/>
        </w:numPr>
        <w:rPr>
          <w:sz w:val="26"/>
          <w:szCs w:val="26"/>
        </w:rPr>
      </w:pPr>
      <w:r w:rsidRPr="007C6E31">
        <w:rPr>
          <w:b/>
          <w:sz w:val="26"/>
          <w:szCs w:val="26"/>
        </w:rPr>
        <w:t>Target 6a (2-6a):</w:t>
      </w:r>
      <w:r w:rsidRPr="007C6E31">
        <w:rPr>
          <w:sz w:val="26"/>
          <w:szCs w:val="26"/>
        </w:rPr>
        <w:t xml:space="preserve"> WRITE BRIEF TEXTS: Write one or more paragraphs demonstrating ability to state an opinion about topics or sources; set a context, organize ideas, develop supporting evidence/reasons and elaboration, or develop a conclusion that is appropriate to purpose and audience and related to the opinion presented.</w:t>
      </w:r>
    </w:p>
    <w:p w:rsidR="00064C27" w:rsidRPr="007C6E31" w:rsidRDefault="00064C27" w:rsidP="00064C27">
      <w:pPr>
        <w:pStyle w:val="ListParagraph"/>
        <w:numPr>
          <w:ilvl w:val="0"/>
          <w:numId w:val="3"/>
        </w:numPr>
        <w:rPr>
          <w:sz w:val="26"/>
          <w:szCs w:val="26"/>
        </w:rPr>
      </w:pPr>
      <w:r w:rsidRPr="007C6E31">
        <w:rPr>
          <w:b/>
          <w:sz w:val="26"/>
          <w:szCs w:val="26"/>
        </w:rPr>
        <w:t>Target 6b (2-6b):</w:t>
      </w:r>
      <w:r w:rsidRPr="007C6E31">
        <w:rPr>
          <w:sz w:val="26"/>
          <w:szCs w:val="26"/>
        </w:rPr>
        <w:t xml:space="preserve"> REVISE BRIEF TEXTS: Revise one or more paragraphs demonstrating ability to state opinions about topics or sources; set a context, organize ideas, develop supporting evidence/reasons and elaboration, or develop a conclusion appropriate to purpose and audience and related to the opinion presented.</w:t>
      </w:r>
    </w:p>
    <w:p w:rsidR="00064C27" w:rsidRPr="007C6E31" w:rsidRDefault="00064C27" w:rsidP="00064C27">
      <w:pPr>
        <w:pStyle w:val="ListParagraph"/>
        <w:numPr>
          <w:ilvl w:val="0"/>
          <w:numId w:val="3"/>
        </w:numPr>
        <w:rPr>
          <w:sz w:val="26"/>
          <w:szCs w:val="26"/>
        </w:rPr>
      </w:pPr>
      <w:r w:rsidRPr="007C6E31">
        <w:rPr>
          <w:b/>
          <w:i/>
          <w:sz w:val="26"/>
          <w:szCs w:val="26"/>
        </w:rPr>
        <w:t>Target 7 (2-7):</w:t>
      </w:r>
      <w:r w:rsidRPr="007C6E31">
        <w:rPr>
          <w:i/>
          <w:sz w:val="26"/>
          <w:szCs w:val="26"/>
        </w:rPr>
        <w:t xml:space="preserve"> COMPOSE FULL TEXTS:</w:t>
      </w:r>
      <w:r w:rsidRPr="007C6E31">
        <w:rPr>
          <w:sz w:val="26"/>
          <w:szCs w:val="26"/>
        </w:rPr>
        <w:t xml:space="preserve"> </w:t>
      </w:r>
      <w:r w:rsidRPr="007C6E31">
        <w:rPr>
          <w:i/>
          <w:sz w:val="26"/>
          <w:szCs w:val="26"/>
        </w:rPr>
        <w:t>Write full opinion pieces about topics using a complete writing process attending to purpose and audience: organize ideas by stating a context and focus (opinion); include structures and appropriate transitional strategies for coherence; elaborate and include supporting evidence/reasons from sources; and develop an appropriate conclusion related to the opinion presented.</w:t>
      </w:r>
    </w:p>
    <w:p w:rsidR="00064C27" w:rsidRPr="007C6E31" w:rsidRDefault="00064C27" w:rsidP="00064C27">
      <w:pPr>
        <w:pStyle w:val="ListParagraph"/>
        <w:numPr>
          <w:ilvl w:val="0"/>
          <w:numId w:val="3"/>
        </w:numPr>
        <w:rPr>
          <w:sz w:val="26"/>
          <w:szCs w:val="26"/>
        </w:rPr>
      </w:pPr>
      <w:r w:rsidRPr="007C6E31">
        <w:rPr>
          <w:b/>
          <w:sz w:val="26"/>
          <w:szCs w:val="26"/>
        </w:rPr>
        <w:t>Target 8 (2-8):</w:t>
      </w:r>
      <w:r w:rsidRPr="007C6E31">
        <w:rPr>
          <w:sz w:val="26"/>
          <w:szCs w:val="26"/>
        </w:rPr>
        <w:t xml:space="preserve"> LANGUAGE &amp; VOCABULARY USE: Strategically use language and vocabulary (including academic or domain-specific vocabulary) appropriate to the purpose and audience when revising or composing texts.</w:t>
      </w:r>
    </w:p>
    <w:p w:rsidR="00064C27" w:rsidRPr="007C6E31" w:rsidRDefault="00271770" w:rsidP="00271770">
      <w:pPr>
        <w:pStyle w:val="ListParagraph"/>
        <w:numPr>
          <w:ilvl w:val="0"/>
          <w:numId w:val="3"/>
        </w:numPr>
        <w:rPr>
          <w:sz w:val="26"/>
          <w:szCs w:val="26"/>
        </w:rPr>
      </w:pPr>
      <w:r w:rsidRPr="007C6E31">
        <w:rPr>
          <w:b/>
          <w:sz w:val="26"/>
          <w:szCs w:val="26"/>
        </w:rPr>
        <w:t xml:space="preserve">Target 9 (2-9): </w:t>
      </w:r>
      <w:r w:rsidRPr="007C6E31">
        <w:rPr>
          <w:sz w:val="26"/>
          <w:szCs w:val="26"/>
        </w:rPr>
        <w:t>EDIT: Apply or edit grade-appropriate grammar usage, capitalization, punctuation, and spelling to clarify a message and edit narrative, explanatory/informational, and opinion texts.</w:t>
      </w:r>
    </w:p>
    <w:p w:rsidR="00271770" w:rsidRPr="007C6E31" w:rsidRDefault="00271770" w:rsidP="00271770">
      <w:pPr>
        <w:pStyle w:val="ListParagraph"/>
        <w:numPr>
          <w:ilvl w:val="0"/>
          <w:numId w:val="3"/>
        </w:numPr>
        <w:rPr>
          <w:i/>
          <w:sz w:val="26"/>
          <w:szCs w:val="26"/>
        </w:rPr>
      </w:pPr>
      <w:r w:rsidRPr="007C6E31">
        <w:rPr>
          <w:b/>
          <w:i/>
          <w:sz w:val="26"/>
          <w:szCs w:val="26"/>
        </w:rPr>
        <w:t>Target 10 (2-10):</w:t>
      </w:r>
      <w:r w:rsidRPr="007C6E31">
        <w:rPr>
          <w:i/>
          <w:sz w:val="26"/>
          <w:szCs w:val="26"/>
        </w:rPr>
        <w:t xml:space="preserve"> [Not assessed in summative assessment] TECHNOLOGY: Use tools of technology to gather information, make revisions, or produce texts.</w:t>
      </w:r>
    </w:p>
    <w:p w:rsidR="00271770" w:rsidRPr="007C6E31" w:rsidRDefault="00271770" w:rsidP="00271770">
      <w:pPr>
        <w:rPr>
          <w:i/>
          <w:sz w:val="26"/>
          <w:szCs w:val="26"/>
        </w:rPr>
      </w:pPr>
      <w:r w:rsidRPr="007C6E31">
        <w:rPr>
          <w:i/>
          <w:sz w:val="26"/>
          <w:szCs w:val="26"/>
        </w:rPr>
        <w:t xml:space="preserve">***NOTE: Each year, students will be assessed using at least one </w:t>
      </w:r>
      <w:r w:rsidRPr="007C6E31">
        <w:rPr>
          <w:b/>
          <w:i/>
          <w:sz w:val="26"/>
          <w:szCs w:val="26"/>
        </w:rPr>
        <w:t>extended performance task</w:t>
      </w:r>
      <w:r w:rsidRPr="007C6E31">
        <w:rPr>
          <w:i/>
          <w:sz w:val="26"/>
          <w:szCs w:val="26"/>
        </w:rPr>
        <w:t xml:space="preserve"> assessing one of the assessment targets: #2, #4, or #7. Targets in italics are </w:t>
      </w:r>
      <w:r w:rsidRPr="007C6E31">
        <w:rPr>
          <w:b/>
          <w:i/>
          <w:sz w:val="26"/>
          <w:szCs w:val="26"/>
        </w:rPr>
        <w:t xml:space="preserve">not </w:t>
      </w:r>
      <w:r w:rsidRPr="007C6E31">
        <w:rPr>
          <w:i/>
          <w:sz w:val="26"/>
          <w:szCs w:val="26"/>
        </w:rPr>
        <w:t>assessed on the SBAC computerized assessment and are not included in the listing by standard.</w:t>
      </w:r>
    </w:p>
    <w:p w:rsidR="007A2CF6" w:rsidRDefault="007A2CF6" w:rsidP="007A2CF6">
      <w:pPr>
        <w:rPr>
          <w:sz w:val="36"/>
          <w:szCs w:val="36"/>
        </w:rPr>
      </w:pPr>
      <w:r w:rsidRPr="00BB2EC8">
        <w:rPr>
          <w:b/>
          <w:sz w:val="36"/>
          <w:szCs w:val="36"/>
        </w:rPr>
        <w:lastRenderedPageBreak/>
        <w:t>Claim 3:</w:t>
      </w:r>
      <w:r w:rsidRPr="00BB2EC8">
        <w:rPr>
          <w:sz w:val="36"/>
          <w:szCs w:val="36"/>
        </w:rPr>
        <w:t xml:space="preserve"> Speaking and Listening – Students can employ effective speaking and listening skills for a range of purposes and audiences.</w:t>
      </w:r>
    </w:p>
    <w:p w:rsidR="003C690E" w:rsidRPr="003C690E" w:rsidRDefault="003C690E" w:rsidP="003C690E">
      <w:pPr>
        <w:pStyle w:val="ListParagraph"/>
        <w:numPr>
          <w:ilvl w:val="0"/>
          <w:numId w:val="4"/>
        </w:numPr>
        <w:rPr>
          <w:sz w:val="28"/>
          <w:szCs w:val="28"/>
        </w:rPr>
      </w:pPr>
      <w:r w:rsidRPr="003C690E">
        <w:rPr>
          <w:b/>
          <w:i/>
          <w:sz w:val="28"/>
          <w:szCs w:val="28"/>
        </w:rPr>
        <w:t>Target 1 (3-1):</w:t>
      </w:r>
      <w:r w:rsidRPr="003C690E">
        <w:rPr>
          <w:i/>
          <w:sz w:val="28"/>
          <w:szCs w:val="28"/>
        </w:rPr>
        <w:t xml:space="preserve"> [Not assessed on the summative assessment] LANGUAGE &amp; VOCABULARY USE: Strategically use precise language (including academic and domain-specific vocabulary), syntax, grammar, and discourse appropriate to the purpose and</w:t>
      </w:r>
      <w:r>
        <w:rPr>
          <w:i/>
          <w:sz w:val="28"/>
          <w:szCs w:val="28"/>
        </w:rPr>
        <w:t xml:space="preserve"> </w:t>
      </w:r>
      <w:r w:rsidRPr="003C690E">
        <w:rPr>
          <w:i/>
          <w:sz w:val="28"/>
          <w:szCs w:val="28"/>
        </w:rPr>
        <w:t>audience when speaking.</w:t>
      </w:r>
    </w:p>
    <w:p w:rsidR="003C690E" w:rsidRPr="003C690E" w:rsidRDefault="003C690E" w:rsidP="003C690E">
      <w:pPr>
        <w:pStyle w:val="ListParagraph"/>
        <w:numPr>
          <w:ilvl w:val="0"/>
          <w:numId w:val="4"/>
        </w:numPr>
        <w:rPr>
          <w:i/>
          <w:sz w:val="28"/>
          <w:szCs w:val="28"/>
        </w:rPr>
      </w:pPr>
      <w:r w:rsidRPr="003C690E">
        <w:rPr>
          <w:b/>
          <w:i/>
          <w:sz w:val="28"/>
          <w:szCs w:val="28"/>
        </w:rPr>
        <w:t>Target 2 (3-2):</w:t>
      </w:r>
      <w:r w:rsidRPr="003C690E">
        <w:rPr>
          <w:i/>
          <w:sz w:val="28"/>
          <w:szCs w:val="28"/>
        </w:rPr>
        <w:t xml:space="preserve"> [Not assessed on the summative assessment] CLARIFY MESSAGE: Adapt</w:t>
      </w:r>
      <w:r>
        <w:rPr>
          <w:i/>
          <w:sz w:val="28"/>
          <w:szCs w:val="28"/>
        </w:rPr>
        <w:t xml:space="preserve"> </w:t>
      </w:r>
      <w:r w:rsidRPr="003C690E">
        <w:rPr>
          <w:i/>
          <w:sz w:val="28"/>
          <w:szCs w:val="28"/>
        </w:rPr>
        <w:t>speech to a variety of contexts</w:t>
      </w:r>
    </w:p>
    <w:p w:rsidR="003C690E" w:rsidRPr="003C690E" w:rsidRDefault="003C690E" w:rsidP="003C690E">
      <w:pPr>
        <w:pStyle w:val="ListParagraph"/>
        <w:numPr>
          <w:ilvl w:val="0"/>
          <w:numId w:val="4"/>
        </w:numPr>
        <w:rPr>
          <w:sz w:val="28"/>
          <w:szCs w:val="28"/>
        </w:rPr>
      </w:pPr>
      <w:r w:rsidRPr="003C690E">
        <w:rPr>
          <w:i/>
          <w:sz w:val="28"/>
          <w:szCs w:val="28"/>
        </w:rPr>
        <w:t>and tasks, demonstrating grade</w:t>
      </w:r>
      <w:r>
        <w:rPr>
          <w:i/>
          <w:sz w:val="28"/>
          <w:szCs w:val="28"/>
        </w:rPr>
        <w:t>-</w:t>
      </w:r>
      <w:r w:rsidRPr="003C690E">
        <w:rPr>
          <w:i/>
          <w:sz w:val="28"/>
          <w:szCs w:val="28"/>
        </w:rPr>
        <w:t>level formal English when</w:t>
      </w:r>
      <w:r>
        <w:rPr>
          <w:i/>
          <w:sz w:val="28"/>
          <w:szCs w:val="28"/>
        </w:rPr>
        <w:t xml:space="preserve"> </w:t>
      </w:r>
      <w:r w:rsidRPr="003C690E">
        <w:rPr>
          <w:i/>
          <w:sz w:val="28"/>
          <w:szCs w:val="28"/>
        </w:rPr>
        <w:t>appropriate.</w:t>
      </w:r>
    </w:p>
    <w:p w:rsidR="003C690E" w:rsidRPr="003C690E" w:rsidRDefault="003C690E" w:rsidP="003C690E">
      <w:pPr>
        <w:pStyle w:val="ListParagraph"/>
        <w:numPr>
          <w:ilvl w:val="0"/>
          <w:numId w:val="4"/>
        </w:numPr>
        <w:rPr>
          <w:sz w:val="28"/>
          <w:szCs w:val="28"/>
        </w:rPr>
      </w:pPr>
      <w:r w:rsidRPr="003C690E">
        <w:rPr>
          <w:b/>
          <w:i/>
          <w:sz w:val="28"/>
          <w:szCs w:val="28"/>
        </w:rPr>
        <w:t>Target 3 (3-3):</w:t>
      </w:r>
      <w:r w:rsidRPr="003C690E">
        <w:rPr>
          <w:i/>
          <w:sz w:val="28"/>
          <w:szCs w:val="28"/>
        </w:rPr>
        <w:t xml:space="preserve"> [Not assessed on the summative assessment] PLAN/SPEAK/PRESENT: Gather and organize information, compose, and orally deliver short (e.g., summarize, paraphrase) and longer presentations for different purposes and audiences, adding visual/graphic/audio enhancements when appropriate</w:t>
      </w:r>
      <w:r>
        <w:rPr>
          <w:i/>
          <w:sz w:val="28"/>
          <w:szCs w:val="28"/>
        </w:rPr>
        <w:t xml:space="preserve"> </w:t>
      </w:r>
      <w:r w:rsidRPr="003C690E">
        <w:rPr>
          <w:i/>
          <w:sz w:val="28"/>
          <w:szCs w:val="28"/>
        </w:rPr>
        <w:t>for clarifying the message.</w:t>
      </w:r>
    </w:p>
    <w:p w:rsidR="003C690E" w:rsidRPr="00427FCD" w:rsidRDefault="003C690E" w:rsidP="003C690E">
      <w:pPr>
        <w:pStyle w:val="ListParagraph"/>
        <w:numPr>
          <w:ilvl w:val="0"/>
          <w:numId w:val="4"/>
        </w:numPr>
        <w:rPr>
          <w:sz w:val="28"/>
          <w:szCs w:val="28"/>
        </w:rPr>
      </w:pPr>
      <w:r w:rsidRPr="00427FCD">
        <w:rPr>
          <w:b/>
          <w:sz w:val="28"/>
          <w:szCs w:val="28"/>
        </w:rPr>
        <w:t>Target 4 (3-4):</w:t>
      </w:r>
      <w:r w:rsidRPr="00427FCD">
        <w:rPr>
          <w:sz w:val="28"/>
          <w:szCs w:val="28"/>
        </w:rPr>
        <w:t xml:space="preserve"> Listen/Interpret:</w:t>
      </w:r>
      <w:r w:rsidRPr="003C690E">
        <w:rPr>
          <w:sz w:val="28"/>
          <w:szCs w:val="28"/>
        </w:rPr>
        <w:t xml:space="preserve"> </w:t>
      </w:r>
      <w:r w:rsidRPr="00427FCD">
        <w:rPr>
          <w:sz w:val="28"/>
          <w:szCs w:val="28"/>
        </w:rPr>
        <w:t>Interpret and use information</w:t>
      </w:r>
      <w:r>
        <w:rPr>
          <w:sz w:val="28"/>
          <w:szCs w:val="28"/>
        </w:rPr>
        <w:t xml:space="preserve"> </w:t>
      </w:r>
      <w:r w:rsidRPr="00427FCD">
        <w:rPr>
          <w:sz w:val="28"/>
          <w:szCs w:val="28"/>
        </w:rPr>
        <w:t>delivered orally.</w:t>
      </w:r>
    </w:p>
    <w:p w:rsidR="003C690E" w:rsidRDefault="003C690E" w:rsidP="003C690E">
      <w:pPr>
        <w:jc w:val="center"/>
        <w:rPr>
          <w:i/>
          <w:sz w:val="28"/>
          <w:szCs w:val="28"/>
        </w:rPr>
      </w:pPr>
    </w:p>
    <w:p w:rsidR="003C690E" w:rsidRPr="00B81B87" w:rsidRDefault="003C690E" w:rsidP="003C690E">
      <w:pPr>
        <w:jc w:val="center"/>
        <w:rPr>
          <w:i/>
          <w:sz w:val="28"/>
          <w:szCs w:val="28"/>
        </w:rPr>
      </w:pPr>
      <w:r w:rsidRPr="00B81B87">
        <w:rPr>
          <w:i/>
          <w:sz w:val="28"/>
          <w:szCs w:val="28"/>
        </w:rPr>
        <w:t xml:space="preserve">*** </w:t>
      </w:r>
      <w:r>
        <w:rPr>
          <w:i/>
          <w:sz w:val="28"/>
          <w:szCs w:val="28"/>
        </w:rPr>
        <w:t xml:space="preserve">Note: </w:t>
      </w:r>
      <w:r w:rsidRPr="00B81B87">
        <w:rPr>
          <w:i/>
          <w:sz w:val="28"/>
          <w:szCs w:val="28"/>
        </w:rPr>
        <w:t xml:space="preserve">Targets in italics are </w:t>
      </w:r>
      <w:r w:rsidRPr="00B81B87">
        <w:rPr>
          <w:b/>
          <w:i/>
          <w:sz w:val="28"/>
          <w:szCs w:val="28"/>
        </w:rPr>
        <w:t>not</w:t>
      </w:r>
      <w:r w:rsidRPr="00B81B87">
        <w:rPr>
          <w:i/>
          <w:sz w:val="28"/>
          <w:szCs w:val="28"/>
        </w:rPr>
        <w:t xml:space="preserve"> assessed on the SBAC computerized assessment and are not included in the listing by standard.</w:t>
      </w:r>
    </w:p>
    <w:p w:rsidR="007C6E31" w:rsidRPr="00BB2EC8" w:rsidRDefault="007C6E31" w:rsidP="007A2CF6">
      <w:pPr>
        <w:rPr>
          <w:sz w:val="36"/>
          <w:szCs w:val="36"/>
        </w:rPr>
      </w:pPr>
    </w:p>
    <w:p w:rsidR="003C690E" w:rsidRDefault="003C690E">
      <w:pPr>
        <w:rPr>
          <w:b/>
          <w:sz w:val="36"/>
          <w:szCs w:val="36"/>
        </w:rPr>
      </w:pPr>
      <w:r>
        <w:rPr>
          <w:b/>
          <w:sz w:val="36"/>
          <w:szCs w:val="36"/>
        </w:rPr>
        <w:br w:type="page"/>
      </w:r>
    </w:p>
    <w:p w:rsidR="007A2CF6" w:rsidRPr="00BB2EC8" w:rsidRDefault="007A2CF6" w:rsidP="007A2CF6">
      <w:pPr>
        <w:rPr>
          <w:sz w:val="36"/>
          <w:szCs w:val="36"/>
        </w:rPr>
      </w:pPr>
      <w:r w:rsidRPr="00BB2EC8">
        <w:rPr>
          <w:b/>
          <w:sz w:val="36"/>
          <w:szCs w:val="36"/>
        </w:rPr>
        <w:lastRenderedPageBreak/>
        <w:t>Claim 4:</w:t>
      </w:r>
      <w:r w:rsidRPr="00BB2EC8">
        <w:rPr>
          <w:sz w:val="36"/>
          <w:szCs w:val="36"/>
        </w:rPr>
        <w:t xml:space="preserve"> Research – Students can engage in research/inquiry to investigate topics and to analyze, integrate, and present information.</w:t>
      </w:r>
    </w:p>
    <w:p w:rsidR="003C690E" w:rsidRPr="008F21E2" w:rsidRDefault="003C690E" w:rsidP="008F21E2">
      <w:pPr>
        <w:pStyle w:val="ListParagraph"/>
        <w:numPr>
          <w:ilvl w:val="0"/>
          <w:numId w:val="4"/>
        </w:numPr>
        <w:rPr>
          <w:i/>
          <w:sz w:val="28"/>
          <w:szCs w:val="28"/>
        </w:rPr>
      </w:pPr>
      <w:r w:rsidRPr="008F21E2">
        <w:rPr>
          <w:b/>
          <w:i/>
          <w:sz w:val="28"/>
          <w:szCs w:val="28"/>
        </w:rPr>
        <w:t>Target 1 (4-1):</w:t>
      </w:r>
      <w:r w:rsidRPr="008F21E2">
        <w:rPr>
          <w:i/>
          <w:sz w:val="28"/>
          <w:szCs w:val="28"/>
        </w:rPr>
        <w:t xml:space="preserve"> [Not assessed on the Summative Assessment] PLAN/RESEARCH: </w:t>
      </w:r>
      <w:r w:rsidR="008F21E2" w:rsidRPr="008F21E2">
        <w:rPr>
          <w:i/>
          <w:sz w:val="28"/>
          <w:szCs w:val="28"/>
        </w:rPr>
        <w:t>Conduct short research projects to answer multi-step questions or to investigate different aspects (subtopics) of a broader topic or</w:t>
      </w:r>
      <w:r w:rsidR="008F21E2">
        <w:rPr>
          <w:i/>
          <w:sz w:val="28"/>
          <w:szCs w:val="28"/>
        </w:rPr>
        <w:t xml:space="preserve"> </w:t>
      </w:r>
      <w:r w:rsidR="008F21E2" w:rsidRPr="008F21E2">
        <w:rPr>
          <w:i/>
          <w:sz w:val="28"/>
          <w:szCs w:val="28"/>
        </w:rPr>
        <w:t>concept.</w:t>
      </w:r>
    </w:p>
    <w:p w:rsidR="003C690E" w:rsidRPr="008F21E2" w:rsidRDefault="003C690E" w:rsidP="008F21E2">
      <w:pPr>
        <w:pStyle w:val="ListParagraph"/>
        <w:numPr>
          <w:ilvl w:val="0"/>
          <w:numId w:val="4"/>
        </w:numPr>
        <w:rPr>
          <w:sz w:val="28"/>
          <w:szCs w:val="28"/>
        </w:rPr>
      </w:pPr>
      <w:r w:rsidRPr="008F21E2">
        <w:rPr>
          <w:b/>
          <w:sz w:val="28"/>
          <w:szCs w:val="28"/>
        </w:rPr>
        <w:t>Target 2 (4-2):</w:t>
      </w:r>
      <w:r w:rsidRPr="008F21E2">
        <w:rPr>
          <w:sz w:val="28"/>
          <w:szCs w:val="28"/>
        </w:rPr>
        <w:t xml:space="preserve"> </w:t>
      </w:r>
      <w:r w:rsidR="008F21E2" w:rsidRPr="00551D57">
        <w:rPr>
          <w:sz w:val="28"/>
          <w:szCs w:val="28"/>
        </w:rPr>
        <w:t>INTERPRET &amp;</w:t>
      </w:r>
      <w:r w:rsidR="008F21E2">
        <w:rPr>
          <w:sz w:val="28"/>
          <w:szCs w:val="28"/>
        </w:rPr>
        <w:t xml:space="preserve"> </w:t>
      </w:r>
      <w:r w:rsidR="008F21E2" w:rsidRPr="00551D57">
        <w:rPr>
          <w:sz w:val="28"/>
          <w:szCs w:val="28"/>
        </w:rPr>
        <w:t>INTEGRATE INFORMATION</w:t>
      </w:r>
      <w:r w:rsidRPr="008F21E2">
        <w:rPr>
          <w:sz w:val="28"/>
          <w:szCs w:val="28"/>
        </w:rPr>
        <w:t xml:space="preserve">: </w:t>
      </w:r>
      <w:r w:rsidR="008F21E2" w:rsidRPr="008F21E2">
        <w:rPr>
          <w:sz w:val="28"/>
          <w:szCs w:val="28"/>
        </w:rPr>
        <w:t>Locate information to support central ideas and subtopics that are provided; select and integrate information from data or print and non-print text</w:t>
      </w:r>
      <w:r w:rsidR="008F21E2">
        <w:rPr>
          <w:sz w:val="28"/>
          <w:szCs w:val="28"/>
        </w:rPr>
        <w:t xml:space="preserve"> </w:t>
      </w:r>
      <w:r w:rsidR="008F21E2" w:rsidRPr="008F21E2">
        <w:rPr>
          <w:sz w:val="28"/>
          <w:szCs w:val="28"/>
        </w:rPr>
        <w:t>sources for a given purpose.</w:t>
      </w:r>
    </w:p>
    <w:p w:rsidR="003C690E" w:rsidRDefault="003C690E" w:rsidP="003C690E">
      <w:pPr>
        <w:pStyle w:val="ListParagraph"/>
        <w:numPr>
          <w:ilvl w:val="0"/>
          <w:numId w:val="4"/>
        </w:numPr>
        <w:rPr>
          <w:sz w:val="28"/>
          <w:szCs w:val="28"/>
        </w:rPr>
      </w:pPr>
      <w:r w:rsidRPr="00B945AF">
        <w:rPr>
          <w:b/>
          <w:sz w:val="28"/>
          <w:szCs w:val="28"/>
        </w:rPr>
        <w:t>Target 3 (4-3):</w:t>
      </w:r>
      <w:r w:rsidRPr="00E83F0C">
        <w:rPr>
          <w:sz w:val="28"/>
          <w:szCs w:val="28"/>
        </w:rPr>
        <w:t xml:space="preserve"> </w:t>
      </w:r>
      <w:r w:rsidR="00BC7601" w:rsidRPr="001702D5">
        <w:rPr>
          <w:sz w:val="28"/>
          <w:szCs w:val="28"/>
        </w:rPr>
        <w:t>ANALYZE INFORMATION/SOURCES: Distinguish relevant/irrelevant</w:t>
      </w:r>
      <w:r w:rsidR="00BC7601">
        <w:rPr>
          <w:sz w:val="28"/>
          <w:szCs w:val="28"/>
        </w:rPr>
        <w:t xml:space="preserve"> </w:t>
      </w:r>
      <w:r w:rsidR="00BC7601" w:rsidRPr="001702D5">
        <w:rPr>
          <w:sz w:val="28"/>
          <w:szCs w:val="28"/>
        </w:rPr>
        <w:t>information.</w:t>
      </w:r>
    </w:p>
    <w:p w:rsidR="003C690E" w:rsidRPr="00BC7601" w:rsidRDefault="003C690E" w:rsidP="00BC7601">
      <w:pPr>
        <w:pStyle w:val="ListParagraph"/>
        <w:numPr>
          <w:ilvl w:val="0"/>
          <w:numId w:val="4"/>
        </w:numPr>
        <w:rPr>
          <w:sz w:val="28"/>
          <w:szCs w:val="28"/>
        </w:rPr>
      </w:pPr>
      <w:r w:rsidRPr="00BC7601">
        <w:rPr>
          <w:b/>
          <w:sz w:val="28"/>
          <w:szCs w:val="28"/>
        </w:rPr>
        <w:t>Target 4 (4-4):</w:t>
      </w:r>
      <w:r w:rsidRPr="00BC7601">
        <w:rPr>
          <w:sz w:val="28"/>
          <w:szCs w:val="28"/>
        </w:rPr>
        <w:t xml:space="preserve"> </w:t>
      </w:r>
      <w:r w:rsidR="00BC7601" w:rsidRPr="00BC7601">
        <w:rPr>
          <w:sz w:val="28"/>
          <w:szCs w:val="28"/>
        </w:rPr>
        <w:t>USE EVIDENCE: Cite evidence to support opinions,</w:t>
      </w:r>
      <w:r w:rsidR="00BC7601">
        <w:rPr>
          <w:sz w:val="28"/>
          <w:szCs w:val="28"/>
        </w:rPr>
        <w:t xml:space="preserve"> </w:t>
      </w:r>
      <w:r w:rsidR="00BC7601" w:rsidRPr="00BC7601">
        <w:rPr>
          <w:sz w:val="28"/>
          <w:szCs w:val="28"/>
        </w:rPr>
        <w:t>ideas, or analyses.</w:t>
      </w:r>
      <w:r w:rsidRPr="00BC7601">
        <w:rPr>
          <w:i/>
          <w:sz w:val="28"/>
          <w:szCs w:val="28"/>
        </w:rPr>
        <w:t xml:space="preserve"> </w:t>
      </w:r>
    </w:p>
    <w:p w:rsidR="003C690E" w:rsidRDefault="003C690E" w:rsidP="003C690E">
      <w:pPr>
        <w:pStyle w:val="ListParagraph"/>
        <w:rPr>
          <w:b/>
          <w:i/>
          <w:sz w:val="28"/>
          <w:szCs w:val="28"/>
        </w:rPr>
      </w:pPr>
    </w:p>
    <w:p w:rsidR="003C690E" w:rsidRPr="00427FCD" w:rsidRDefault="003C690E" w:rsidP="003C690E">
      <w:pPr>
        <w:pStyle w:val="ListParagraph"/>
        <w:rPr>
          <w:sz w:val="28"/>
          <w:szCs w:val="28"/>
        </w:rPr>
      </w:pPr>
    </w:p>
    <w:p w:rsidR="003C690E" w:rsidRPr="00B81B87" w:rsidRDefault="003C690E" w:rsidP="003C690E">
      <w:pPr>
        <w:jc w:val="center"/>
        <w:rPr>
          <w:i/>
          <w:sz w:val="28"/>
          <w:szCs w:val="28"/>
        </w:rPr>
      </w:pPr>
      <w:r w:rsidRPr="00B81B87">
        <w:rPr>
          <w:i/>
          <w:sz w:val="28"/>
          <w:szCs w:val="28"/>
        </w:rPr>
        <w:t xml:space="preserve">*** </w:t>
      </w:r>
      <w:r>
        <w:rPr>
          <w:i/>
          <w:sz w:val="28"/>
          <w:szCs w:val="28"/>
        </w:rPr>
        <w:t xml:space="preserve">Note: </w:t>
      </w:r>
      <w:r w:rsidRPr="00B81B87">
        <w:rPr>
          <w:i/>
          <w:sz w:val="28"/>
          <w:szCs w:val="28"/>
        </w:rPr>
        <w:t xml:space="preserve">Targets in italics are </w:t>
      </w:r>
      <w:r w:rsidRPr="00B81B87">
        <w:rPr>
          <w:b/>
          <w:i/>
          <w:sz w:val="28"/>
          <w:szCs w:val="28"/>
        </w:rPr>
        <w:t>not</w:t>
      </w:r>
      <w:r w:rsidRPr="00B81B87">
        <w:rPr>
          <w:i/>
          <w:sz w:val="28"/>
          <w:szCs w:val="28"/>
        </w:rPr>
        <w:t xml:space="preserve"> assessed on the SBAC computerized assessment and are not included in the listing by standard.</w:t>
      </w:r>
    </w:p>
    <w:p w:rsidR="007A2CF6" w:rsidRDefault="007A2CF6" w:rsidP="007A2CF6">
      <w:pPr>
        <w:rPr>
          <w:sz w:val="36"/>
          <w:szCs w:val="36"/>
        </w:rPr>
      </w:pPr>
    </w:p>
    <w:p w:rsidR="00615395" w:rsidRDefault="00615395">
      <w:pPr>
        <w:jc w:val="center"/>
      </w:pPr>
    </w:p>
    <w:sectPr w:rsidR="00615395" w:rsidSect="009729A0">
      <w:footerReference w:type="default" r:id="rId8"/>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B84" w:rsidRDefault="00B57B84" w:rsidP="008E180F">
      <w:pPr>
        <w:spacing w:after="0" w:line="240" w:lineRule="auto"/>
      </w:pPr>
      <w:r>
        <w:separator/>
      </w:r>
    </w:p>
  </w:endnote>
  <w:endnote w:type="continuationSeparator" w:id="0">
    <w:p w:rsidR="00B57B84" w:rsidRDefault="00B57B84" w:rsidP="008E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0F" w:rsidRDefault="008E180F" w:rsidP="008E180F">
    <w:pPr>
      <w:pStyle w:val="NormalWeb"/>
      <w:spacing w:before="0" w:beforeAutospacing="0" w:after="0" w:afterAutospacing="0"/>
      <w:rPr>
        <w:color w:val="000000"/>
        <w:sz w:val="20"/>
        <w:szCs w:val="20"/>
      </w:rPr>
    </w:pPr>
    <w:r>
      <w:rPr>
        <w:i/>
        <w:sz w:val="16"/>
        <w:szCs w:val="16"/>
      </w:rPr>
      <w:t xml:space="preserve">This document was created by MISIC support staff in 2016 for the use by MISIC district members.  Permission to reproduce by any MISIC member when authorship cited as </w:t>
    </w:r>
    <w:hyperlink r:id="rId1" w:history="1">
      <w:r>
        <w:rPr>
          <w:rStyle w:val="Hyperlink"/>
          <w:i/>
          <w:sz w:val="16"/>
          <w:szCs w:val="16"/>
        </w:rPr>
        <w:t>http://misiciowa.org</w:t>
      </w:r>
    </w:hyperlink>
  </w:p>
  <w:p w:rsidR="008E180F" w:rsidRPr="008E180F" w:rsidRDefault="008E180F" w:rsidP="008E180F">
    <w:pPr>
      <w:spacing w:after="0" w:line="240" w:lineRule="auto"/>
      <w:jc w:val="center"/>
      <w:rPr>
        <w:rFonts w:ascii="Times New Roman" w:hAnsi="Times New Roman"/>
        <w:i/>
        <w:sz w:val="16"/>
        <w:szCs w:val="16"/>
      </w:rPr>
    </w:pPr>
    <w:r>
      <w:rPr>
        <w:rFonts w:ascii="Times New Roman" w:hAnsi="Times New Roman"/>
        <w:i/>
        <w:sz w:val="16"/>
        <w:szCs w:val="16"/>
      </w:rPr>
      <w:t xml:space="preserve">MISIC: Impacting Students; Improving Curriculum - PO Box 368, 715 Main Street, Jewell, IA  50130   (office phone-515-827-9010)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B84" w:rsidRDefault="00B57B84" w:rsidP="008E180F">
      <w:pPr>
        <w:spacing w:after="0" w:line="240" w:lineRule="auto"/>
      </w:pPr>
      <w:r>
        <w:separator/>
      </w:r>
    </w:p>
  </w:footnote>
  <w:footnote w:type="continuationSeparator" w:id="0">
    <w:p w:rsidR="00B57B84" w:rsidRDefault="00B57B84" w:rsidP="008E1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07F8"/>
    <w:multiLevelType w:val="hybridMultilevel"/>
    <w:tmpl w:val="983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92B2A"/>
    <w:multiLevelType w:val="hybridMultilevel"/>
    <w:tmpl w:val="444E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F18D2"/>
    <w:multiLevelType w:val="hybridMultilevel"/>
    <w:tmpl w:val="E378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355E4"/>
    <w:multiLevelType w:val="hybridMultilevel"/>
    <w:tmpl w:val="AB54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D8"/>
    <w:rsid w:val="00003EE3"/>
    <w:rsid w:val="0003067E"/>
    <w:rsid w:val="0006037B"/>
    <w:rsid w:val="00064C27"/>
    <w:rsid w:val="00071437"/>
    <w:rsid w:val="000A7565"/>
    <w:rsid w:val="00171E52"/>
    <w:rsid w:val="001A55F5"/>
    <w:rsid w:val="001C66D2"/>
    <w:rsid w:val="00203B26"/>
    <w:rsid w:val="0021153A"/>
    <w:rsid w:val="00251CF5"/>
    <w:rsid w:val="00271770"/>
    <w:rsid w:val="0028200B"/>
    <w:rsid w:val="002928F1"/>
    <w:rsid w:val="002B121E"/>
    <w:rsid w:val="002E1D0F"/>
    <w:rsid w:val="00361467"/>
    <w:rsid w:val="00390288"/>
    <w:rsid w:val="003C690E"/>
    <w:rsid w:val="00417085"/>
    <w:rsid w:val="004237E6"/>
    <w:rsid w:val="0045243F"/>
    <w:rsid w:val="004A5346"/>
    <w:rsid w:val="0055205A"/>
    <w:rsid w:val="00553F56"/>
    <w:rsid w:val="00574D60"/>
    <w:rsid w:val="005B45B0"/>
    <w:rsid w:val="00606169"/>
    <w:rsid w:val="00615395"/>
    <w:rsid w:val="0062451C"/>
    <w:rsid w:val="00651FB8"/>
    <w:rsid w:val="006D1FFE"/>
    <w:rsid w:val="006E1714"/>
    <w:rsid w:val="006F651F"/>
    <w:rsid w:val="00711DF5"/>
    <w:rsid w:val="00713558"/>
    <w:rsid w:val="00772252"/>
    <w:rsid w:val="007748F2"/>
    <w:rsid w:val="007A2CF6"/>
    <w:rsid w:val="007A7B77"/>
    <w:rsid w:val="007B5987"/>
    <w:rsid w:val="007C6E31"/>
    <w:rsid w:val="00842007"/>
    <w:rsid w:val="008453C7"/>
    <w:rsid w:val="0084591C"/>
    <w:rsid w:val="00882673"/>
    <w:rsid w:val="008E180F"/>
    <w:rsid w:val="008E4029"/>
    <w:rsid w:val="008F21E2"/>
    <w:rsid w:val="009729A0"/>
    <w:rsid w:val="009B532B"/>
    <w:rsid w:val="00A30AD8"/>
    <w:rsid w:val="00A339C0"/>
    <w:rsid w:val="00B57B84"/>
    <w:rsid w:val="00BA58CE"/>
    <w:rsid w:val="00BC01C5"/>
    <w:rsid w:val="00BC7601"/>
    <w:rsid w:val="00C4413B"/>
    <w:rsid w:val="00C6088A"/>
    <w:rsid w:val="00C86166"/>
    <w:rsid w:val="00CB0EBC"/>
    <w:rsid w:val="00D740B0"/>
    <w:rsid w:val="00DD790E"/>
    <w:rsid w:val="00E32EEB"/>
    <w:rsid w:val="00EB5EF6"/>
    <w:rsid w:val="00EB5F41"/>
    <w:rsid w:val="00EC6165"/>
    <w:rsid w:val="00F12048"/>
    <w:rsid w:val="00F61C9D"/>
    <w:rsid w:val="00F81C2C"/>
    <w:rsid w:val="00FB03CF"/>
    <w:rsid w:val="00FC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FE97"/>
  <w15:docId w15:val="{D206D8E2-3FC0-42D7-9BE6-17FAB69A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D2"/>
    <w:rPr>
      <w:rFonts w:ascii="Tahoma" w:hAnsi="Tahoma" w:cs="Tahoma"/>
      <w:sz w:val="16"/>
      <w:szCs w:val="16"/>
    </w:rPr>
  </w:style>
  <w:style w:type="paragraph" w:styleId="Header">
    <w:name w:val="header"/>
    <w:basedOn w:val="Normal"/>
    <w:link w:val="HeaderChar"/>
    <w:uiPriority w:val="99"/>
    <w:unhideWhenUsed/>
    <w:rsid w:val="008E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80F"/>
  </w:style>
  <w:style w:type="paragraph" w:styleId="Footer">
    <w:name w:val="footer"/>
    <w:basedOn w:val="Normal"/>
    <w:link w:val="FooterChar"/>
    <w:uiPriority w:val="99"/>
    <w:unhideWhenUsed/>
    <w:rsid w:val="008E1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80F"/>
  </w:style>
  <w:style w:type="character" w:styleId="Hyperlink">
    <w:name w:val="Hyperlink"/>
    <w:basedOn w:val="DefaultParagraphFont"/>
    <w:uiPriority w:val="99"/>
    <w:semiHidden/>
    <w:unhideWhenUsed/>
    <w:rsid w:val="008E180F"/>
    <w:rPr>
      <w:color w:val="0000FF" w:themeColor="hyperlink"/>
      <w:u w:val="single"/>
    </w:rPr>
  </w:style>
  <w:style w:type="paragraph" w:styleId="NormalWeb">
    <w:name w:val="Normal (Web)"/>
    <w:basedOn w:val="Normal"/>
    <w:uiPriority w:val="99"/>
    <w:semiHidden/>
    <w:unhideWhenUsed/>
    <w:rsid w:val="008E18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5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 Morgan</cp:lastModifiedBy>
  <cp:revision>11</cp:revision>
  <cp:lastPrinted>2017-01-10T02:46:00Z</cp:lastPrinted>
  <dcterms:created xsi:type="dcterms:W3CDTF">2017-01-04T21:01:00Z</dcterms:created>
  <dcterms:modified xsi:type="dcterms:W3CDTF">2017-01-10T03:02:00Z</dcterms:modified>
</cp:coreProperties>
</file>