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27"/>
        <w:gridCol w:w="3128"/>
        <w:gridCol w:w="3127"/>
        <w:gridCol w:w="3128"/>
      </w:tblGrid>
      <w:tr w:rsidR="00934450" w:rsidRPr="00E35FCF" w:rsidTr="009C608E">
        <w:tc>
          <w:tcPr>
            <w:tcW w:w="1980" w:type="dxa"/>
            <w:shd w:val="clear" w:color="auto" w:fill="D9D9D9" w:themeFill="background1" w:themeFillShade="D9"/>
            <w:vAlign w:val="center"/>
          </w:tcPr>
          <w:p w:rsidR="00934450" w:rsidRPr="00E35FCF" w:rsidRDefault="00934450" w:rsidP="00CD1C2F">
            <w:pPr>
              <w:spacing w:after="0" w:line="240" w:lineRule="auto"/>
              <w:rPr>
                <w:b/>
              </w:rPr>
            </w:pPr>
            <w:bookmarkStart w:id="0" w:name="_GoBack"/>
            <w:bookmarkEnd w:id="0"/>
            <w:r w:rsidRPr="00E35FCF">
              <w:rPr>
                <w:b/>
              </w:rPr>
              <w:t>Purpose of Planning</w:t>
            </w:r>
          </w:p>
        </w:tc>
        <w:tc>
          <w:tcPr>
            <w:tcW w:w="3127" w:type="dxa"/>
            <w:shd w:val="clear" w:color="auto" w:fill="D9D9D9" w:themeFill="background1" w:themeFillShade="D9"/>
            <w:vAlign w:val="center"/>
          </w:tcPr>
          <w:p w:rsidR="00934450" w:rsidRDefault="00EA3CE8" w:rsidP="004A4118">
            <w:pPr>
              <w:spacing w:after="0" w:line="240" w:lineRule="auto"/>
              <w:jc w:val="center"/>
              <w:rPr>
                <w:b/>
              </w:rPr>
            </w:pPr>
            <w:hyperlink w:anchor="Fahrenheit" w:history="1">
              <w:r w:rsidR="00934450" w:rsidRPr="008060D7">
                <w:rPr>
                  <w:rStyle w:val="Hyperlink"/>
                  <w:b/>
                </w:rPr>
                <w:t>Unit One</w:t>
              </w:r>
            </w:hyperlink>
          </w:p>
          <w:p w:rsidR="007A5829" w:rsidRPr="007A5829" w:rsidRDefault="007A5829" w:rsidP="004A4118">
            <w:pPr>
              <w:spacing w:after="0" w:line="240" w:lineRule="auto"/>
              <w:jc w:val="center"/>
              <w:rPr>
                <w:sz w:val="20"/>
                <w:szCs w:val="20"/>
              </w:rPr>
            </w:pPr>
            <w:r w:rsidRPr="007A5829">
              <w:rPr>
                <w:sz w:val="20"/>
                <w:szCs w:val="20"/>
              </w:rPr>
              <w:t>(pg. 2)</w:t>
            </w:r>
          </w:p>
        </w:tc>
        <w:tc>
          <w:tcPr>
            <w:tcW w:w="3128" w:type="dxa"/>
            <w:shd w:val="clear" w:color="auto" w:fill="D9D9D9" w:themeFill="background1" w:themeFillShade="D9"/>
            <w:vAlign w:val="center"/>
          </w:tcPr>
          <w:p w:rsidR="00934450" w:rsidRDefault="00EA3CE8" w:rsidP="004A4118">
            <w:pPr>
              <w:spacing w:after="0" w:line="240" w:lineRule="auto"/>
              <w:jc w:val="center"/>
              <w:rPr>
                <w:b/>
              </w:rPr>
            </w:pPr>
            <w:hyperlink w:anchor="Odyssey" w:history="1">
              <w:r w:rsidR="00934450" w:rsidRPr="008060D7">
                <w:rPr>
                  <w:rStyle w:val="Hyperlink"/>
                  <w:b/>
                </w:rPr>
                <w:t>Unit Two</w:t>
              </w:r>
            </w:hyperlink>
          </w:p>
          <w:p w:rsidR="007A5829" w:rsidRPr="00E35FCF" w:rsidRDefault="007A5829" w:rsidP="007A5829">
            <w:pPr>
              <w:spacing w:after="0" w:line="240" w:lineRule="auto"/>
              <w:jc w:val="center"/>
              <w:rPr>
                <w:b/>
              </w:rPr>
            </w:pPr>
            <w:r w:rsidRPr="007A5829">
              <w:rPr>
                <w:sz w:val="20"/>
                <w:szCs w:val="20"/>
              </w:rPr>
              <w:t xml:space="preserve">(pg. </w:t>
            </w:r>
            <w:r>
              <w:rPr>
                <w:sz w:val="20"/>
                <w:szCs w:val="20"/>
              </w:rPr>
              <w:t>3</w:t>
            </w:r>
            <w:r w:rsidRPr="007A5829">
              <w:rPr>
                <w:sz w:val="20"/>
                <w:szCs w:val="20"/>
              </w:rPr>
              <w:t>)</w:t>
            </w:r>
          </w:p>
        </w:tc>
        <w:tc>
          <w:tcPr>
            <w:tcW w:w="3127" w:type="dxa"/>
            <w:shd w:val="clear" w:color="auto" w:fill="D9D9D9" w:themeFill="background1" w:themeFillShade="D9"/>
            <w:vAlign w:val="center"/>
          </w:tcPr>
          <w:p w:rsidR="00934450" w:rsidRDefault="00EA3CE8" w:rsidP="004A4118">
            <w:pPr>
              <w:spacing w:after="0" w:line="240" w:lineRule="auto"/>
              <w:jc w:val="center"/>
              <w:rPr>
                <w:b/>
              </w:rPr>
            </w:pPr>
            <w:hyperlink w:anchor="RomeoandJuliet" w:history="1">
              <w:r w:rsidR="00934450" w:rsidRPr="008060D7">
                <w:rPr>
                  <w:rStyle w:val="Hyperlink"/>
                  <w:b/>
                </w:rPr>
                <w:t>Unit Three</w:t>
              </w:r>
            </w:hyperlink>
          </w:p>
          <w:p w:rsidR="007A5829" w:rsidRPr="00E35FCF" w:rsidRDefault="007A5829" w:rsidP="004A4118">
            <w:pPr>
              <w:spacing w:after="0" w:line="240" w:lineRule="auto"/>
              <w:jc w:val="center"/>
              <w:rPr>
                <w:b/>
              </w:rPr>
            </w:pPr>
            <w:r>
              <w:rPr>
                <w:sz w:val="20"/>
                <w:szCs w:val="20"/>
              </w:rPr>
              <w:t>(pg. 4</w:t>
            </w:r>
            <w:r w:rsidRPr="007A5829">
              <w:rPr>
                <w:sz w:val="20"/>
                <w:szCs w:val="20"/>
              </w:rPr>
              <w:t>)</w:t>
            </w:r>
          </w:p>
        </w:tc>
        <w:tc>
          <w:tcPr>
            <w:tcW w:w="3128" w:type="dxa"/>
            <w:shd w:val="clear" w:color="auto" w:fill="D9D9D9" w:themeFill="background1" w:themeFillShade="D9"/>
            <w:vAlign w:val="center"/>
          </w:tcPr>
          <w:p w:rsidR="00934450" w:rsidRDefault="00EA3CE8" w:rsidP="004A4118">
            <w:pPr>
              <w:spacing w:after="0" w:line="240" w:lineRule="auto"/>
              <w:jc w:val="center"/>
              <w:rPr>
                <w:b/>
              </w:rPr>
            </w:pPr>
            <w:hyperlink w:anchor="ElieWiesel" w:history="1">
              <w:r w:rsidR="00934450" w:rsidRPr="008060D7">
                <w:rPr>
                  <w:rStyle w:val="Hyperlink"/>
                  <w:b/>
                </w:rPr>
                <w:t>Unit Four</w:t>
              </w:r>
            </w:hyperlink>
          </w:p>
          <w:p w:rsidR="007A5829" w:rsidRPr="00E35FCF" w:rsidRDefault="007A5829" w:rsidP="004A4118">
            <w:pPr>
              <w:spacing w:after="0" w:line="240" w:lineRule="auto"/>
              <w:jc w:val="center"/>
              <w:rPr>
                <w:b/>
              </w:rPr>
            </w:pPr>
            <w:r>
              <w:rPr>
                <w:sz w:val="20"/>
                <w:szCs w:val="20"/>
              </w:rPr>
              <w:t>(pg. 5</w:t>
            </w:r>
            <w:r w:rsidRPr="007A5829">
              <w:rPr>
                <w:sz w:val="20"/>
                <w:szCs w:val="20"/>
              </w:rPr>
              <w:t>)</w:t>
            </w:r>
          </w:p>
        </w:tc>
      </w:tr>
      <w:tr w:rsidR="00934450" w:rsidRPr="00E35FCF" w:rsidTr="00E35FCF">
        <w:trPr>
          <w:trHeight w:val="735"/>
        </w:trPr>
        <w:tc>
          <w:tcPr>
            <w:tcW w:w="1980" w:type="dxa"/>
            <w:vMerge w:val="restart"/>
            <w:shd w:val="clear" w:color="auto" w:fill="auto"/>
          </w:tcPr>
          <w:p w:rsidR="00934450" w:rsidRPr="00E35FCF" w:rsidRDefault="00934450" w:rsidP="00CD1C2F">
            <w:pPr>
              <w:spacing w:after="0" w:line="240" w:lineRule="auto"/>
              <w:rPr>
                <w:b/>
                <w:sz w:val="20"/>
                <w:szCs w:val="20"/>
              </w:rPr>
            </w:pPr>
            <w:r w:rsidRPr="00E35FCF">
              <w:rPr>
                <w:b/>
                <w:sz w:val="20"/>
                <w:szCs w:val="20"/>
              </w:rPr>
              <w:t>Build students’ knowledge:</w:t>
            </w:r>
          </w:p>
          <w:p w:rsidR="00934450" w:rsidRPr="00E35FCF" w:rsidRDefault="00934450" w:rsidP="00CD1C2F">
            <w:pPr>
              <w:spacing w:after="0" w:line="240" w:lineRule="auto"/>
              <w:rPr>
                <w:sz w:val="20"/>
                <w:szCs w:val="20"/>
              </w:rPr>
            </w:pPr>
            <w:r w:rsidRPr="00E35FCF">
              <w:rPr>
                <w:sz w:val="20"/>
                <w:szCs w:val="20"/>
              </w:rPr>
              <w:t>Illustrate how knowledge builds through texts within and across grades</w:t>
            </w:r>
          </w:p>
          <w:p w:rsidR="00934450" w:rsidRPr="00E35FCF" w:rsidRDefault="00934450" w:rsidP="00CD1C2F">
            <w:pPr>
              <w:spacing w:after="0" w:line="240" w:lineRule="auto"/>
              <w:rPr>
                <w:sz w:val="20"/>
                <w:szCs w:val="20"/>
              </w:rPr>
            </w:pPr>
          </w:p>
        </w:tc>
        <w:tc>
          <w:tcPr>
            <w:tcW w:w="3127" w:type="dxa"/>
            <w:shd w:val="clear" w:color="auto" w:fill="auto"/>
          </w:tcPr>
          <w:p w:rsidR="00934450" w:rsidRPr="00E35FCF" w:rsidRDefault="00934450" w:rsidP="004A4118">
            <w:pPr>
              <w:spacing w:after="0" w:line="240" w:lineRule="auto"/>
              <w:rPr>
                <w:sz w:val="20"/>
                <w:szCs w:val="20"/>
              </w:rPr>
            </w:pPr>
            <w:r w:rsidRPr="00E35FCF">
              <w:rPr>
                <w:i/>
                <w:sz w:val="20"/>
                <w:szCs w:val="20"/>
              </w:rPr>
              <w:t>Fahrenheit 451</w:t>
            </w:r>
            <w:r w:rsidRPr="00E35FCF">
              <w:rPr>
                <w:sz w:val="20"/>
                <w:szCs w:val="20"/>
              </w:rPr>
              <w:t>, Ray Bradbury (</w:t>
            </w:r>
            <w:r w:rsidR="00411C0E">
              <w:rPr>
                <w:sz w:val="20"/>
                <w:szCs w:val="20"/>
              </w:rPr>
              <w:t>Literary, Appendix B Exemplar</w:t>
            </w:r>
            <w:r w:rsidRPr="00E35FCF">
              <w:rPr>
                <w:sz w:val="20"/>
                <w:szCs w:val="20"/>
              </w:rPr>
              <w:t>)</w:t>
            </w:r>
          </w:p>
        </w:tc>
        <w:tc>
          <w:tcPr>
            <w:tcW w:w="3128" w:type="dxa"/>
            <w:shd w:val="clear" w:color="auto" w:fill="auto"/>
          </w:tcPr>
          <w:p w:rsidR="00934450" w:rsidRPr="00E35FCF" w:rsidRDefault="00934450" w:rsidP="00874498">
            <w:pPr>
              <w:spacing w:after="0" w:line="240" w:lineRule="auto"/>
              <w:rPr>
                <w:sz w:val="20"/>
                <w:szCs w:val="20"/>
              </w:rPr>
            </w:pPr>
            <w:r w:rsidRPr="00E35FCF">
              <w:rPr>
                <w:sz w:val="20"/>
                <w:szCs w:val="20"/>
              </w:rPr>
              <w:t xml:space="preserve">Robert Fagles translation of </w:t>
            </w:r>
            <w:r w:rsidRPr="00E35FCF">
              <w:rPr>
                <w:i/>
                <w:sz w:val="20"/>
                <w:szCs w:val="20"/>
              </w:rPr>
              <w:t>The Odyssey</w:t>
            </w:r>
            <w:r w:rsidRPr="00E35FCF">
              <w:rPr>
                <w:sz w:val="20"/>
                <w:szCs w:val="20"/>
              </w:rPr>
              <w:t>, Homer (</w:t>
            </w:r>
            <w:r w:rsidR="00E95667">
              <w:rPr>
                <w:sz w:val="20"/>
                <w:szCs w:val="20"/>
              </w:rPr>
              <w:t>Literary, Appendix B Exemplar</w:t>
            </w:r>
            <w:r w:rsidRPr="00E35FCF">
              <w:rPr>
                <w:sz w:val="20"/>
                <w:szCs w:val="20"/>
              </w:rPr>
              <w:t>)</w:t>
            </w:r>
          </w:p>
        </w:tc>
        <w:tc>
          <w:tcPr>
            <w:tcW w:w="3127" w:type="dxa"/>
            <w:shd w:val="clear" w:color="auto" w:fill="auto"/>
          </w:tcPr>
          <w:p w:rsidR="00934450" w:rsidRPr="00E35FCF" w:rsidRDefault="00EA3CE8" w:rsidP="004A4118">
            <w:pPr>
              <w:autoSpaceDE w:val="0"/>
              <w:autoSpaceDN w:val="0"/>
              <w:adjustRightInd w:val="0"/>
              <w:spacing w:after="0" w:line="240" w:lineRule="auto"/>
              <w:rPr>
                <w:rFonts w:cs="Calibri"/>
                <w:i/>
                <w:sz w:val="20"/>
                <w:szCs w:val="20"/>
              </w:rPr>
            </w:pPr>
            <w:hyperlink r:id="rId9" w:history="1">
              <w:r w:rsidR="00934450" w:rsidRPr="007360F9">
                <w:rPr>
                  <w:rStyle w:val="Hyperlink"/>
                  <w:rFonts w:cs="Calibri"/>
                  <w:i/>
                  <w:sz w:val="20"/>
                  <w:szCs w:val="20"/>
                </w:rPr>
                <w:t>Romeo and Juliet</w:t>
              </w:r>
            </w:hyperlink>
            <w:r w:rsidR="00934450" w:rsidRPr="00E35FCF">
              <w:rPr>
                <w:rFonts w:cs="Calibri"/>
                <w:sz w:val="20"/>
                <w:szCs w:val="20"/>
              </w:rPr>
              <w:t xml:space="preserve"> by William Shakespeare (Literary)</w:t>
            </w:r>
          </w:p>
        </w:tc>
        <w:tc>
          <w:tcPr>
            <w:tcW w:w="3128" w:type="dxa"/>
            <w:shd w:val="clear" w:color="auto" w:fill="auto"/>
          </w:tcPr>
          <w:p w:rsidR="00934450" w:rsidRPr="00E35FCF" w:rsidRDefault="00934450" w:rsidP="004A4118">
            <w:pPr>
              <w:spacing w:after="0" w:line="240" w:lineRule="auto"/>
              <w:rPr>
                <w:rFonts w:cs="Calibri"/>
                <w:sz w:val="20"/>
                <w:szCs w:val="20"/>
              </w:rPr>
            </w:pPr>
            <w:r w:rsidRPr="00E35FCF">
              <w:rPr>
                <w:rFonts w:cs="Calibri"/>
                <w:sz w:val="20"/>
                <w:szCs w:val="20"/>
              </w:rPr>
              <w:t>“</w:t>
            </w:r>
            <w:hyperlink r:id="rId10" w:history="1">
              <w:r w:rsidRPr="008060D7">
                <w:rPr>
                  <w:rStyle w:val="Hyperlink"/>
                  <w:rFonts w:cs="Calibri"/>
                  <w:sz w:val="20"/>
                  <w:szCs w:val="20"/>
                </w:rPr>
                <w:t>Hope, Despair and Memory</w:t>
              </w:r>
            </w:hyperlink>
            <w:r w:rsidRPr="00E35FCF">
              <w:rPr>
                <w:rFonts w:cs="Calibri"/>
                <w:sz w:val="20"/>
                <w:szCs w:val="20"/>
              </w:rPr>
              <w:t>,” Elie Wiesel (</w:t>
            </w:r>
            <w:r w:rsidR="00E95667">
              <w:rPr>
                <w:rFonts w:cs="Calibri"/>
                <w:sz w:val="20"/>
                <w:szCs w:val="20"/>
              </w:rPr>
              <w:t xml:space="preserve">Informational, </w:t>
            </w:r>
            <w:r w:rsidRPr="00E35FCF">
              <w:rPr>
                <w:rFonts w:cs="Calibri"/>
                <w:sz w:val="20"/>
                <w:szCs w:val="20"/>
              </w:rPr>
              <w:t xml:space="preserve">Appendix </w:t>
            </w:r>
            <w:r w:rsidR="00E95667">
              <w:rPr>
                <w:rFonts w:cs="Calibri"/>
                <w:sz w:val="20"/>
                <w:szCs w:val="20"/>
              </w:rPr>
              <w:t>B Exemplar</w:t>
            </w:r>
            <w:r w:rsidRPr="00E35FCF">
              <w:rPr>
                <w:rFonts w:cs="Calibri"/>
                <w:sz w:val="20"/>
                <w:szCs w:val="20"/>
              </w:rPr>
              <w:t>)</w:t>
            </w:r>
          </w:p>
        </w:tc>
      </w:tr>
      <w:tr w:rsidR="000C00C9" w:rsidRPr="00E35FCF" w:rsidTr="0069293E">
        <w:trPr>
          <w:trHeight w:val="1853"/>
        </w:trPr>
        <w:tc>
          <w:tcPr>
            <w:tcW w:w="1980" w:type="dxa"/>
            <w:vMerge/>
            <w:shd w:val="clear" w:color="auto" w:fill="auto"/>
          </w:tcPr>
          <w:p w:rsidR="000C00C9" w:rsidRPr="00E35FCF" w:rsidRDefault="000C00C9" w:rsidP="004A4118">
            <w:pPr>
              <w:spacing w:after="0" w:line="240" w:lineRule="auto"/>
              <w:rPr>
                <w:b/>
                <w:sz w:val="20"/>
                <w:szCs w:val="20"/>
              </w:rPr>
            </w:pPr>
          </w:p>
        </w:tc>
        <w:tc>
          <w:tcPr>
            <w:tcW w:w="3127" w:type="dxa"/>
            <w:shd w:val="clear" w:color="auto" w:fill="auto"/>
          </w:tcPr>
          <w:p w:rsidR="000C00C9" w:rsidRPr="00E35FCF" w:rsidRDefault="009772FF" w:rsidP="009772FF">
            <w:pPr>
              <w:spacing w:after="0" w:line="240" w:lineRule="auto"/>
              <w:rPr>
                <w:sz w:val="20"/>
                <w:szCs w:val="20"/>
              </w:rPr>
            </w:pPr>
            <w:r>
              <w:rPr>
                <w:sz w:val="20"/>
                <w:szCs w:val="20"/>
              </w:rPr>
              <w:t xml:space="preserve">In previous grades, students learned the importance </w:t>
            </w:r>
            <w:r w:rsidR="0069293E">
              <w:rPr>
                <w:sz w:val="20"/>
                <w:szCs w:val="20"/>
              </w:rPr>
              <w:t xml:space="preserve">of </w:t>
            </w:r>
            <w:r>
              <w:rPr>
                <w:sz w:val="20"/>
                <w:szCs w:val="20"/>
              </w:rPr>
              <w:t xml:space="preserve">books and communication </w:t>
            </w:r>
            <w:r w:rsidR="005B062F">
              <w:rPr>
                <w:sz w:val="20"/>
                <w:szCs w:val="20"/>
              </w:rPr>
              <w:t xml:space="preserve">This set draws on that knowledge. Students will explore the </w:t>
            </w:r>
            <w:r w:rsidR="001914E7">
              <w:rPr>
                <w:sz w:val="20"/>
                <w:szCs w:val="20"/>
              </w:rPr>
              <w:t>social and political implications of censorship and illiteracy</w:t>
            </w:r>
            <w:r w:rsidR="005B062F">
              <w:rPr>
                <w:sz w:val="20"/>
                <w:szCs w:val="20"/>
              </w:rPr>
              <w:t xml:space="preserve">. </w:t>
            </w:r>
          </w:p>
        </w:tc>
        <w:tc>
          <w:tcPr>
            <w:tcW w:w="3128" w:type="dxa"/>
            <w:shd w:val="clear" w:color="auto" w:fill="auto"/>
          </w:tcPr>
          <w:p w:rsidR="003A2EFE" w:rsidRPr="00E35FCF" w:rsidRDefault="003A2EFE" w:rsidP="003A2EFE">
            <w:pPr>
              <w:spacing w:after="0" w:line="240" w:lineRule="auto"/>
              <w:rPr>
                <w:sz w:val="20"/>
                <w:szCs w:val="20"/>
              </w:rPr>
            </w:pPr>
            <w:r>
              <w:rPr>
                <w:rFonts w:cs="Calibri"/>
                <w:sz w:val="20"/>
                <w:szCs w:val="20"/>
              </w:rPr>
              <w:t xml:space="preserve">Students will learn more about quests and come to understand how literature reflects life. They will explore the influence that </w:t>
            </w:r>
            <w:r>
              <w:rPr>
                <w:rFonts w:cs="Calibri"/>
                <w:i/>
                <w:sz w:val="20"/>
                <w:szCs w:val="20"/>
              </w:rPr>
              <w:t xml:space="preserve">The Odyssey </w:t>
            </w:r>
            <w:r>
              <w:rPr>
                <w:rFonts w:cs="Calibri"/>
                <w:sz w:val="20"/>
                <w:szCs w:val="20"/>
              </w:rPr>
              <w:t>has on modern life and make a case for or against studying classic literature.</w:t>
            </w:r>
          </w:p>
        </w:tc>
        <w:tc>
          <w:tcPr>
            <w:tcW w:w="3127" w:type="dxa"/>
            <w:shd w:val="clear" w:color="auto" w:fill="auto"/>
          </w:tcPr>
          <w:p w:rsidR="003A2EFE" w:rsidRPr="003A2EFE" w:rsidRDefault="003A2EFE" w:rsidP="003A2EFE">
            <w:pPr>
              <w:spacing w:after="0" w:line="240" w:lineRule="auto"/>
              <w:rPr>
                <w:rFonts w:cs="Calibri"/>
                <w:sz w:val="20"/>
                <w:szCs w:val="20"/>
              </w:rPr>
            </w:pPr>
            <w:r w:rsidRPr="003A2EFE">
              <w:rPr>
                <w:rFonts w:cs="Calibri"/>
                <w:sz w:val="20"/>
                <w:szCs w:val="20"/>
              </w:rPr>
              <w:t>Students will explore reaction to conflict and learn about the science and psychology behind the way teenagers think and act. Students will come to understand that we are responsible for the choices we make, and we must accept the con</w:t>
            </w:r>
            <w:r>
              <w:rPr>
                <w:rFonts w:cs="Calibri"/>
                <w:sz w:val="20"/>
                <w:szCs w:val="20"/>
              </w:rPr>
              <w:t>sequences.</w:t>
            </w:r>
          </w:p>
        </w:tc>
        <w:tc>
          <w:tcPr>
            <w:tcW w:w="3128" w:type="dxa"/>
            <w:shd w:val="clear" w:color="auto" w:fill="auto"/>
          </w:tcPr>
          <w:p w:rsidR="003A2EFE" w:rsidRPr="00E35FCF" w:rsidRDefault="003A2EFE" w:rsidP="003A2EFE">
            <w:pPr>
              <w:spacing w:after="0" w:line="240" w:lineRule="auto"/>
              <w:rPr>
                <w:sz w:val="20"/>
                <w:szCs w:val="20"/>
              </w:rPr>
            </w:pPr>
            <w:r w:rsidRPr="00B41B2A">
              <w:rPr>
                <w:rFonts w:asciiTheme="minorHAnsi" w:hAnsiTheme="minorHAnsi" w:cs="Calibri"/>
                <w:color w:val="000000"/>
                <w:sz w:val="20"/>
                <w:szCs w:val="20"/>
              </w:rPr>
              <w:t>Students will consider how people establish values, ethics, and morals through the study of nonviolent r</w:t>
            </w:r>
            <w:r>
              <w:rPr>
                <w:rFonts w:asciiTheme="minorHAnsi" w:hAnsiTheme="minorHAnsi" w:cs="Calibri"/>
                <w:color w:val="000000"/>
                <w:sz w:val="20"/>
                <w:szCs w:val="20"/>
              </w:rPr>
              <w:t>esistance/civil disobedience. They will explore the</w:t>
            </w:r>
            <w:r w:rsidRPr="00B41B2A">
              <w:rPr>
                <w:rFonts w:asciiTheme="minorHAnsi" w:hAnsiTheme="minorHAnsi" w:cs="Calibri"/>
                <w:color w:val="000000"/>
                <w:sz w:val="20"/>
                <w:szCs w:val="20"/>
              </w:rPr>
              <w:t xml:space="preserve"> role of the individual in taking a stand and learn about the moral imperative of remembrance</w:t>
            </w:r>
            <w:r>
              <w:rPr>
                <w:rFonts w:asciiTheme="minorHAnsi" w:hAnsiTheme="minorHAnsi" w:cs="Calibri"/>
                <w:color w:val="000000"/>
                <w:sz w:val="20"/>
                <w:szCs w:val="20"/>
              </w:rPr>
              <w:t xml:space="preserve"> and</w:t>
            </w:r>
            <w:r w:rsidRPr="00B41B2A">
              <w:rPr>
                <w:rFonts w:asciiTheme="minorHAnsi" w:hAnsiTheme="minorHAnsi" w:cs="Calibri"/>
                <w:color w:val="000000"/>
                <w:sz w:val="20"/>
                <w:szCs w:val="20"/>
              </w:rPr>
              <w:t xml:space="preserve"> the danger</w:t>
            </w:r>
            <w:r>
              <w:rPr>
                <w:rFonts w:asciiTheme="minorHAnsi" w:hAnsiTheme="minorHAnsi" w:cs="Calibri"/>
                <w:color w:val="000000"/>
                <w:sz w:val="20"/>
                <w:szCs w:val="20"/>
              </w:rPr>
              <w:t>s of hate and indifference.</w:t>
            </w:r>
          </w:p>
        </w:tc>
      </w:tr>
      <w:tr w:rsidR="000C00C9" w:rsidRPr="00E35FCF" w:rsidTr="00E35FCF">
        <w:trPr>
          <w:trHeight w:val="1385"/>
        </w:trPr>
        <w:tc>
          <w:tcPr>
            <w:tcW w:w="1980" w:type="dxa"/>
            <w:shd w:val="clear" w:color="auto" w:fill="auto"/>
          </w:tcPr>
          <w:p w:rsidR="000C00C9" w:rsidRPr="00E35FCF" w:rsidRDefault="00EA3CE8" w:rsidP="004A4118">
            <w:pPr>
              <w:spacing w:after="0" w:line="240" w:lineRule="auto"/>
              <w:rPr>
                <w:b/>
                <w:sz w:val="20"/>
                <w:szCs w:val="20"/>
              </w:rPr>
            </w:pPr>
            <w:hyperlink r:id="rId11" w:history="1">
              <w:r w:rsidR="004A4118" w:rsidRPr="00F55108">
                <w:rPr>
                  <w:rStyle w:val="Hyperlink"/>
                  <w:b/>
                  <w:sz w:val="20"/>
                  <w:szCs w:val="20"/>
                </w:rPr>
                <w:t>Increase</w:t>
              </w:r>
              <w:r w:rsidR="000C00C9" w:rsidRPr="00F55108">
                <w:rPr>
                  <w:rStyle w:val="Hyperlink"/>
                  <w:b/>
                  <w:sz w:val="20"/>
                  <w:szCs w:val="20"/>
                </w:rPr>
                <w:t xml:space="preserve"> text complexity</w:t>
              </w:r>
            </w:hyperlink>
            <w:r w:rsidR="004446CC" w:rsidRPr="004446CC">
              <w:rPr>
                <w:rStyle w:val="FootnoteReference"/>
                <w:b/>
                <w:sz w:val="24"/>
                <w:szCs w:val="24"/>
              </w:rPr>
              <w:footnoteReference w:id="1"/>
            </w:r>
            <w:r w:rsidR="000C00C9" w:rsidRPr="00E35FCF">
              <w:rPr>
                <w:b/>
                <w:sz w:val="20"/>
                <w:szCs w:val="20"/>
              </w:rPr>
              <w:t>:</w:t>
            </w:r>
          </w:p>
          <w:p w:rsidR="000C00C9" w:rsidRPr="00E35FCF" w:rsidRDefault="000C00C9" w:rsidP="004446CC">
            <w:pPr>
              <w:spacing w:after="0" w:line="240" w:lineRule="auto"/>
              <w:rPr>
                <w:b/>
                <w:sz w:val="20"/>
                <w:szCs w:val="20"/>
              </w:rPr>
            </w:pPr>
            <w:r w:rsidRPr="00E35FCF">
              <w:rPr>
                <w:sz w:val="20"/>
                <w:szCs w:val="20"/>
              </w:rPr>
              <w:t>Illustrate how text complexity</w:t>
            </w:r>
            <w:r w:rsidRPr="00E35FCF">
              <w:t xml:space="preserve"> </w:t>
            </w:r>
            <w:r w:rsidRPr="00E35FCF">
              <w:rPr>
                <w:sz w:val="20"/>
                <w:szCs w:val="20"/>
              </w:rPr>
              <w:t>increases within and across grades</w:t>
            </w:r>
          </w:p>
        </w:tc>
        <w:tc>
          <w:tcPr>
            <w:tcW w:w="3127" w:type="dxa"/>
            <w:shd w:val="clear" w:color="auto" w:fill="auto"/>
          </w:tcPr>
          <w:p w:rsidR="000C00C9" w:rsidRPr="00E35FCF" w:rsidRDefault="000C00C9" w:rsidP="008B0A0E">
            <w:pPr>
              <w:spacing w:after="0" w:line="240" w:lineRule="auto"/>
              <w:rPr>
                <w:sz w:val="20"/>
                <w:szCs w:val="20"/>
              </w:rPr>
            </w:pPr>
            <w:r w:rsidRPr="00E35FCF">
              <w:rPr>
                <w:sz w:val="20"/>
                <w:szCs w:val="20"/>
              </w:rPr>
              <w:t>The readab</w:t>
            </w:r>
            <w:r w:rsidR="008B0A0E">
              <w:rPr>
                <w:sz w:val="20"/>
                <w:szCs w:val="20"/>
              </w:rPr>
              <w:t xml:space="preserve">ility of the anchor text </w:t>
            </w:r>
            <w:r w:rsidR="003A2EFE">
              <w:rPr>
                <w:sz w:val="20"/>
                <w:szCs w:val="20"/>
              </w:rPr>
              <w:t xml:space="preserve">measures </w:t>
            </w:r>
            <w:r w:rsidRPr="00E35FCF">
              <w:rPr>
                <w:sz w:val="20"/>
                <w:szCs w:val="20"/>
              </w:rPr>
              <w:t xml:space="preserve">below the </w:t>
            </w:r>
            <w:r w:rsidR="008B0A0E">
              <w:rPr>
                <w:sz w:val="20"/>
                <w:szCs w:val="20"/>
              </w:rPr>
              <w:t xml:space="preserve">9-10 </w:t>
            </w:r>
            <w:r w:rsidRPr="00E35FCF">
              <w:rPr>
                <w:sz w:val="20"/>
                <w:szCs w:val="20"/>
              </w:rPr>
              <w:t>gra</w:t>
            </w:r>
            <w:r w:rsidR="008B0A0E">
              <w:rPr>
                <w:sz w:val="20"/>
                <w:szCs w:val="20"/>
              </w:rPr>
              <w:t xml:space="preserve">de </w:t>
            </w:r>
            <w:r w:rsidRPr="00E35FCF">
              <w:rPr>
                <w:sz w:val="20"/>
                <w:szCs w:val="20"/>
              </w:rPr>
              <w:t>band</w:t>
            </w:r>
            <w:r w:rsidR="008B0A0E">
              <w:rPr>
                <w:sz w:val="20"/>
                <w:szCs w:val="20"/>
              </w:rPr>
              <w:t xml:space="preserve">, </w:t>
            </w:r>
            <w:r w:rsidRPr="00E35FCF">
              <w:rPr>
                <w:sz w:val="20"/>
                <w:szCs w:val="20"/>
              </w:rPr>
              <w:t xml:space="preserve">but </w:t>
            </w:r>
            <w:r w:rsidR="008B0A0E">
              <w:rPr>
                <w:sz w:val="20"/>
                <w:szCs w:val="20"/>
              </w:rPr>
              <w:t xml:space="preserve">it </w:t>
            </w:r>
            <w:r w:rsidRPr="00E35FCF">
              <w:rPr>
                <w:sz w:val="20"/>
                <w:szCs w:val="20"/>
              </w:rPr>
              <w:t>qualitatively allows for complex de</w:t>
            </w:r>
            <w:r w:rsidR="008B0A0E">
              <w:rPr>
                <w:sz w:val="20"/>
                <w:szCs w:val="20"/>
              </w:rPr>
              <w:t>velopment of ideas and skills. T</w:t>
            </w:r>
            <w:r w:rsidRPr="00E35FCF">
              <w:rPr>
                <w:sz w:val="20"/>
                <w:szCs w:val="20"/>
              </w:rPr>
              <w:t xml:space="preserve">he related texts are </w:t>
            </w:r>
            <w:r w:rsidR="008B0A0E">
              <w:rPr>
                <w:sz w:val="20"/>
                <w:szCs w:val="20"/>
              </w:rPr>
              <w:t xml:space="preserve">also </w:t>
            </w:r>
            <w:r w:rsidRPr="00E35FCF">
              <w:rPr>
                <w:sz w:val="20"/>
                <w:szCs w:val="20"/>
              </w:rPr>
              <w:t xml:space="preserve">more complex and prepare students </w:t>
            </w:r>
            <w:r w:rsidR="008B0A0E">
              <w:rPr>
                <w:sz w:val="20"/>
                <w:szCs w:val="20"/>
              </w:rPr>
              <w:t xml:space="preserve">for reading more complex text in the </w:t>
            </w:r>
            <w:r w:rsidRPr="00E35FCF">
              <w:rPr>
                <w:sz w:val="20"/>
                <w:szCs w:val="20"/>
              </w:rPr>
              <w:t>next unit.</w:t>
            </w:r>
          </w:p>
        </w:tc>
        <w:tc>
          <w:tcPr>
            <w:tcW w:w="3128" w:type="dxa"/>
            <w:shd w:val="clear" w:color="auto" w:fill="auto"/>
          </w:tcPr>
          <w:p w:rsidR="000C00C9" w:rsidRPr="00E35FCF" w:rsidRDefault="000C00C9" w:rsidP="001D6705">
            <w:pPr>
              <w:spacing w:after="0" w:line="240" w:lineRule="auto"/>
              <w:rPr>
                <w:sz w:val="20"/>
                <w:szCs w:val="20"/>
              </w:rPr>
            </w:pPr>
            <w:r w:rsidRPr="00E35FCF">
              <w:rPr>
                <w:sz w:val="20"/>
                <w:szCs w:val="20"/>
              </w:rPr>
              <w:t>This</w:t>
            </w:r>
            <w:r w:rsidR="003A2EFE">
              <w:rPr>
                <w:sz w:val="20"/>
                <w:szCs w:val="20"/>
              </w:rPr>
              <w:t xml:space="preserve"> anchor text is nonprose, so its </w:t>
            </w:r>
            <w:r w:rsidR="001D6705">
              <w:rPr>
                <w:sz w:val="20"/>
                <w:szCs w:val="20"/>
              </w:rPr>
              <w:t>readability c</w:t>
            </w:r>
            <w:r w:rsidR="003A2EFE">
              <w:rPr>
                <w:sz w:val="20"/>
                <w:szCs w:val="20"/>
              </w:rPr>
              <w:t>annot be reliably measured. However, it is an exemplar from Appendix B for the 9-10 grade band, so it is appropriate for this grade. The r</w:t>
            </w:r>
            <w:r w:rsidRPr="00E35FCF">
              <w:rPr>
                <w:sz w:val="20"/>
                <w:szCs w:val="20"/>
              </w:rPr>
              <w:t xml:space="preserve">elated texts </w:t>
            </w:r>
            <w:r w:rsidR="003A2EFE">
              <w:rPr>
                <w:sz w:val="20"/>
                <w:szCs w:val="20"/>
              </w:rPr>
              <w:t>also fall within the band.</w:t>
            </w:r>
          </w:p>
        </w:tc>
        <w:tc>
          <w:tcPr>
            <w:tcW w:w="3127" w:type="dxa"/>
            <w:shd w:val="clear" w:color="auto" w:fill="auto"/>
          </w:tcPr>
          <w:p w:rsidR="000C00C9" w:rsidRPr="00E35FCF" w:rsidRDefault="000C00C9" w:rsidP="004A4118">
            <w:pPr>
              <w:spacing w:after="0" w:line="240" w:lineRule="auto"/>
              <w:rPr>
                <w:sz w:val="20"/>
                <w:szCs w:val="20"/>
              </w:rPr>
            </w:pPr>
            <w:r w:rsidRPr="00E35FCF">
              <w:rPr>
                <w:sz w:val="20"/>
                <w:szCs w:val="20"/>
              </w:rPr>
              <w:t>The anchor text represents another increase in readability, requiring scaffolding as needed. The related texts include more informati</w:t>
            </w:r>
            <w:r w:rsidR="003A2EFE">
              <w:rPr>
                <w:sz w:val="20"/>
                <w:szCs w:val="20"/>
              </w:rPr>
              <w:t>onal texts than previous units, so dealing with the structure of these texts might require some additional scaffolding from the teacher.</w:t>
            </w:r>
          </w:p>
        </w:tc>
        <w:tc>
          <w:tcPr>
            <w:tcW w:w="3128" w:type="dxa"/>
            <w:shd w:val="clear" w:color="auto" w:fill="auto"/>
          </w:tcPr>
          <w:p w:rsidR="000C00C9" w:rsidRPr="00E35FCF" w:rsidRDefault="000C00C9" w:rsidP="004A4118">
            <w:pPr>
              <w:spacing w:after="0" w:line="240" w:lineRule="auto"/>
              <w:rPr>
                <w:sz w:val="20"/>
                <w:szCs w:val="20"/>
              </w:rPr>
            </w:pPr>
            <w:r w:rsidRPr="00E35FCF">
              <w:rPr>
                <w:sz w:val="20"/>
                <w:szCs w:val="20"/>
              </w:rPr>
              <w:t>This entire text set requires that students be able to read and comprehend several rela</w:t>
            </w:r>
            <w:r w:rsidR="001D6705">
              <w:rPr>
                <w:sz w:val="20"/>
                <w:szCs w:val="20"/>
              </w:rPr>
              <w:t>ted complex informational texts.</w:t>
            </w:r>
            <w:r w:rsidRPr="00E35FCF">
              <w:rPr>
                <w:sz w:val="20"/>
                <w:szCs w:val="20"/>
              </w:rPr>
              <w:t xml:space="preserve"> </w:t>
            </w:r>
          </w:p>
        </w:tc>
      </w:tr>
      <w:tr w:rsidR="000C00C9" w:rsidRPr="00E35FCF" w:rsidTr="00E35FCF">
        <w:trPr>
          <w:trHeight w:val="260"/>
        </w:trPr>
        <w:tc>
          <w:tcPr>
            <w:tcW w:w="1980" w:type="dxa"/>
            <w:shd w:val="clear" w:color="auto" w:fill="auto"/>
          </w:tcPr>
          <w:p w:rsidR="000C00C9" w:rsidRPr="00E35FCF" w:rsidRDefault="000C00C9" w:rsidP="004A4118">
            <w:pPr>
              <w:spacing w:after="0" w:line="240" w:lineRule="auto"/>
              <w:rPr>
                <w:b/>
                <w:sz w:val="20"/>
                <w:szCs w:val="20"/>
              </w:rPr>
            </w:pPr>
            <w:r w:rsidRPr="00E35FCF">
              <w:rPr>
                <w:b/>
                <w:sz w:val="20"/>
                <w:szCs w:val="20"/>
              </w:rPr>
              <w:t>Integrat</w:t>
            </w:r>
            <w:r w:rsidR="004A4118" w:rsidRPr="00E35FCF">
              <w:rPr>
                <w:b/>
                <w:sz w:val="20"/>
                <w:szCs w:val="20"/>
              </w:rPr>
              <w:t>e</w:t>
            </w:r>
            <w:r w:rsidRPr="00E35FCF">
              <w:rPr>
                <w:b/>
                <w:sz w:val="20"/>
                <w:szCs w:val="20"/>
              </w:rPr>
              <w:t xml:space="preserve"> standards </w:t>
            </w:r>
            <w:r w:rsidR="00B35B66">
              <w:rPr>
                <w:b/>
                <w:sz w:val="20"/>
                <w:szCs w:val="20"/>
              </w:rPr>
              <w:t xml:space="preserve">around </w:t>
            </w:r>
            <w:r w:rsidRPr="00E35FCF">
              <w:rPr>
                <w:b/>
                <w:sz w:val="20"/>
                <w:szCs w:val="20"/>
              </w:rPr>
              <w:t>texts:</w:t>
            </w:r>
          </w:p>
          <w:p w:rsidR="000C00C9" w:rsidRPr="00E35FCF" w:rsidRDefault="000C00C9" w:rsidP="004A4118">
            <w:pPr>
              <w:spacing w:after="0" w:line="240" w:lineRule="auto"/>
              <w:rPr>
                <w:sz w:val="20"/>
                <w:szCs w:val="20"/>
              </w:rPr>
            </w:pPr>
            <w:r w:rsidRPr="00E35FCF">
              <w:rPr>
                <w:sz w:val="20"/>
                <w:szCs w:val="20"/>
              </w:rPr>
              <w:t>Provide multiple opportunities for students to develop their literacy</w:t>
            </w:r>
          </w:p>
        </w:tc>
        <w:tc>
          <w:tcPr>
            <w:tcW w:w="12510" w:type="dxa"/>
            <w:gridSpan w:val="4"/>
            <w:shd w:val="clear" w:color="auto" w:fill="auto"/>
            <w:vAlign w:val="center"/>
          </w:tcPr>
          <w:p w:rsidR="000C00C9" w:rsidRPr="00E35FCF" w:rsidRDefault="000C00C9" w:rsidP="00C34025">
            <w:pPr>
              <w:spacing w:after="0" w:line="240" w:lineRule="auto"/>
              <w:rPr>
                <w:noProof/>
                <w:sz w:val="20"/>
                <w:szCs w:val="20"/>
              </w:rPr>
            </w:pPr>
            <w:r w:rsidRPr="00E35FCF">
              <w:rPr>
                <w:noProof/>
                <w:sz w:val="20"/>
                <w:szCs w:val="20"/>
              </w:rPr>
              <w:t xml:space="preserve">The PARCC Model Content Frameworks provide an overview of how the standards can be integrated and centered around the reading of complex texts. The frameworks include: </w:t>
            </w:r>
          </w:p>
          <w:p w:rsidR="000C00C9" w:rsidRPr="00E35FCF" w:rsidRDefault="000C00C9" w:rsidP="00C34025">
            <w:pPr>
              <w:pStyle w:val="ListParagraph"/>
              <w:numPr>
                <w:ilvl w:val="0"/>
                <w:numId w:val="21"/>
              </w:numPr>
              <w:rPr>
                <w:noProof/>
                <w:sz w:val="20"/>
                <w:szCs w:val="20"/>
              </w:rPr>
            </w:pPr>
            <w:r w:rsidRPr="00E35FCF">
              <w:rPr>
                <w:noProof/>
                <w:sz w:val="20"/>
                <w:szCs w:val="20"/>
              </w:rPr>
              <w:t xml:space="preserve">A </w:t>
            </w:r>
            <w:hyperlink r:id="rId12" w:history="1">
              <w:r w:rsidRPr="00E35FCF">
                <w:rPr>
                  <w:rStyle w:val="Hyperlink"/>
                  <w:noProof/>
                  <w:sz w:val="20"/>
                  <w:szCs w:val="20"/>
                </w:rPr>
                <w:t>sample visual</w:t>
              </w:r>
            </w:hyperlink>
            <w:r w:rsidRPr="00E35FCF">
              <w:rPr>
                <w:noProof/>
                <w:sz w:val="20"/>
                <w:szCs w:val="20"/>
              </w:rPr>
              <w:t xml:space="preserve"> of how a year might be organized,</w:t>
            </w:r>
          </w:p>
          <w:p w:rsidR="000C00C9" w:rsidRPr="00E35FCF" w:rsidRDefault="000C00C9" w:rsidP="00C34025">
            <w:pPr>
              <w:pStyle w:val="ListParagraph"/>
              <w:numPr>
                <w:ilvl w:val="0"/>
                <w:numId w:val="21"/>
              </w:numPr>
              <w:rPr>
                <w:noProof/>
                <w:sz w:val="20"/>
                <w:szCs w:val="20"/>
              </w:rPr>
            </w:pPr>
            <w:r w:rsidRPr="00E35FCF">
              <w:rPr>
                <w:noProof/>
                <w:sz w:val="20"/>
                <w:szCs w:val="20"/>
              </w:rPr>
              <w:t xml:space="preserve">An </w:t>
            </w:r>
            <w:hyperlink r:id="rId13" w:history="1">
              <w:r w:rsidRPr="00E35FCF">
                <w:rPr>
                  <w:rStyle w:val="Hyperlink"/>
                  <w:noProof/>
                  <w:sz w:val="20"/>
                  <w:szCs w:val="20"/>
                </w:rPr>
                <w:t>overview</w:t>
              </w:r>
            </w:hyperlink>
            <w:r w:rsidRPr="00E35FCF">
              <w:rPr>
                <w:noProof/>
                <w:sz w:val="20"/>
                <w:szCs w:val="20"/>
              </w:rPr>
              <w:t xml:space="preserve"> of the Common Core State Standard expectations in grade 9,</w:t>
            </w:r>
          </w:p>
          <w:p w:rsidR="000C00C9" w:rsidRPr="00E35FCF" w:rsidRDefault="00EA3CE8" w:rsidP="00C34025">
            <w:pPr>
              <w:pStyle w:val="ListParagraph"/>
              <w:numPr>
                <w:ilvl w:val="0"/>
                <w:numId w:val="21"/>
              </w:numPr>
              <w:rPr>
                <w:noProof/>
                <w:sz w:val="20"/>
                <w:szCs w:val="20"/>
              </w:rPr>
            </w:pPr>
            <w:hyperlink r:id="rId14" w:history="1">
              <w:r w:rsidR="000C00C9" w:rsidRPr="00E35FCF">
                <w:rPr>
                  <w:rStyle w:val="Hyperlink"/>
                  <w:noProof/>
                  <w:sz w:val="20"/>
                  <w:szCs w:val="20"/>
                </w:rPr>
                <w:t>Writing standards progression</w:t>
              </w:r>
            </w:hyperlink>
            <w:r w:rsidR="000C00C9" w:rsidRPr="00E35FCF">
              <w:rPr>
                <w:noProof/>
                <w:sz w:val="20"/>
                <w:szCs w:val="20"/>
              </w:rPr>
              <w:t xml:space="preserve"> from grade 8 to grades 9-10, and </w:t>
            </w:r>
          </w:p>
          <w:p w:rsidR="000C00C9" w:rsidRPr="00E35FCF" w:rsidRDefault="00EA3CE8" w:rsidP="00E35FCF">
            <w:pPr>
              <w:pStyle w:val="ListParagraph"/>
              <w:numPr>
                <w:ilvl w:val="0"/>
                <w:numId w:val="21"/>
              </w:numPr>
              <w:spacing w:after="120"/>
              <w:rPr>
                <w:noProof/>
                <w:sz w:val="20"/>
                <w:szCs w:val="20"/>
              </w:rPr>
            </w:pPr>
            <w:hyperlink r:id="rId15" w:history="1">
              <w:r w:rsidR="000C00C9" w:rsidRPr="00E35FCF">
                <w:rPr>
                  <w:rStyle w:val="Hyperlink"/>
                  <w:noProof/>
                  <w:sz w:val="20"/>
                  <w:szCs w:val="20"/>
                </w:rPr>
                <w:t>Speaking and Listening standards progression</w:t>
              </w:r>
            </w:hyperlink>
            <w:r w:rsidR="000C00C9" w:rsidRPr="00E35FCF">
              <w:rPr>
                <w:noProof/>
                <w:sz w:val="20"/>
                <w:szCs w:val="20"/>
              </w:rPr>
              <w:t xml:space="preserve"> from grade 8 to grades 9-10.</w:t>
            </w:r>
          </w:p>
          <w:p w:rsidR="000C00C9" w:rsidRPr="00E35FCF" w:rsidRDefault="000C00C9" w:rsidP="00C34025">
            <w:pPr>
              <w:spacing w:after="0" w:line="240" w:lineRule="auto"/>
              <w:rPr>
                <w:sz w:val="20"/>
                <w:szCs w:val="20"/>
              </w:rPr>
            </w:pPr>
            <w:r w:rsidRPr="00E35FCF">
              <w:rPr>
                <w:noProof/>
                <w:sz w:val="20"/>
                <w:szCs w:val="20"/>
              </w:rPr>
              <w:t>The plan below provides a sample of the specific year-long content for English I based on the PARCC Model Content Frameworks.</w:t>
            </w:r>
          </w:p>
        </w:tc>
      </w:tr>
    </w:tbl>
    <w:p w:rsidR="008B0A0E" w:rsidRDefault="008B0A0E" w:rsidP="00B35B66">
      <w:pPr>
        <w:rPr>
          <w:b/>
          <w:sz w:val="24"/>
          <w:szCs w:val="24"/>
        </w:rPr>
        <w:sectPr w:rsidR="008B0A0E" w:rsidSect="008B0A0E">
          <w:headerReference w:type="default" r:id="rId16"/>
          <w:footerReference w:type="default" r:id="rId17"/>
          <w:pgSz w:w="15840" w:h="12240" w:orient="landscape" w:code="1"/>
          <w:pgMar w:top="2070" w:right="720" w:bottom="1080" w:left="720" w:header="720" w:footer="540" w:gutter="0"/>
          <w:cols w:space="720"/>
          <w:docGrid w:linePitch="360"/>
        </w:sectPr>
      </w:pPr>
    </w:p>
    <w:p w:rsidR="00CD1CE2" w:rsidRPr="000C10D1" w:rsidRDefault="00CD1CE2" w:rsidP="00CD1CE2">
      <w:pPr>
        <w:jc w:val="center"/>
        <w:rPr>
          <w:rFonts w:cs="Cambria"/>
          <w:b/>
          <w:color w:val="000000"/>
          <w:sz w:val="32"/>
          <w:szCs w:val="32"/>
        </w:rPr>
      </w:pPr>
      <w:bookmarkStart w:id="1" w:name="Fahrenheit"/>
      <w:bookmarkEnd w:id="1"/>
      <w:r>
        <w:rPr>
          <w:rFonts w:cs="Cambria"/>
          <w:b/>
          <w:color w:val="000000"/>
          <w:sz w:val="32"/>
          <w:szCs w:val="32"/>
        </w:rPr>
        <w:lastRenderedPageBreak/>
        <w:t xml:space="preserve">English I </w:t>
      </w:r>
      <w:r w:rsidRPr="000C10D1">
        <w:rPr>
          <w:rFonts w:cs="Cambria"/>
          <w:b/>
          <w:color w:val="000000"/>
          <w:sz w:val="32"/>
          <w:szCs w:val="32"/>
        </w:rPr>
        <w:t>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3780"/>
        <w:gridCol w:w="4050"/>
        <w:gridCol w:w="3150"/>
      </w:tblGrid>
      <w:tr w:rsidR="00C6436D" w:rsidRPr="00A73AFD" w:rsidTr="004C3F91">
        <w:trPr>
          <w:trHeight w:val="242"/>
        </w:trPr>
        <w:tc>
          <w:tcPr>
            <w:tcW w:w="1080" w:type="dxa"/>
            <w:vMerge w:val="restart"/>
            <w:shd w:val="clear" w:color="auto" w:fill="D9D9D9" w:themeFill="background1" w:themeFillShade="D9"/>
          </w:tcPr>
          <w:p w:rsidR="00C6436D" w:rsidRPr="00A73AFD" w:rsidRDefault="00EA3CE8" w:rsidP="007B1E2C">
            <w:pPr>
              <w:spacing w:after="0" w:line="240" w:lineRule="auto"/>
              <w:rPr>
                <w:rFonts w:asciiTheme="minorHAnsi" w:hAnsiTheme="minorHAnsi"/>
                <w:b/>
              </w:rPr>
            </w:pPr>
            <w:hyperlink r:id="rId18" w:history="1">
              <w:r w:rsidR="00C6436D" w:rsidRPr="00F55108">
                <w:rPr>
                  <w:rStyle w:val="Hyperlink"/>
                  <w:rFonts w:asciiTheme="minorHAnsi" w:hAnsiTheme="minorHAnsi"/>
                  <w:b/>
                </w:rPr>
                <w:t>Unit One</w:t>
              </w:r>
            </w:hyperlink>
          </w:p>
        </w:tc>
        <w:tc>
          <w:tcPr>
            <w:tcW w:w="2430" w:type="dxa"/>
            <w:vMerge w:val="restart"/>
            <w:shd w:val="clear" w:color="auto" w:fill="auto"/>
          </w:tcPr>
          <w:p w:rsidR="00C6436D" w:rsidRPr="00A73AFD" w:rsidRDefault="00C6436D" w:rsidP="007B1E2C">
            <w:pPr>
              <w:spacing w:after="0" w:line="240" w:lineRule="auto"/>
              <w:rPr>
                <w:rFonts w:asciiTheme="minorHAnsi" w:hAnsiTheme="minorHAnsi"/>
                <w:b/>
              </w:rPr>
            </w:pPr>
            <w:r w:rsidRPr="00A73AFD">
              <w:rPr>
                <w:rFonts w:asciiTheme="minorHAnsi" w:hAnsiTheme="minorHAnsi"/>
                <w:b/>
              </w:rPr>
              <w:t>Anchor Text</w:t>
            </w:r>
          </w:p>
          <w:p w:rsidR="00C6436D" w:rsidRPr="00A73AFD" w:rsidRDefault="00C6436D" w:rsidP="007B1E2C">
            <w:pPr>
              <w:spacing w:after="0" w:line="240" w:lineRule="auto"/>
              <w:rPr>
                <w:rFonts w:asciiTheme="minorHAnsi" w:hAnsiTheme="minorHAnsi"/>
              </w:rPr>
            </w:pPr>
            <w:r w:rsidRPr="00A73AFD">
              <w:rPr>
                <w:rFonts w:asciiTheme="minorHAnsi" w:hAnsiTheme="minorHAnsi"/>
                <w:i/>
              </w:rPr>
              <w:t>Fahrenheit 451</w:t>
            </w:r>
            <w:r w:rsidR="007A5829">
              <w:rPr>
                <w:rFonts w:asciiTheme="minorHAnsi" w:hAnsiTheme="minorHAnsi"/>
              </w:rPr>
              <w:t xml:space="preserve">, Ray Bradbury (Literary, </w:t>
            </w:r>
            <w:r w:rsidRPr="00A73AFD">
              <w:rPr>
                <w:rFonts w:asciiTheme="minorHAnsi" w:hAnsiTheme="minorHAnsi"/>
              </w:rPr>
              <w:t>Appendix B Exemplar)</w:t>
            </w:r>
          </w:p>
        </w:tc>
        <w:tc>
          <w:tcPr>
            <w:tcW w:w="3780" w:type="dxa"/>
            <w:vMerge w:val="restart"/>
            <w:shd w:val="clear" w:color="auto" w:fill="auto"/>
          </w:tcPr>
          <w:p w:rsidR="00C6436D" w:rsidRPr="00A73AFD" w:rsidRDefault="00C6436D" w:rsidP="007B1E2C">
            <w:pPr>
              <w:spacing w:after="0" w:line="240" w:lineRule="auto"/>
              <w:rPr>
                <w:rFonts w:asciiTheme="minorHAnsi" w:hAnsiTheme="minorHAnsi"/>
                <w:b/>
              </w:rPr>
            </w:pPr>
            <w:r w:rsidRPr="00A73AFD">
              <w:rPr>
                <w:rFonts w:asciiTheme="minorHAnsi" w:hAnsiTheme="minorHAnsi"/>
                <w:b/>
              </w:rPr>
              <w:t>Related Texts</w:t>
            </w:r>
          </w:p>
          <w:p w:rsidR="00C6436D" w:rsidRPr="00A73AFD" w:rsidRDefault="00C6436D" w:rsidP="00065FC3">
            <w:pPr>
              <w:spacing w:before="120" w:after="0" w:line="240" w:lineRule="auto"/>
              <w:ind w:left="-18"/>
              <w:rPr>
                <w:rFonts w:asciiTheme="minorHAnsi" w:hAnsiTheme="minorHAnsi"/>
                <w:i/>
                <w:u w:val="single"/>
              </w:rPr>
            </w:pPr>
            <w:r w:rsidRPr="00A73AFD">
              <w:rPr>
                <w:rFonts w:asciiTheme="minorHAnsi" w:hAnsiTheme="minorHAnsi"/>
                <w:i/>
                <w:u w:val="single"/>
              </w:rPr>
              <w:t>Literary Texts</w:t>
            </w:r>
          </w:p>
          <w:p w:rsidR="00C6436D" w:rsidRPr="00A73AFD" w:rsidRDefault="00C6436D" w:rsidP="00065FC3">
            <w:pPr>
              <w:numPr>
                <w:ilvl w:val="0"/>
                <w:numId w:val="4"/>
              </w:numPr>
              <w:spacing w:after="0" w:line="240" w:lineRule="auto"/>
              <w:ind w:left="275" w:hanging="274"/>
              <w:rPr>
                <w:rFonts w:asciiTheme="minorHAnsi" w:hAnsiTheme="minorHAnsi" w:cs="Calibri"/>
              </w:rPr>
            </w:pPr>
            <w:r w:rsidRPr="00A73AFD">
              <w:rPr>
                <w:rFonts w:asciiTheme="minorHAnsi" w:hAnsiTheme="minorHAnsi" w:cs="Calibri"/>
              </w:rPr>
              <w:t>“</w:t>
            </w:r>
            <w:hyperlink r:id="rId19" w:history="1">
              <w:r w:rsidRPr="00A679A5">
                <w:rPr>
                  <w:rStyle w:val="Hyperlink"/>
                  <w:rFonts w:asciiTheme="minorHAnsi" w:hAnsiTheme="minorHAnsi" w:cs="Calibri"/>
                </w:rPr>
                <w:t>Burning a Book</w:t>
              </w:r>
            </w:hyperlink>
            <w:r w:rsidRPr="00A73AFD">
              <w:rPr>
                <w:rFonts w:asciiTheme="minorHAnsi" w:hAnsiTheme="minorHAnsi" w:cs="Calibri"/>
              </w:rPr>
              <w:t xml:space="preserve">,” </w:t>
            </w:r>
            <w:r>
              <w:rPr>
                <w:rFonts w:asciiTheme="minorHAnsi" w:hAnsiTheme="minorHAnsi" w:cs="Calibri"/>
              </w:rPr>
              <w:t xml:space="preserve">William </w:t>
            </w:r>
            <w:r w:rsidRPr="00A73AFD">
              <w:rPr>
                <w:rFonts w:asciiTheme="minorHAnsi" w:hAnsiTheme="minorHAnsi" w:cs="Calibri"/>
              </w:rPr>
              <w:t>Stafford (Poem)</w:t>
            </w:r>
          </w:p>
          <w:p w:rsidR="00C6436D" w:rsidRDefault="00C6436D" w:rsidP="00065FC3">
            <w:pPr>
              <w:numPr>
                <w:ilvl w:val="0"/>
                <w:numId w:val="4"/>
              </w:numPr>
              <w:spacing w:after="0" w:line="240" w:lineRule="auto"/>
              <w:ind w:left="275" w:hanging="274"/>
              <w:rPr>
                <w:rFonts w:asciiTheme="minorHAnsi" w:hAnsiTheme="minorHAnsi" w:cs="Calibri"/>
              </w:rPr>
            </w:pPr>
            <w:r w:rsidRPr="00A73AFD">
              <w:rPr>
                <w:rFonts w:asciiTheme="minorHAnsi" w:hAnsiTheme="minorHAnsi" w:cs="Calibri"/>
              </w:rPr>
              <w:t xml:space="preserve">Excerpts from </w:t>
            </w:r>
            <w:r w:rsidRPr="00A73AFD">
              <w:rPr>
                <w:rFonts w:asciiTheme="minorHAnsi" w:hAnsiTheme="minorHAnsi" w:cs="Calibri"/>
                <w:i/>
              </w:rPr>
              <w:t>The Book Thief</w:t>
            </w:r>
            <w:r w:rsidRPr="00A73AFD">
              <w:rPr>
                <w:rFonts w:asciiTheme="minorHAnsi" w:hAnsiTheme="minorHAnsi" w:cs="Calibri"/>
              </w:rPr>
              <w:t>, Mar</w:t>
            </w:r>
            <w:r w:rsidR="00A6797F">
              <w:rPr>
                <w:rFonts w:asciiTheme="minorHAnsi" w:hAnsiTheme="minorHAnsi" w:cs="Calibri"/>
              </w:rPr>
              <w:t>k</w:t>
            </w:r>
            <w:r w:rsidRPr="00A73AFD">
              <w:rPr>
                <w:rFonts w:asciiTheme="minorHAnsi" w:hAnsiTheme="minorHAnsi" w:cs="Calibri"/>
              </w:rPr>
              <w:t>us Zusak (Appendix B Exemplar)</w:t>
            </w:r>
          </w:p>
          <w:p w:rsidR="00A679A5" w:rsidRPr="00A679A5" w:rsidRDefault="00A679A5" w:rsidP="00A679A5">
            <w:pPr>
              <w:numPr>
                <w:ilvl w:val="0"/>
                <w:numId w:val="4"/>
              </w:numPr>
              <w:spacing w:after="0" w:line="240" w:lineRule="auto"/>
              <w:ind w:left="275" w:hanging="274"/>
              <w:rPr>
                <w:rFonts w:asciiTheme="minorHAnsi" w:hAnsiTheme="minorHAnsi" w:cs="Calibri"/>
              </w:rPr>
            </w:pPr>
            <w:r w:rsidRPr="00A73AFD">
              <w:rPr>
                <w:rFonts w:asciiTheme="minorHAnsi" w:hAnsiTheme="minorHAnsi" w:cs="Calibri"/>
              </w:rPr>
              <w:t xml:space="preserve">“The Portable Phonograph,” </w:t>
            </w:r>
            <w:r>
              <w:rPr>
                <w:rFonts w:asciiTheme="minorHAnsi" w:hAnsiTheme="minorHAnsi" w:cs="Calibri"/>
              </w:rPr>
              <w:t>Walter Van Tilburg Clark</w:t>
            </w:r>
          </w:p>
          <w:p w:rsidR="00C6436D" w:rsidRPr="005275DF" w:rsidRDefault="00C6436D" w:rsidP="00065FC3">
            <w:pPr>
              <w:spacing w:before="120" w:after="0" w:line="240" w:lineRule="auto"/>
              <w:rPr>
                <w:rFonts w:asciiTheme="minorHAnsi" w:hAnsiTheme="minorHAnsi"/>
                <w:i/>
                <w:u w:val="single"/>
              </w:rPr>
            </w:pPr>
            <w:r w:rsidRPr="005275DF">
              <w:rPr>
                <w:rFonts w:asciiTheme="minorHAnsi" w:hAnsiTheme="minorHAnsi"/>
                <w:i/>
                <w:u w:val="single"/>
              </w:rPr>
              <w:t>Informational Texts</w:t>
            </w:r>
          </w:p>
          <w:p w:rsidR="00C6436D" w:rsidRPr="005275DF" w:rsidRDefault="00C6436D" w:rsidP="00065FC3">
            <w:pPr>
              <w:numPr>
                <w:ilvl w:val="0"/>
                <w:numId w:val="4"/>
              </w:numPr>
              <w:spacing w:after="0" w:line="240" w:lineRule="auto"/>
              <w:ind w:left="275" w:hanging="274"/>
              <w:rPr>
                <w:rFonts w:asciiTheme="minorHAnsi" w:hAnsiTheme="minorHAnsi" w:cs="Calibri"/>
                <w:lang w:val="en"/>
              </w:rPr>
            </w:pPr>
            <w:r w:rsidRPr="005275DF">
              <w:rPr>
                <w:rFonts w:asciiTheme="minorHAnsi" w:hAnsiTheme="minorHAnsi" w:cs="Calibri"/>
              </w:rPr>
              <w:t>“</w:t>
            </w:r>
            <w:hyperlink r:id="rId20" w:history="1">
              <w:r w:rsidRPr="005275DF">
                <w:rPr>
                  <w:rStyle w:val="Hyperlink"/>
                  <w:rFonts w:asciiTheme="minorHAnsi" w:hAnsiTheme="minorHAnsi" w:cs="Calibri"/>
                </w:rPr>
                <w:t>You Have Insulted Me: A Letter</w:t>
              </w:r>
            </w:hyperlink>
            <w:r w:rsidRPr="005275DF">
              <w:rPr>
                <w:rFonts w:asciiTheme="minorHAnsi" w:hAnsiTheme="minorHAnsi" w:cs="Calibri"/>
              </w:rPr>
              <w:t>,” Kurt Vonnegut</w:t>
            </w:r>
          </w:p>
          <w:p w:rsidR="00C6436D" w:rsidRPr="005275DF" w:rsidRDefault="00C6436D" w:rsidP="00065FC3">
            <w:pPr>
              <w:numPr>
                <w:ilvl w:val="0"/>
                <w:numId w:val="4"/>
              </w:numPr>
              <w:spacing w:after="0" w:line="240" w:lineRule="auto"/>
              <w:ind w:left="275" w:hanging="274"/>
              <w:contextualSpacing/>
              <w:rPr>
                <w:rFonts w:asciiTheme="minorHAnsi" w:hAnsiTheme="minorHAnsi" w:cs="Calibri"/>
                <w:lang w:val="en"/>
              </w:rPr>
            </w:pPr>
            <w:r w:rsidRPr="005275DF">
              <w:rPr>
                <w:rFonts w:asciiTheme="minorHAnsi" w:hAnsiTheme="minorHAnsi" w:cs="Gotham-Book"/>
              </w:rPr>
              <w:t>“</w:t>
            </w:r>
            <w:hyperlink r:id="rId21" w:history="1">
              <w:r w:rsidRPr="005275DF">
                <w:rPr>
                  <w:rStyle w:val="Hyperlink"/>
                  <w:rFonts w:asciiTheme="minorHAnsi" w:hAnsiTheme="minorHAnsi" w:cs="Gotham-Book"/>
                </w:rPr>
                <w:t>Learning to Read and Write</w:t>
              </w:r>
            </w:hyperlink>
            <w:r w:rsidRPr="005275DF">
              <w:rPr>
                <w:rFonts w:asciiTheme="minorHAnsi" w:hAnsiTheme="minorHAnsi" w:cs="Gotham-Book"/>
              </w:rPr>
              <w:t>,” Frederick Douglass</w:t>
            </w:r>
          </w:p>
          <w:p w:rsidR="00C6436D" w:rsidRPr="005275DF" w:rsidRDefault="00C6436D" w:rsidP="00065FC3">
            <w:pPr>
              <w:numPr>
                <w:ilvl w:val="0"/>
                <w:numId w:val="4"/>
              </w:numPr>
              <w:spacing w:after="0" w:line="240" w:lineRule="auto"/>
              <w:ind w:left="275" w:hanging="274"/>
              <w:contextualSpacing/>
              <w:rPr>
                <w:rFonts w:asciiTheme="minorHAnsi" w:hAnsiTheme="minorHAnsi" w:cs="Calibri"/>
                <w:lang w:val="en"/>
              </w:rPr>
            </w:pPr>
            <w:r w:rsidRPr="005275DF">
              <w:rPr>
                <w:rFonts w:asciiTheme="minorHAnsi" w:hAnsiTheme="minorHAnsi" w:cs="Gotham-Book"/>
              </w:rPr>
              <w:t>“</w:t>
            </w:r>
            <w:hyperlink r:id="rId22" w:history="1">
              <w:r w:rsidRPr="005275DF">
                <w:rPr>
                  <w:rStyle w:val="Hyperlink"/>
                  <w:rFonts w:asciiTheme="minorHAnsi" w:hAnsiTheme="minorHAnsi" w:cs="Gotham-Book"/>
                </w:rPr>
                <w:t>Learning to Read</w:t>
              </w:r>
            </w:hyperlink>
            <w:r w:rsidRPr="005275DF">
              <w:rPr>
                <w:rFonts w:asciiTheme="minorHAnsi" w:hAnsiTheme="minorHAnsi" w:cs="Gotham-Book"/>
              </w:rPr>
              <w:t>,” Malcolm X</w:t>
            </w:r>
          </w:p>
          <w:p w:rsidR="005C7C02" w:rsidRPr="005275DF" w:rsidRDefault="005C7C02" w:rsidP="00065FC3">
            <w:pPr>
              <w:numPr>
                <w:ilvl w:val="0"/>
                <w:numId w:val="4"/>
              </w:numPr>
              <w:spacing w:after="0" w:line="240" w:lineRule="auto"/>
              <w:ind w:left="275" w:hanging="274"/>
              <w:contextualSpacing/>
              <w:rPr>
                <w:rFonts w:asciiTheme="minorHAnsi" w:hAnsiTheme="minorHAnsi" w:cs="Calibri"/>
                <w:lang w:val="en"/>
              </w:rPr>
            </w:pPr>
            <w:r w:rsidRPr="005275DF">
              <w:rPr>
                <w:rFonts w:asciiTheme="minorHAnsi" w:hAnsiTheme="minorHAnsi" w:cs="Gotham-Book"/>
              </w:rPr>
              <w:t>“</w:t>
            </w:r>
            <w:hyperlink r:id="rId23" w:history="1">
              <w:r w:rsidRPr="005275DF">
                <w:rPr>
                  <w:rStyle w:val="Hyperlink"/>
                  <w:rFonts w:asciiTheme="minorHAnsi" w:hAnsiTheme="minorHAnsi" w:cs="Gotham-Book"/>
                </w:rPr>
                <w:t>The Joy of Reading and Writing: Superman and Me</w:t>
              </w:r>
            </w:hyperlink>
            <w:r w:rsidRPr="005275DF">
              <w:rPr>
                <w:rFonts w:asciiTheme="minorHAnsi" w:hAnsiTheme="minorHAnsi" w:cs="Gotham-Book"/>
              </w:rPr>
              <w:t>,” Sherman Alexie</w:t>
            </w:r>
          </w:p>
          <w:p w:rsidR="00551946" w:rsidRPr="005275DF" w:rsidRDefault="00551946" w:rsidP="00065FC3">
            <w:pPr>
              <w:numPr>
                <w:ilvl w:val="0"/>
                <w:numId w:val="4"/>
              </w:numPr>
              <w:spacing w:after="0" w:line="240" w:lineRule="auto"/>
              <w:ind w:left="275" w:hanging="274"/>
              <w:contextualSpacing/>
              <w:rPr>
                <w:rFonts w:asciiTheme="minorHAnsi" w:hAnsiTheme="minorHAnsi" w:cs="Calibri"/>
                <w:lang w:val="en"/>
              </w:rPr>
            </w:pPr>
            <w:r w:rsidRPr="005275DF">
              <w:rPr>
                <w:rFonts w:asciiTheme="minorHAnsi" w:hAnsiTheme="minorHAnsi" w:cs="Gotham-Book"/>
              </w:rPr>
              <w:t>“</w:t>
            </w:r>
            <w:hyperlink r:id="rId24" w:history="1">
              <w:r w:rsidRPr="005275DF">
                <w:rPr>
                  <w:rStyle w:val="Hyperlink"/>
                  <w:rFonts w:asciiTheme="minorHAnsi" w:hAnsiTheme="minorHAnsi" w:cs="Gotham-Book"/>
                </w:rPr>
                <w:t>The Country That Stopped Reading</w:t>
              </w:r>
            </w:hyperlink>
            <w:r w:rsidRPr="005275DF">
              <w:rPr>
                <w:rFonts w:asciiTheme="minorHAnsi" w:hAnsiTheme="minorHAnsi" w:cs="Gotham-Book"/>
              </w:rPr>
              <w:t xml:space="preserve">” from </w:t>
            </w:r>
            <w:r w:rsidRPr="005275DF">
              <w:rPr>
                <w:rFonts w:asciiTheme="minorHAnsi" w:hAnsiTheme="minorHAnsi" w:cs="Gotham-Book"/>
                <w:i/>
              </w:rPr>
              <w:t>The New York Times</w:t>
            </w:r>
            <w:r w:rsidRPr="005275DF">
              <w:rPr>
                <w:rFonts w:asciiTheme="minorHAnsi" w:hAnsiTheme="minorHAnsi" w:cs="Gotham-Book"/>
              </w:rPr>
              <w:t>, David Toscana</w:t>
            </w:r>
          </w:p>
          <w:p w:rsidR="00C6436D" w:rsidRPr="005275DF" w:rsidRDefault="00C6436D" w:rsidP="00065FC3">
            <w:pPr>
              <w:spacing w:before="120" w:after="0" w:line="240" w:lineRule="auto"/>
              <w:rPr>
                <w:rFonts w:asciiTheme="minorHAnsi" w:hAnsiTheme="minorHAnsi"/>
                <w:i/>
                <w:u w:val="single"/>
              </w:rPr>
            </w:pPr>
            <w:r w:rsidRPr="005275DF">
              <w:rPr>
                <w:rFonts w:asciiTheme="minorHAnsi" w:hAnsiTheme="minorHAnsi"/>
                <w:i/>
                <w:u w:val="single"/>
              </w:rPr>
              <w:t>Nonprint Texts</w:t>
            </w:r>
            <w:r w:rsidRPr="005275DF">
              <w:rPr>
                <w:rFonts w:asciiTheme="minorHAnsi" w:hAnsiTheme="minorHAnsi"/>
                <w:i/>
              </w:rPr>
              <w:t xml:space="preserve"> (</w:t>
            </w:r>
            <w:r w:rsidRPr="005275DF">
              <w:rPr>
                <w:i/>
              </w:rPr>
              <w:t xml:space="preserve">e.g., </w:t>
            </w:r>
            <w:r w:rsidRPr="005275DF">
              <w:rPr>
                <w:rFonts w:asciiTheme="minorHAnsi" w:hAnsiTheme="minorHAnsi"/>
                <w:i/>
              </w:rPr>
              <w:t>Media, Website, Video, Film, Music, Art, Graphics)</w:t>
            </w:r>
          </w:p>
          <w:p w:rsidR="00C6436D" w:rsidRPr="005275DF" w:rsidRDefault="00C6436D" w:rsidP="00065FC3">
            <w:pPr>
              <w:numPr>
                <w:ilvl w:val="0"/>
                <w:numId w:val="4"/>
              </w:numPr>
              <w:spacing w:after="0" w:line="240" w:lineRule="auto"/>
              <w:ind w:left="274" w:hanging="274"/>
              <w:contextualSpacing/>
              <w:rPr>
                <w:rFonts w:asciiTheme="minorHAnsi" w:hAnsiTheme="minorHAnsi" w:cs="Calibri"/>
                <w:lang w:val="en"/>
              </w:rPr>
            </w:pPr>
            <w:r w:rsidRPr="005275DF">
              <w:rPr>
                <w:rFonts w:cs="Calibri"/>
              </w:rPr>
              <w:t>“</w:t>
            </w:r>
            <w:hyperlink r:id="rId25" w:history="1">
              <w:r w:rsidRPr="005275DF">
                <w:rPr>
                  <w:rStyle w:val="Hyperlink"/>
                  <w:rFonts w:cs="Calibri"/>
                </w:rPr>
                <w:t>The Book Burnings</w:t>
              </w:r>
            </w:hyperlink>
            <w:r w:rsidRPr="005275DF">
              <w:rPr>
                <w:rFonts w:cs="Calibri"/>
              </w:rPr>
              <w:t>,” United States Holocaust Memorial Museum (Website/Online Museum Exhibit)</w:t>
            </w:r>
          </w:p>
          <w:p w:rsidR="00296562" w:rsidRPr="00302645" w:rsidRDefault="00296562" w:rsidP="00296562">
            <w:pPr>
              <w:numPr>
                <w:ilvl w:val="0"/>
                <w:numId w:val="4"/>
              </w:numPr>
              <w:spacing w:after="0" w:line="240" w:lineRule="auto"/>
              <w:ind w:left="274" w:hanging="274"/>
              <w:contextualSpacing/>
              <w:rPr>
                <w:rFonts w:asciiTheme="minorHAnsi" w:hAnsiTheme="minorHAnsi" w:cs="Calibri"/>
                <w:lang w:val="en"/>
              </w:rPr>
            </w:pPr>
            <w:r w:rsidRPr="005275DF">
              <w:rPr>
                <w:rFonts w:cs="Calibri"/>
              </w:rPr>
              <w:t>“</w:t>
            </w:r>
            <w:hyperlink r:id="rId26" w:history="1">
              <w:r w:rsidRPr="005275DF">
                <w:rPr>
                  <w:rStyle w:val="Hyperlink"/>
                  <w:rFonts w:cs="Calibri"/>
                </w:rPr>
                <w:t>Burning Abolitionist Literature</w:t>
              </w:r>
            </w:hyperlink>
            <w:r w:rsidRPr="005275DF">
              <w:rPr>
                <w:rFonts w:cs="Calibri"/>
              </w:rPr>
              <w:t xml:space="preserve">” from </w:t>
            </w:r>
            <w:r w:rsidRPr="005275DF">
              <w:rPr>
                <w:rFonts w:cs="Calibri"/>
                <w:i/>
              </w:rPr>
              <w:t>The Abolistionists</w:t>
            </w:r>
            <w:r w:rsidRPr="005275DF">
              <w:rPr>
                <w:rFonts w:cs="Calibri"/>
              </w:rPr>
              <w:t>, PBS</w:t>
            </w:r>
          </w:p>
        </w:tc>
        <w:tc>
          <w:tcPr>
            <w:tcW w:w="4050" w:type="dxa"/>
            <w:vMerge w:val="restart"/>
            <w:shd w:val="clear" w:color="auto" w:fill="auto"/>
          </w:tcPr>
          <w:p w:rsidR="00C6436D" w:rsidRPr="00A73AFD" w:rsidRDefault="00C6436D" w:rsidP="007B1E2C">
            <w:pPr>
              <w:spacing w:after="0" w:line="240" w:lineRule="auto"/>
              <w:rPr>
                <w:rFonts w:asciiTheme="minorHAnsi" w:hAnsiTheme="minorHAnsi"/>
                <w:b/>
              </w:rPr>
            </w:pPr>
            <w:r w:rsidRPr="00A73AFD">
              <w:rPr>
                <w:rFonts w:asciiTheme="minorHAnsi" w:hAnsiTheme="minorHAnsi"/>
                <w:b/>
              </w:rPr>
              <w:t>Building Student Knowledge</w:t>
            </w:r>
          </w:p>
          <w:p w:rsidR="007B1E2C" w:rsidRPr="0069293E" w:rsidRDefault="005B062F" w:rsidP="0069293E">
            <w:pPr>
              <w:spacing w:after="0" w:line="240" w:lineRule="auto"/>
              <w:rPr>
                <w:rFonts w:cs="Calibri"/>
              </w:rPr>
            </w:pPr>
            <w:r>
              <w:rPr>
                <w:rFonts w:cs="Calibri"/>
              </w:rPr>
              <w:t xml:space="preserve">Students will continue to explore the power of </w:t>
            </w:r>
            <w:r w:rsidR="00D76F7D">
              <w:rPr>
                <w:rFonts w:cs="Calibri"/>
              </w:rPr>
              <w:t>language, both oral and written</w:t>
            </w:r>
            <w:r w:rsidR="00DE0271">
              <w:rPr>
                <w:rFonts w:cs="Calibri"/>
              </w:rPr>
              <w:t xml:space="preserve">, to </w:t>
            </w:r>
            <w:r w:rsidR="00D76F7D">
              <w:rPr>
                <w:rFonts w:cs="Calibri"/>
              </w:rPr>
              <w:t>educate</w:t>
            </w:r>
            <w:r w:rsidR="00DE0271">
              <w:rPr>
                <w:rFonts w:cs="Calibri"/>
              </w:rPr>
              <w:t>, transform, and manipulate</w:t>
            </w:r>
            <w:r w:rsidR="00D76F7D">
              <w:rPr>
                <w:rFonts w:cs="Calibri"/>
              </w:rPr>
              <w:t xml:space="preserve">. </w:t>
            </w:r>
            <w:r w:rsidR="00DE0271">
              <w:rPr>
                <w:rFonts w:cs="Calibri"/>
              </w:rPr>
              <w:t xml:space="preserve">Drawing on knowledge built in earlier grades about storytelling, language, and culture, this set allows students to explore the importance of the written word for capturing and transmitting knowledge. They will also explore </w:t>
            </w:r>
            <w:r w:rsidR="00D76F7D">
              <w:rPr>
                <w:rFonts w:cs="Calibri"/>
              </w:rPr>
              <w:t xml:space="preserve">how </w:t>
            </w:r>
            <w:r w:rsidR="009772FF">
              <w:rPr>
                <w:rFonts w:cs="Calibri"/>
              </w:rPr>
              <w:t>censorship and illiteracy have been used as social and political weapons. Students will come to understand more deeply the importance of read</w:t>
            </w:r>
            <w:r w:rsidR="00D76F7D">
              <w:rPr>
                <w:rFonts w:cs="Calibri"/>
              </w:rPr>
              <w:t>ing and writing and consider whether man inherently seeks knowledge.</w:t>
            </w:r>
          </w:p>
        </w:tc>
        <w:tc>
          <w:tcPr>
            <w:tcW w:w="3150" w:type="dxa"/>
            <w:shd w:val="clear" w:color="auto" w:fill="D9D9D9" w:themeFill="background1" w:themeFillShade="D9"/>
          </w:tcPr>
          <w:p w:rsidR="00C6436D" w:rsidRPr="00E60D83" w:rsidRDefault="00EA3CE8" w:rsidP="00EA7AD5">
            <w:pPr>
              <w:spacing w:after="0" w:line="240" w:lineRule="auto"/>
              <w:rPr>
                <w:b/>
              </w:rPr>
            </w:pPr>
            <w:hyperlink r:id="rId27" w:history="1">
              <w:r w:rsidR="00C6436D" w:rsidRPr="00E60D83">
                <w:rPr>
                  <w:rStyle w:val="Hyperlink"/>
                  <w:b/>
                </w:rPr>
                <w:t>Possible Common Core State Standards</w:t>
              </w:r>
            </w:hyperlink>
          </w:p>
        </w:tc>
      </w:tr>
      <w:tr w:rsidR="00AB6B5F" w:rsidRPr="00A73AFD" w:rsidTr="004C3F91">
        <w:trPr>
          <w:trHeight w:val="862"/>
        </w:trPr>
        <w:tc>
          <w:tcPr>
            <w:tcW w:w="1080" w:type="dxa"/>
            <w:vMerge/>
            <w:shd w:val="clear" w:color="auto" w:fill="D9D9D9" w:themeFill="background1" w:themeFillShade="D9"/>
          </w:tcPr>
          <w:p w:rsidR="00AB6B5F" w:rsidRPr="00A73AFD" w:rsidRDefault="00AB6B5F" w:rsidP="007B1E2C">
            <w:pPr>
              <w:spacing w:after="0" w:line="240" w:lineRule="auto"/>
              <w:rPr>
                <w:rFonts w:asciiTheme="minorHAnsi" w:hAnsiTheme="minorHAnsi"/>
                <w:b/>
              </w:rPr>
            </w:pPr>
          </w:p>
        </w:tc>
        <w:tc>
          <w:tcPr>
            <w:tcW w:w="2430" w:type="dxa"/>
            <w:vMerge/>
            <w:shd w:val="clear" w:color="auto" w:fill="auto"/>
          </w:tcPr>
          <w:p w:rsidR="00AB6B5F" w:rsidRPr="00A73AFD" w:rsidRDefault="00AB6B5F" w:rsidP="007B1E2C">
            <w:pPr>
              <w:spacing w:after="0" w:line="240" w:lineRule="auto"/>
              <w:rPr>
                <w:rFonts w:asciiTheme="minorHAnsi" w:hAnsiTheme="minorHAnsi"/>
                <w:b/>
              </w:rPr>
            </w:pPr>
          </w:p>
        </w:tc>
        <w:tc>
          <w:tcPr>
            <w:tcW w:w="3780" w:type="dxa"/>
            <w:vMerge/>
            <w:shd w:val="clear" w:color="auto" w:fill="auto"/>
          </w:tcPr>
          <w:p w:rsidR="00AB6B5F" w:rsidRPr="00A73AFD" w:rsidRDefault="00AB6B5F" w:rsidP="00065FC3">
            <w:pPr>
              <w:spacing w:after="120" w:line="240" w:lineRule="auto"/>
              <w:contextualSpacing/>
              <w:rPr>
                <w:rFonts w:asciiTheme="minorHAnsi" w:hAnsiTheme="minorHAnsi"/>
                <w:b/>
              </w:rPr>
            </w:pPr>
          </w:p>
        </w:tc>
        <w:tc>
          <w:tcPr>
            <w:tcW w:w="4050" w:type="dxa"/>
            <w:vMerge/>
            <w:shd w:val="clear" w:color="auto" w:fill="auto"/>
          </w:tcPr>
          <w:p w:rsidR="00AB6B5F" w:rsidRPr="00A73AFD" w:rsidRDefault="00AB6B5F" w:rsidP="007B1E2C">
            <w:pPr>
              <w:spacing w:after="0" w:line="240" w:lineRule="auto"/>
              <w:rPr>
                <w:rFonts w:asciiTheme="minorHAnsi" w:hAnsiTheme="minorHAnsi"/>
                <w:b/>
              </w:rPr>
            </w:pPr>
          </w:p>
        </w:tc>
        <w:tc>
          <w:tcPr>
            <w:tcW w:w="3150" w:type="dxa"/>
            <w:shd w:val="clear" w:color="auto" w:fill="auto"/>
          </w:tcPr>
          <w:p w:rsidR="00AB6B5F" w:rsidRPr="00A73AFD" w:rsidRDefault="00AB6B5F" w:rsidP="007B1E2C">
            <w:pPr>
              <w:spacing w:after="0" w:line="240" w:lineRule="auto"/>
              <w:rPr>
                <w:rFonts w:asciiTheme="minorHAnsi" w:hAnsiTheme="minorHAnsi"/>
                <w:b/>
              </w:rPr>
            </w:pPr>
            <w:r>
              <w:rPr>
                <w:rFonts w:asciiTheme="minorHAnsi" w:hAnsiTheme="minorHAnsi"/>
                <w:b/>
              </w:rPr>
              <w:t>Reading</w:t>
            </w:r>
          </w:p>
          <w:p w:rsidR="007B1E2C" w:rsidRDefault="00AB6B5F" w:rsidP="007B1E2C">
            <w:pPr>
              <w:spacing w:after="0" w:line="240" w:lineRule="auto"/>
              <w:rPr>
                <w:rFonts w:asciiTheme="minorHAnsi" w:hAnsiTheme="minorHAnsi"/>
              </w:rPr>
            </w:pPr>
            <w:r w:rsidRPr="00A73AFD">
              <w:rPr>
                <w:rFonts w:asciiTheme="minorHAnsi" w:hAnsiTheme="minorHAnsi"/>
              </w:rPr>
              <w:t>RL.9-10.1, RL.9-10.2, R</w:t>
            </w:r>
            <w:r w:rsidR="007B1E2C">
              <w:rPr>
                <w:rFonts w:asciiTheme="minorHAnsi" w:hAnsiTheme="minorHAnsi"/>
              </w:rPr>
              <w:t>L.9-10.3, RL.9-10.4, RL.9-10.5</w:t>
            </w:r>
          </w:p>
          <w:p w:rsidR="00AB6B5F" w:rsidRPr="00A73AFD" w:rsidRDefault="00AB6B5F" w:rsidP="007B1E2C">
            <w:pPr>
              <w:spacing w:before="120" w:after="0" w:line="240" w:lineRule="auto"/>
              <w:rPr>
                <w:rFonts w:asciiTheme="minorHAnsi" w:hAnsiTheme="minorHAnsi"/>
              </w:rPr>
            </w:pPr>
            <w:r w:rsidRPr="00A73AFD">
              <w:rPr>
                <w:rFonts w:asciiTheme="minorHAnsi" w:hAnsiTheme="minorHAnsi"/>
              </w:rPr>
              <w:t xml:space="preserve">RI.9-10.1, RI.9-10.2, RI.9-10.3, </w:t>
            </w:r>
            <w:r w:rsidR="00A6797F">
              <w:rPr>
                <w:rFonts w:asciiTheme="minorHAnsi" w:hAnsiTheme="minorHAnsi"/>
              </w:rPr>
              <w:t>RI.9-10.4, RI.9-10.5, RI.9-10.6, RI.9-10.8, RI.9-10.10</w:t>
            </w:r>
          </w:p>
        </w:tc>
      </w:tr>
      <w:tr w:rsidR="00AB6B5F" w:rsidRPr="00A73AFD" w:rsidTr="004C3F91">
        <w:trPr>
          <w:trHeight w:val="1808"/>
        </w:trPr>
        <w:tc>
          <w:tcPr>
            <w:tcW w:w="1080" w:type="dxa"/>
            <w:vMerge/>
            <w:shd w:val="clear" w:color="auto" w:fill="D9D9D9" w:themeFill="background1" w:themeFillShade="D9"/>
          </w:tcPr>
          <w:p w:rsidR="00AB6B5F" w:rsidRPr="00A73AFD" w:rsidRDefault="00AB6B5F" w:rsidP="007B1E2C">
            <w:pPr>
              <w:spacing w:after="0" w:line="240" w:lineRule="auto"/>
              <w:rPr>
                <w:rFonts w:asciiTheme="minorHAnsi" w:hAnsiTheme="minorHAnsi"/>
                <w:b/>
              </w:rPr>
            </w:pPr>
          </w:p>
        </w:tc>
        <w:tc>
          <w:tcPr>
            <w:tcW w:w="2430" w:type="dxa"/>
            <w:vMerge w:val="restart"/>
            <w:shd w:val="clear" w:color="auto" w:fill="auto"/>
          </w:tcPr>
          <w:p w:rsidR="00AB6B5F" w:rsidRPr="00A73AFD" w:rsidRDefault="00AB6B5F" w:rsidP="007B1E2C">
            <w:pPr>
              <w:spacing w:after="0" w:line="240" w:lineRule="auto"/>
              <w:rPr>
                <w:rFonts w:asciiTheme="minorHAnsi" w:hAnsiTheme="minorHAnsi"/>
                <w:b/>
              </w:rPr>
            </w:pPr>
            <w:r w:rsidRPr="00A73AFD">
              <w:rPr>
                <w:rFonts w:asciiTheme="minorHAnsi" w:hAnsiTheme="minorHAnsi"/>
                <w:b/>
              </w:rPr>
              <w:t>Text Complexity Rationale</w:t>
            </w:r>
          </w:p>
          <w:p w:rsidR="00AB6B5F" w:rsidRPr="001D6705" w:rsidRDefault="001D6705" w:rsidP="007B1E2C">
            <w:pPr>
              <w:spacing w:after="0" w:line="240" w:lineRule="auto"/>
              <w:rPr>
                <w:rFonts w:asciiTheme="minorHAnsi" w:hAnsiTheme="minorHAnsi"/>
                <w:b/>
              </w:rPr>
            </w:pPr>
            <w:r w:rsidRPr="001D6705">
              <w:t>The readability of the anchor text measures below the 9-10 grade band, but it qualitatively allows for complex development of ideas and skills. The related texts are also more complex and prepare students for reading more complex text in the next unit.</w:t>
            </w:r>
          </w:p>
        </w:tc>
        <w:tc>
          <w:tcPr>
            <w:tcW w:w="3780" w:type="dxa"/>
            <w:vMerge/>
            <w:shd w:val="clear" w:color="auto" w:fill="auto"/>
          </w:tcPr>
          <w:p w:rsidR="00AB6B5F" w:rsidRPr="00A73AFD" w:rsidRDefault="00AB6B5F" w:rsidP="00065FC3">
            <w:pPr>
              <w:spacing w:after="120" w:line="240" w:lineRule="auto"/>
              <w:contextualSpacing/>
              <w:rPr>
                <w:rFonts w:asciiTheme="minorHAnsi" w:hAnsiTheme="minorHAnsi"/>
                <w:b/>
              </w:rPr>
            </w:pPr>
          </w:p>
        </w:tc>
        <w:tc>
          <w:tcPr>
            <w:tcW w:w="4050" w:type="dxa"/>
            <w:vMerge/>
            <w:shd w:val="clear" w:color="auto" w:fill="auto"/>
          </w:tcPr>
          <w:p w:rsidR="00AB6B5F" w:rsidRPr="00A73AFD" w:rsidRDefault="00AB6B5F" w:rsidP="007B1E2C">
            <w:pPr>
              <w:spacing w:after="0" w:line="240" w:lineRule="auto"/>
              <w:rPr>
                <w:rFonts w:asciiTheme="minorHAnsi" w:hAnsiTheme="minorHAnsi"/>
                <w:b/>
              </w:rPr>
            </w:pPr>
          </w:p>
        </w:tc>
        <w:tc>
          <w:tcPr>
            <w:tcW w:w="3150" w:type="dxa"/>
            <w:shd w:val="clear" w:color="auto" w:fill="auto"/>
          </w:tcPr>
          <w:p w:rsidR="00AB6B5F" w:rsidRPr="00A73AFD" w:rsidRDefault="00AB6B5F" w:rsidP="007B1E2C">
            <w:pPr>
              <w:spacing w:after="0" w:line="240" w:lineRule="auto"/>
              <w:rPr>
                <w:rFonts w:asciiTheme="minorHAnsi" w:hAnsiTheme="minorHAnsi"/>
                <w:b/>
              </w:rPr>
            </w:pPr>
            <w:r>
              <w:rPr>
                <w:rFonts w:asciiTheme="minorHAnsi" w:hAnsiTheme="minorHAnsi"/>
                <w:b/>
              </w:rPr>
              <w:t>Writing</w:t>
            </w:r>
          </w:p>
          <w:p w:rsidR="00AB6B5F" w:rsidRPr="00A73AFD" w:rsidRDefault="00AB6B5F" w:rsidP="007B1E2C">
            <w:pPr>
              <w:spacing w:after="0" w:line="240" w:lineRule="auto"/>
              <w:rPr>
                <w:rFonts w:asciiTheme="minorHAnsi" w:hAnsiTheme="minorHAnsi"/>
              </w:rPr>
            </w:pPr>
            <w:r w:rsidRPr="00A73AFD">
              <w:rPr>
                <w:rFonts w:asciiTheme="minorHAnsi" w:hAnsiTheme="minorHAnsi"/>
              </w:rPr>
              <w:t xml:space="preserve">W.9-10.1a-e, W.9-10.2a-f, </w:t>
            </w:r>
            <w:r w:rsidR="00A6797F">
              <w:rPr>
                <w:rFonts w:asciiTheme="minorHAnsi" w:hAnsiTheme="minorHAnsi"/>
              </w:rPr>
              <w:t xml:space="preserve">W.9-10.3a-e, </w:t>
            </w:r>
            <w:r w:rsidRPr="00A73AFD">
              <w:rPr>
                <w:rFonts w:asciiTheme="minorHAnsi" w:hAnsiTheme="minorHAnsi"/>
              </w:rPr>
              <w:t>W.9-10.4, W.9-10.5, W.9-10.6, W.9-10.7, W.9-10.8, W.9-10.9a</w:t>
            </w:r>
            <w:r w:rsidR="00A6797F">
              <w:rPr>
                <w:rFonts w:asciiTheme="minorHAnsi" w:hAnsiTheme="minorHAnsi"/>
              </w:rPr>
              <w:t>-b</w:t>
            </w:r>
            <w:r w:rsidRPr="00A73AFD">
              <w:rPr>
                <w:rFonts w:asciiTheme="minorHAnsi" w:hAnsiTheme="minorHAnsi"/>
              </w:rPr>
              <w:t>, W.9-10.10</w:t>
            </w:r>
          </w:p>
          <w:p w:rsidR="00AB6B5F" w:rsidRPr="00A73AFD" w:rsidRDefault="00AB6B5F" w:rsidP="007B1E2C">
            <w:pPr>
              <w:spacing w:after="0" w:line="240" w:lineRule="auto"/>
              <w:rPr>
                <w:rFonts w:asciiTheme="minorHAnsi" w:hAnsiTheme="minorHAnsi"/>
              </w:rPr>
            </w:pPr>
          </w:p>
        </w:tc>
      </w:tr>
      <w:tr w:rsidR="00AB6B5F" w:rsidRPr="00A73AFD" w:rsidTr="004C3F91">
        <w:trPr>
          <w:trHeight w:val="998"/>
        </w:trPr>
        <w:tc>
          <w:tcPr>
            <w:tcW w:w="1080" w:type="dxa"/>
            <w:vMerge/>
            <w:shd w:val="clear" w:color="auto" w:fill="D9D9D9" w:themeFill="background1" w:themeFillShade="D9"/>
          </w:tcPr>
          <w:p w:rsidR="00AB6B5F" w:rsidRPr="00A73AFD" w:rsidRDefault="00AB6B5F" w:rsidP="007B1E2C">
            <w:pPr>
              <w:spacing w:after="0" w:line="240" w:lineRule="auto"/>
              <w:rPr>
                <w:rFonts w:asciiTheme="minorHAnsi" w:hAnsiTheme="minorHAnsi"/>
                <w:b/>
              </w:rPr>
            </w:pPr>
          </w:p>
        </w:tc>
        <w:tc>
          <w:tcPr>
            <w:tcW w:w="2430" w:type="dxa"/>
            <w:vMerge/>
            <w:shd w:val="clear" w:color="auto" w:fill="auto"/>
          </w:tcPr>
          <w:p w:rsidR="00AB6B5F" w:rsidRPr="00A73AFD" w:rsidRDefault="00AB6B5F" w:rsidP="007B1E2C">
            <w:pPr>
              <w:spacing w:after="0" w:line="240" w:lineRule="auto"/>
              <w:rPr>
                <w:rFonts w:asciiTheme="minorHAnsi" w:hAnsiTheme="minorHAnsi"/>
                <w:b/>
              </w:rPr>
            </w:pPr>
          </w:p>
        </w:tc>
        <w:tc>
          <w:tcPr>
            <w:tcW w:w="3780" w:type="dxa"/>
            <w:vMerge/>
            <w:shd w:val="clear" w:color="auto" w:fill="auto"/>
          </w:tcPr>
          <w:p w:rsidR="00AB6B5F" w:rsidRPr="00A73AFD" w:rsidRDefault="00AB6B5F" w:rsidP="00065FC3">
            <w:pPr>
              <w:spacing w:after="0" w:line="240" w:lineRule="auto"/>
              <w:contextualSpacing/>
              <w:rPr>
                <w:rFonts w:asciiTheme="minorHAnsi" w:hAnsiTheme="minorHAnsi"/>
                <w:b/>
              </w:rPr>
            </w:pPr>
          </w:p>
        </w:tc>
        <w:tc>
          <w:tcPr>
            <w:tcW w:w="4050" w:type="dxa"/>
            <w:vMerge w:val="restart"/>
            <w:shd w:val="clear" w:color="auto" w:fill="auto"/>
          </w:tcPr>
          <w:p w:rsidR="00AB6B5F" w:rsidRDefault="00AB6B5F" w:rsidP="007B1E2C">
            <w:pPr>
              <w:spacing w:after="0" w:line="240" w:lineRule="auto"/>
              <w:rPr>
                <w:rFonts w:asciiTheme="minorHAnsi" w:hAnsiTheme="minorHAnsi"/>
                <w:b/>
              </w:rPr>
            </w:pPr>
            <w:r w:rsidRPr="00A73AFD">
              <w:rPr>
                <w:rFonts w:asciiTheme="minorHAnsi" w:hAnsiTheme="minorHAnsi"/>
                <w:b/>
              </w:rPr>
              <w:t>Sample Research</w:t>
            </w:r>
            <w:r>
              <w:rPr>
                <w:rFonts w:asciiTheme="minorHAnsi" w:hAnsiTheme="minorHAnsi"/>
                <w:b/>
              </w:rPr>
              <w:t xml:space="preserve"> </w:t>
            </w:r>
            <w:r w:rsidRPr="00A73AFD">
              <w:rPr>
                <w:rStyle w:val="FootnoteReference"/>
                <w:rFonts w:asciiTheme="minorHAnsi" w:hAnsiTheme="minorHAnsi"/>
                <w:b/>
                <w:sz w:val="24"/>
                <w:szCs w:val="24"/>
              </w:rPr>
              <w:footnoteReference w:id="2"/>
            </w:r>
          </w:p>
          <w:p w:rsidR="00AB6B5F" w:rsidRPr="00A6797F" w:rsidRDefault="00AB6B5F" w:rsidP="00EE73B0">
            <w:pPr>
              <w:spacing w:after="0" w:line="240" w:lineRule="auto"/>
            </w:pPr>
            <w:r w:rsidRPr="00632DE0">
              <w:t xml:space="preserve">Students </w:t>
            </w:r>
            <w:r w:rsidR="007B1E2C">
              <w:t xml:space="preserve">will investigate </w:t>
            </w:r>
            <w:r w:rsidR="00EE73B0">
              <w:t>censorship, including the various ways that people have been denied access to knowledge and inf</w:t>
            </w:r>
            <w:r w:rsidR="00A6797F">
              <w:t>ormation as a means of control. They will write a written report and present their findings to the class in a formal presentation.</w:t>
            </w:r>
          </w:p>
        </w:tc>
        <w:tc>
          <w:tcPr>
            <w:tcW w:w="3150" w:type="dxa"/>
            <w:shd w:val="clear" w:color="auto" w:fill="auto"/>
          </w:tcPr>
          <w:p w:rsidR="00AB6B5F" w:rsidRPr="00A73AFD" w:rsidRDefault="00AB6B5F" w:rsidP="007B1E2C">
            <w:pPr>
              <w:spacing w:after="0" w:line="240" w:lineRule="auto"/>
              <w:rPr>
                <w:rFonts w:asciiTheme="minorHAnsi" w:hAnsiTheme="minorHAnsi"/>
                <w:b/>
              </w:rPr>
            </w:pPr>
            <w:r>
              <w:rPr>
                <w:rFonts w:asciiTheme="minorHAnsi" w:hAnsiTheme="minorHAnsi"/>
                <w:b/>
              </w:rPr>
              <w:t>Speaking and Listening</w:t>
            </w:r>
          </w:p>
          <w:p w:rsidR="00AB6B5F" w:rsidRPr="00A73AFD" w:rsidRDefault="00AB6B5F" w:rsidP="007B1E2C">
            <w:pPr>
              <w:spacing w:after="0" w:line="240" w:lineRule="auto"/>
              <w:rPr>
                <w:rFonts w:asciiTheme="minorHAnsi" w:hAnsiTheme="minorHAnsi"/>
              </w:rPr>
            </w:pPr>
            <w:r w:rsidRPr="00A73AFD">
              <w:rPr>
                <w:rFonts w:asciiTheme="minorHAnsi" w:hAnsiTheme="minorHAnsi"/>
              </w:rPr>
              <w:t>SL.9-10.1a-d, SL.9-10.2, SL.9-10.4, SL.9-10.5, SL.9-10.6</w:t>
            </w:r>
          </w:p>
        </w:tc>
      </w:tr>
      <w:tr w:rsidR="00AB6B5F" w:rsidRPr="00A73AFD" w:rsidTr="004C3F91">
        <w:trPr>
          <w:trHeight w:val="890"/>
        </w:trPr>
        <w:tc>
          <w:tcPr>
            <w:tcW w:w="1080" w:type="dxa"/>
            <w:vMerge/>
            <w:shd w:val="clear" w:color="auto" w:fill="D9D9D9" w:themeFill="background1" w:themeFillShade="D9"/>
          </w:tcPr>
          <w:p w:rsidR="00AB6B5F" w:rsidRPr="00A73AFD" w:rsidRDefault="00AB6B5F" w:rsidP="007B1E2C">
            <w:pPr>
              <w:spacing w:after="0" w:line="240" w:lineRule="auto"/>
              <w:rPr>
                <w:rFonts w:asciiTheme="minorHAnsi" w:hAnsiTheme="minorHAnsi"/>
                <w:b/>
              </w:rPr>
            </w:pPr>
          </w:p>
        </w:tc>
        <w:tc>
          <w:tcPr>
            <w:tcW w:w="2430" w:type="dxa"/>
            <w:vMerge/>
            <w:shd w:val="clear" w:color="auto" w:fill="auto"/>
          </w:tcPr>
          <w:p w:rsidR="00AB6B5F" w:rsidRPr="00A73AFD" w:rsidRDefault="00AB6B5F" w:rsidP="007B1E2C">
            <w:pPr>
              <w:spacing w:after="0" w:line="240" w:lineRule="auto"/>
              <w:rPr>
                <w:rFonts w:asciiTheme="minorHAnsi" w:hAnsiTheme="minorHAnsi"/>
                <w:b/>
              </w:rPr>
            </w:pPr>
          </w:p>
        </w:tc>
        <w:tc>
          <w:tcPr>
            <w:tcW w:w="3780" w:type="dxa"/>
            <w:vMerge/>
            <w:shd w:val="clear" w:color="auto" w:fill="auto"/>
          </w:tcPr>
          <w:p w:rsidR="00AB6B5F" w:rsidRPr="00A73AFD" w:rsidRDefault="00AB6B5F" w:rsidP="00065FC3">
            <w:pPr>
              <w:spacing w:after="0" w:line="240" w:lineRule="auto"/>
              <w:contextualSpacing/>
              <w:rPr>
                <w:rFonts w:asciiTheme="minorHAnsi" w:hAnsiTheme="minorHAnsi"/>
                <w:b/>
              </w:rPr>
            </w:pPr>
          </w:p>
        </w:tc>
        <w:tc>
          <w:tcPr>
            <w:tcW w:w="4050" w:type="dxa"/>
            <w:vMerge/>
            <w:shd w:val="clear" w:color="auto" w:fill="auto"/>
          </w:tcPr>
          <w:p w:rsidR="00AB6B5F" w:rsidRPr="00A73AFD" w:rsidRDefault="00AB6B5F" w:rsidP="007B1E2C">
            <w:pPr>
              <w:spacing w:after="0" w:line="240" w:lineRule="auto"/>
              <w:rPr>
                <w:rFonts w:asciiTheme="minorHAnsi" w:hAnsiTheme="minorHAnsi"/>
                <w:b/>
              </w:rPr>
            </w:pPr>
          </w:p>
        </w:tc>
        <w:tc>
          <w:tcPr>
            <w:tcW w:w="3150" w:type="dxa"/>
            <w:shd w:val="clear" w:color="auto" w:fill="auto"/>
          </w:tcPr>
          <w:p w:rsidR="00AB6B5F" w:rsidRPr="00A73AFD" w:rsidRDefault="00AB6B5F" w:rsidP="007B1E2C">
            <w:pPr>
              <w:spacing w:after="0" w:line="240" w:lineRule="auto"/>
              <w:rPr>
                <w:rFonts w:asciiTheme="minorHAnsi" w:hAnsiTheme="minorHAnsi"/>
                <w:b/>
              </w:rPr>
            </w:pPr>
            <w:r>
              <w:rPr>
                <w:rFonts w:asciiTheme="minorHAnsi" w:hAnsiTheme="minorHAnsi"/>
                <w:b/>
              </w:rPr>
              <w:t>Language</w:t>
            </w:r>
          </w:p>
          <w:p w:rsidR="00AB6B5F" w:rsidRPr="00A73AFD" w:rsidRDefault="00AB6B5F" w:rsidP="00DE172A">
            <w:pPr>
              <w:spacing w:after="0" w:line="240" w:lineRule="auto"/>
              <w:rPr>
                <w:rFonts w:asciiTheme="minorHAnsi" w:hAnsiTheme="minorHAnsi"/>
                <w:b/>
              </w:rPr>
            </w:pPr>
            <w:r w:rsidRPr="00A73AFD">
              <w:rPr>
                <w:rFonts w:asciiTheme="minorHAnsi" w:hAnsiTheme="minorHAnsi"/>
              </w:rPr>
              <w:t>L.9-</w:t>
            </w:r>
            <w:r w:rsidR="00DE172A">
              <w:rPr>
                <w:rFonts w:asciiTheme="minorHAnsi" w:hAnsiTheme="minorHAnsi"/>
              </w:rPr>
              <w:t>10.1b; L.9-10.2a, c; L.9-10.3a; L.9-10.4a-</w:t>
            </w:r>
            <w:r w:rsidRPr="00A73AFD">
              <w:rPr>
                <w:rFonts w:asciiTheme="minorHAnsi" w:hAnsiTheme="minorHAnsi"/>
              </w:rPr>
              <w:t>d; L.9-10.5a-b; L.9-10.6</w:t>
            </w:r>
          </w:p>
        </w:tc>
      </w:tr>
    </w:tbl>
    <w:p w:rsidR="00CD1CE2" w:rsidRPr="000C10D1" w:rsidRDefault="005776E9" w:rsidP="00CD1CE2">
      <w:pPr>
        <w:jc w:val="center"/>
        <w:rPr>
          <w:rFonts w:cs="Cambria"/>
          <w:b/>
          <w:color w:val="000000"/>
          <w:sz w:val="32"/>
          <w:szCs w:val="32"/>
        </w:rPr>
      </w:pPr>
      <w:r>
        <w:br w:type="page"/>
      </w:r>
      <w:bookmarkStart w:id="2" w:name="Odyssey"/>
      <w:bookmarkEnd w:id="2"/>
      <w:r w:rsidR="00CD1CE2">
        <w:rPr>
          <w:rFonts w:cs="Cambria"/>
          <w:b/>
          <w:color w:val="000000"/>
          <w:sz w:val="32"/>
          <w:szCs w:val="32"/>
        </w:rPr>
        <w:lastRenderedPageBreak/>
        <w:t xml:space="preserve">English I </w:t>
      </w:r>
      <w:r w:rsidR="00CD1CE2" w:rsidRPr="000C10D1">
        <w:rPr>
          <w:rFonts w:cs="Cambria"/>
          <w:b/>
          <w:color w:val="000000"/>
          <w:sz w:val="32"/>
          <w:szCs w:val="32"/>
        </w:rPr>
        <w:t>Year-in-Detail</w:t>
      </w:r>
      <w:r w:rsidR="00CD1CE2">
        <w:rPr>
          <w:rFonts w:cs="Cambria"/>
          <w:b/>
          <w:color w:val="000000"/>
          <w:sz w:val="32"/>
          <w:szCs w:val="32"/>
        </w:rPr>
        <w:t xml:space="preserve">, cont. </w:t>
      </w:r>
      <w:r w:rsidR="00CD1CE2" w:rsidRPr="000C10D1">
        <w:rPr>
          <w:rFonts w:cs="Cambria"/>
          <w:b/>
          <w:color w:val="000000"/>
          <w:sz w:val="32"/>
          <w:szCs w:val="32"/>
        </w:rPr>
        <w:t>(SAMPLE)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90"/>
        <w:gridCol w:w="3240"/>
        <w:gridCol w:w="3870"/>
        <w:gridCol w:w="3510"/>
      </w:tblGrid>
      <w:tr w:rsidR="00A361AA" w:rsidRPr="00EA7AD5" w:rsidTr="0038134E">
        <w:trPr>
          <w:trHeight w:val="242"/>
        </w:trPr>
        <w:tc>
          <w:tcPr>
            <w:tcW w:w="1080" w:type="dxa"/>
            <w:vMerge w:val="restart"/>
            <w:shd w:val="clear" w:color="auto" w:fill="D9D9D9" w:themeFill="background1" w:themeFillShade="D9"/>
          </w:tcPr>
          <w:p w:rsidR="00A361AA" w:rsidRPr="00EA7AD5" w:rsidRDefault="00EA3CE8" w:rsidP="00A6797F">
            <w:pPr>
              <w:spacing w:after="0" w:line="240" w:lineRule="auto"/>
              <w:rPr>
                <w:b/>
              </w:rPr>
            </w:pPr>
            <w:hyperlink r:id="rId28" w:history="1">
              <w:r w:rsidR="00A361AA" w:rsidRPr="00EA7AD5">
                <w:rPr>
                  <w:rStyle w:val="Hyperlink"/>
                  <w:b/>
                </w:rPr>
                <w:t>Unit Two</w:t>
              </w:r>
            </w:hyperlink>
          </w:p>
        </w:tc>
        <w:tc>
          <w:tcPr>
            <w:tcW w:w="2790" w:type="dxa"/>
            <w:vMerge w:val="restart"/>
            <w:shd w:val="clear" w:color="auto" w:fill="auto"/>
          </w:tcPr>
          <w:p w:rsidR="00A361AA" w:rsidRPr="00EA7AD5" w:rsidRDefault="00A361AA" w:rsidP="00A6797F">
            <w:pPr>
              <w:spacing w:after="0" w:line="240" w:lineRule="auto"/>
              <w:rPr>
                <w:b/>
              </w:rPr>
            </w:pPr>
            <w:r w:rsidRPr="00EA7AD5">
              <w:rPr>
                <w:b/>
              </w:rPr>
              <w:t>Anchor Text</w:t>
            </w:r>
          </w:p>
          <w:p w:rsidR="00A361AA" w:rsidRPr="00EA7AD5" w:rsidRDefault="00A361AA" w:rsidP="007955D0">
            <w:pPr>
              <w:spacing w:after="0" w:line="240" w:lineRule="auto"/>
            </w:pPr>
            <w:r w:rsidRPr="00EA7AD5">
              <w:rPr>
                <w:i/>
              </w:rPr>
              <w:t>The Odyssey</w:t>
            </w:r>
            <w:r w:rsidRPr="00EA7AD5">
              <w:t>, Homer (Literary, Appendix B Exemplar) (Robert Fagles’ translation)</w:t>
            </w:r>
          </w:p>
        </w:tc>
        <w:tc>
          <w:tcPr>
            <w:tcW w:w="3240" w:type="dxa"/>
            <w:vMerge w:val="restart"/>
            <w:shd w:val="clear" w:color="auto" w:fill="auto"/>
          </w:tcPr>
          <w:p w:rsidR="00A361AA" w:rsidRPr="00EA7AD5" w:rsidRDefault="00A361AA" w:rsidP="00A6797F">
            <w:pPr>
              <w:spacing w:after="0" w:line="240" w:lineRule="auto"/>
              <w:rPr>
                <w:b/>
              </w:rPr>
            </w:pPr>
            <w:r w:rsidRPr="00EA7AD5">
              <w:rPr>
                <w:b/>
              </w:rPr>
              <w:t>Related Texts</w:t>
            </w:r>
          </w:p>
          <w:p w:rsidR="00A361AA" w:rsidRPr="00EA7AD5" w:rsidRDefault="00A361AA" w:rsidP="00AB6B5F">
            <w:pPr>
              <w:spacing w:after="0" w:line="240" w:lineRule="auto"/>
              <w:rPr>
                <w:i/>
                <w:u w:val="single"/>
              </w:rPr>
            </w:pPr>
            <w:r w:rsidRPr="00EA7AD5">
              <w:rPr>
                <w:i/>
                <w:u w:val="single"/>
              </w:rPr>
              <w:t>Literary Texts</w:t>
            </w:r>
          </w:p>
          <w:p w:rsidR="00A361AA" w:rsidRPr="00EA7AD5" w:rsidRDefault="00A361AA" w:rsidP="00AB6B5F">
            <w:pPr>
              <w:numPr>
                <w:ilvl w:val="0"/>
                <w:numId w:val="4"/>
              </w:numPr>
              <w:spacing w:after="0" w:line="240" w:lineRule="auto"/>
              <w:ind w:left="342" w:hanging="270"/>
              <w:rPr>
                <w:rFonts w:cs="Calibri"/>
              </w:rPr>
            </w:pPr>
            <w:r w:rsidRPr="00EA7AD5">
              <w:rPr>
                <w:rFonts w:cs="Calibri"/>
              </w:rPr>
              <w:t xml:space="preserve">Excerpts from </w:t>
            </w:r>
            <w:r w:rsidRPr="00EA7AD5">
              <w:rPr>
                <w:rFonts w:cs="Calibri"/>
                <w:i/>
              </w:rPr>
              <w:t>Mythology</w:t>
            </w:r>
            <w:r w:rsidRPr="00EA7AD5">
              <w:rPr>
                <w:rFonts w:cs="Calibri"/>
              </w:rPr>
              <w:t>, Edith Hamilton</w:t>
            </w:r>
          </w:p>
          <w:p w:rsidR="00A361AA" w:rsidRPr="00EA7AD5" w:rsidRDefault="00A361AA" w:rsidP="00AB6B5F">
            <w:pPr>
              <w:numPr>
                <w:ilvl w:val="0"/>
                <w:numId w:val="4"/>
              </w:numPr>
              <w:spacing w:after="0" w:line="240" w:lineRule="auto"/>
              <w:ind w:left="342" w:hanging="270"/>
              <w:rPr>
                <w:rFonts w:cs="Calibri"/>
              </w:rPr>
            </w:pPr>
            <w:r w:rsidRPr="00EA7AD5">
              <w:rPr>
                <w:rFonts w:cs="Calibri"/>
              </w:rPr>
              <w:t>“</w:t>
            </w:r>
            <w:hyperlink r:id="rId29" w:history="1">
              <w:r w:rsidRPr="00EA7AD5">
                <w:rPr>
                  <w:rStyle w:val="Hyperlink"/>
                  <w:rFonts w:cs="Calibri"/>
                </w:rPr>
                <w:t>Siren Song</w:t>
              </w:r>
            </w:hyperlink>
            <w:r w:rsidRPr="00EA7AD5">
              <w:rPr>
                <w:rFonts w:cs="Calibri"/>
              </w:rPr>
              <w:t>,” Margaret Atwood</w:t>
            </w:r>
          </w:p>
          <w:p w:rsidR="00A361AA" w:rsidRPr="00EA7AD5" w:rsidRDefault="00A361AA" w:rsidP="00AB6B5F">
            <w:pPr>
              <w:numPr>
                <w:ilvl w:val="0"/>
                <w:numId w:val="4"/>
              </w:numPr>
              <w:spacing w:after="0" w:line="240" w:lineRule="auto"/>
              <w:ind w:left="342" w:hanging="270"/>
              <w:rPr>
                <w:rFonts w:cs="Calibri"/>
              </w:rPr>
            </w:pPr>
            <w:r w:rsidRPr="00EA7AD5">
              <w:rPr>
                <w:rFonts w:cs="Calibri"/>
              </w:rPr>
              <w:t>“</w:t>
            </w:r>
            <w:hyperlink r:id="rId30" w:history="1">
              <w:r w:rsidRPr="00EA7AD5">
                <w:rPr>
                  <w:rStyle w:val="Hyperlink"/>
                  <w:rFonts w:cs="Calibri"/>
                </w:rPr>
                <w:t>Ulysses</w:t>
              </w:r>
            </w:hyperlink>
            <w:r w:rsidRPr="00EA7AD5">
              <w:rPr>
                <w:rFonts w:cs="Calibri"/>
              </w:rPr>
              <w:t>,” Alfred Lord Tennyson</w:t>
            </w:r>
          </w:p>
          <w:p w:rsidR="00A361AA" w:rsidRPr="00EA7AD5" w:rsidRDefault="00A361AA" w:rsidP="00AB6B5F">
            <w:pPr>
              <w:numPr>
                <w:ilvl w:val="0"/>
                <w:numId w:val="4"/>
              </w:numPr>
              <w:spacing w:after="0" w:line="240" w:lineRule="auto"/>
              <w:ind w:left="342" w:hanging="270"/>
              <w:rPr>
                <w:rFonts w:cs="Calibri"/>
              </w:rPr>
            </w:pPr>
            <w:r w:rsidRPr="00EA7AD5">
              <w:rPr>
                <w:rFonts w:cs="Calibri"/>
              </w:rPr>
              <w:t>“</w:t>
            </w:r>
            <w:hyperlink r:id="rId31" w:history="1">
              <w:r w:rsidRPr="00EA7AD5">
                <w:rPr>
                  <w:rStyle w:val="Hyperlink"/>
                  <w:rFonts w:cs="Calibri"/>
                </w:rPr>
                <w:t>Ithaka</w:t>
              </w:r>
            </w:hyperlink>
            <w:r w:rsidRPr="00EA7AD5">
              <w:rPr>
                <w:rFonts w:cs="Calibri"/>
              </w:rPr>
              <w:t>,” Constantine Cavafy</w:t>
            </w:r>
          </w:p>
          <w:p w:rsidR="00A361AA" w:rsidRPr="00EA7AD5" w:rsidRDefault="00A361AA" w:rsidP="00AB6B5F">
            <w:pPr>
              <w:numPr>
                <w:ilvl w:val="0"/>
                <w:numId w:val="4"/>
              </w:numPr>
              <w:spacing w:after="0" w:line="240" w:lineRule="auto"/>
              <w:ind w:left="342" w:hanging="270"/>
              <w:rPr>
                <w:rFonts w:cs="Calibri"/>
              </w:rPr>
            </w:pPr>
            <w:r w:rsidRPr="00EA7AD5">
              <w:rPr>
                <w:rFonts w:cs="Calibri"/>
              </w:rPr>
              <w:t>“</w:t>
            </w:r>
            <w:hyperlink r:id="rId32" w:history="1">
              <w:r w:rsidRPr="00EA7AD5">
                <w:rPr>
                  <w:rStyle w:val="Hyperlink"/>
                  <w:rFonts w:cs="Calibri"/>
                </w:rPr>
                <w:t>An Ancient Gesture</w:t>
              </w:r>
            </w:hyperlink>
            <w:r w:rsidRPr="00EA7AD5">
              <w:rPr>
                <w:rFonts w:cs="Calibri"/>
              </w:rPr>
              <w:t>,” Edna St. Vincent Millay</w:t>
            </w:r>
          </w:p>
          <w:p w:rsidR="00A361AA" w:rsidRPr="00EA7AD5" w:rsidRDefault="00A361AA" w:rsidP="00AB6B5F">
            <w:pPr>
              <w:numPr>
                <w:ilvl w:val="0"/>
                <w:numId w:val="4"/>
              </w:numPr>
              <w:spacing w:after="0" w:line="240" w:lineRule="auto"/>
              <w:ind w:left="342" w:hanging="270"/>
              <w:rPr>
                <w:rFonts w:cs="Calibri"/>
              </w:rPr>
            </w:pPr>
            <w:r w:rsidRPr="00EA7AD5">
              <w:rPr>
                <w:rFonts w:cs="Calibri"/>
              </w:rPr>
              <w:t>“</w:t>
            </w:r>
            <w:hyperlink r:id="rId33" w:history="1">
              <w:r w:rsidRPr="00EA7AD5">
                <w:rPr>
                  <w:rStyle w:val="Hyperlink"/>
                  <w:rFonts w:cs="Calibri"/>
                </w:rPr>
                <w:t>Half a Day</w:t>
              </w:r>
            </w:hyperlink>
            <w:r w:rsidRPr="00EA7AD5">
              <w:rPr>
                <w:rFonts w:cs="Calibri"/>
              </w:rPr>
              <w:t>,” Naguib Mahfouz</w:t>
            </w:r>
          </w:p>
          <w:p w:rsidR="00A361AA" w:rsidRPr="00EA7AD5" w:rsidRDefault="00A361AA" w:rsidP="00AB6B5F">
            <w:pPr>
              <w:numPr>
                <w:ilvl w:val="0"/>
                <w:numId w:val="4"/>
              </w:numPr>
              <w:spacing w:after="0" w:line="240" w:lineRule="auto"/>
              <w:ind w:left="342" w:hanging="270"/>
              <w:rPr>
                <w:rFonts w:cs="Calibri"/>
              </w:rPr>
            </w:pPr>
            <w:r w:rsidRPr="00EA7AD5">
              <w:rPr>
                <w:rFonts w:cs="Calibri"/>
              </w:rPr>
              <w:t>“</w:t>
            </w:r>
            <w:hyperlink r:id="rId34" w:history="1">
              <w:r w:rsidRPr="00EA7AD5">
                <w:rPr>
                  <w:rStyle w:val="Hyperlink"/>
                  <w:rFonts w:cs="Calibri"/>
                </w:rPr>
                <w:t>A Worn Path</w:t>
              </w:r>
            </w:hyperlink>
            <w:r w:rsidRPr="00EA7AD5">
              <w:rPr>
                <w:rFonts w:cs="Calibri"/>
              </w:rPr>
              <w:t>,” Eudora Welty</w:t>
            </w:r>
          </w:p>
          <w:p w:rsidR="00A361AA" w:rsidRPr="00EA7AD5" w:rsidRDefault="00A361AA" w:rsidP="00AB6B5F">
            <w:pPr>
              <w:spacing w:before="120" w:after="0" w:line="240" w:lineRule="auto"/>
              <w:rPr>
                <w:i/>
                <w:u w:val="single"/>
              </w:rPr>
            </w:pPr>
            <w:r w:rsidRPr="00EA7AD5">
              <w:rPr>
                <w:i/>
                <w:u w:val="single"/>
              </w:rPr>
              <w:t>Informational Texts</w:t>
            </w:r>
          </w:p>
          <w:p w:rsidR="00A361AA" w:rsidRPr="00EA7AD5" w:rsidRDefault="00A361AA" w:rsidP="00AB6B5F">
            <w:pPr>
              <w:numPr>
                <w:ilvl w:val="0"/>
                <w:numId w:val="5"/>
              </w:numPr>
              <w:tabs>
                <w:tab w:val="clear" w:pos="720"/>
              </w:tabs>
              <w:spacing w:after="0" w:line="240" w:lineRule="auto"/>
              <w:ind w:left="338" w:hanging="265"/>
              <w:rPr>
                <w:rFonts w:cs="Calibri"/>
              </w:rPr>
            </w:pPr>
            <w:r w:rsidRPr="00EA7AD5">
              <w:t xml:space="preserve">Excerpts from </w:t>
            </w:r>
            <w:r w:rsidRPr="00EA7AD5">
              <w:rPr>
                <w:i/>
              </w:rPr>
              <w:t>No Man’s Lands</w:t>
            </w:r>
            <w:r w:rsidRPr="00EA7AD5">
              <w:t>, Scott Huler</w:t>
            </w:r>
          </w:p>
          <w:p w:rsidR="00A361AA" w:rsidRPr="00EA7AD5" w:rsidRDefault="00A361AA" w:rsidP="00C54661">
            <w:pPr>
              <w:spacing w:before="120" w:after="0" w:line="240" w:lineRule="auto"/>
              <w:rPr>
                <w:rFonts w:asciiTheme="minorHAnsi" w:hAnsiTheme="minorHAnsi"/>
                <w:i/>
                <w:u w:val="single"/>
              </w:rPr>
            </w:pPr>
            <w:r w:rsidRPr="00EA7AD5">
              <w:rPr>
                <w:rFonts w:asciiTheme="minorHAnsi" w:hAnsiTheme="minorHAnsi"/>
                <w:i/>
                <w:u w:val="single"/>
              </w:rPr>
              <w:t>Nonprint Texts</w:t>
            </w:r>
            <w:r w:rsidRPr="00EA7AD5">
              <w:rPr>
                <w:rFonts w:asciiTheme="minorHAnsi" w:hAnsiTheme="minorHAnsi"/>
                <w:i/>
              </w:rPr>
              <w:t xml:space="preserve"> (</w:t>
            </w:r>
            <w:r w:rsidRPr="00EA7AD5">
              <w:rPr>
                <w:i/>
              </w:rPr>
              <w:t xml:space="preserve">e.g., </w:t>
            </w:r>
            <w:r w:rsidRPr="00EA7AD5">
              <w:rPr>
                <w:rFonts w:asciiTheme="minorHAnsi" w:hAnsiTheme="minorHAnsi"/>
                <w:i/>
              </w:rPr>
              <w:t>Media, Website, Video, Film, Music, Art, Graphics)</w:t>
            </w:r>
          </w:p>
          <w:p w:rsidR="00A361AA" w:rsidRPr="00EA7AD5" w:rsidRDefault="00EA3CE8" w:rsidP="00A6797F">
            <w:pPr>
              <w:numPr>
                <w:ilvl w:val="0"/>
                <w:numId w:val="5"/>
              </w:numPr>
              <w:tabs>
                <w:tab w:val="clear" w:pos="720"/>
              </w:tabs>
              <w:spacing w:after="0" w:line="240" w:lineRule="auto"/>
              <w:ind w:left="338" w:hanging="265"/>
            </w:pPr>
            <w:hyperlink r:id="rId35" w:history="1">
              <w:r w:rsidR="00A361AA" w:rsidRPr="00EA7AD5">
                <w:rPr>
                  <w:rStyle w:val="Hyperlink"/>
                </w:rPr>
                <w:t>http://www.scotthuler.com/noman/index.html</w:t>
              </w:r>
            </w:hyperlink>
            <w:r w:rsidR="00A361AA" w:rsidRPr="00EA7AD5">
              <w:rPr>
                <w:rStyle w:val="Hyperlink"/>
              </w:rPr>
              <w:t xml:space="preserve"> </w:t>
            </w:r>
          </w:p>
        </w:tc>
        <w:tc>
          <w:tcPr>
            <w:tcW w:w="3870" w:type="dxa"/>
            <w:vMerge w:val="restart"/>
            <w:shd w:val="clear" w:color="auto" w:fill="auto"/>
          </w:tcPr>
          <w:p w:rsidR="00A361AA" w:rsidRPr="00EA7AD5" w:rsidRDefault="00A361AA" w:rsidP="00A6797F">
            <w:pPr>
              <w:spacing w:after="0" w:line="240" w:lineRule="auto"/>
              <w:rPr>
                <w:b/>
              </w:rPr>
            </w:pPr>
            <w:r w:rsidRPr="00EA7AD5">
              <w:rPr>
                <w:b/>
              </w:rPr>
              <w:t>Building Student Knowledge</w:t>
            </w:r>
          </w:p>
          <w:p w:rsidR="00A361AA" w:rsidRPr="00EA7AD5" w:rsidRDefault="00A361AA" w:rsidP="0069293E">
            <w:pPr>
              <w:spacing w:after="0" w:line="240" w:lineRule="auto"/>
              <w:rPr>
                <w:rFonts w:cs="Calibri"/>
              </w:rPr>
            </w:pPr>
            <w:r w:rsidRPr="00EA7AD5">
              <w:rPr>
                <w:rFonts w:cs="Calibri"/>
              </w:rPr>
              <w:t xml:space="preserve">Students first learned about the quest motif in grade 4. This set builds on that knowledge, as students will come to understand how great literature reflects life, and how in any journey (be it physical or metaphysical) patience is important for gaining wisdom and experience along the way. Students will explore common ideas across texts, such as how people give value to their lives and the costs of giving into impulse, impiety, temptation, and recklessness. Students will also explore the influence that </w:t>
            </w:r>
            <w:r w:rsidRPr="00EA7AD5">
              <w:rPr>
                <w:rFonts w:cs="Calibri"/>
                <w:i/>
              </w:rPr>
              <w:t>The Odyssey</w:t>
            </w:r>
            <w:r w:rsidRPr="00EA7AD5">
              <w:rPr>
                <w:rFonts w:cs="Calibri"/>
              </w:rPr>
              <w:t xml:space="preserve"> has on modern life.</w:t>
            </w:r>
          </w:p>
        </w:tc>
        <w:tc>
          <w:tcPr>
            <w:tcW w:w="3510" w:type="dxa"/>
            <w:shd w:val="clear" w:color="auto" w:fill="D9D9D9" w:themeFill="background1" w:themeFillShade="D9"/>
          </w:tcPr>
          <w:p w:rsidR="00A361AA" w:rsidRPr="00EA7AD5" w:rsidRDefault="00EA3CE8" w:rsidP="00EA7AD5">
            <w:pPr>
              <w:spacing w:after="0" w:line="240" w:lineRule="auto"/>
              <w:rPr>
                <w:b/>
              </w:rPr>
            </w:pPr>
            <w:hyperlink r:id="rId36" w:history="1">
              <w:r w:rsidR="00A361AA" w:rsidRPr="00EA7AD5">
                <w:rPr>
                  <w:rStyle w:val="Hyperlink"/>
                  <w:b/>
                </w:rPr>
                <w:t>Possible Common Core State Standards</w:t>
              </w:r>
            </w:hyperlink>
          </w:p>
        </w:tc>
      </w:tr>
      <w:tr w:rsidR="00A361AA" w:rsidRPr="00EA7AD5" w:rsidTr="0038134E">
        <w:trPr>
          <w:trHeight w:val="742"/>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2790" w:type="dxa"/>
            <w:vMerge/>
            <w:shd w:val="clear" w:color="auto" w:fill="auto"/>
          </w:tcPr>
          <w:p w:rsidR="00A361AA" w:rsidRPr="00EA7AD5" w:rsidRDefault="00A361AA" w:rsidP="00A6797F">
            <w:pPr>
              <w:spacing w:after="0" w:line="240" w:lineRule="auto"/>
              <w:rPr>
                <w:b/>
              </w:rPr>
            </w:pPr>
          </w:p>
        </w:tc>
        <w:tc>
          <w:tcPr>
            <w:tcW w:w="3240" w:type="dxa"/>
            <w:vMerge/>
            <w:shd w:val="clear" w:color="auto" w:fill="auto"/>
          </w:tcPr>
          <w:p w:rsidR="00A361AA" w:rsidRPr="00EA7AD5" w:rsidRDefault="00A361AA" w:rsidP="00AB6B5F">
            <w:pPr>
              <w:spacing w:after="120" w:line="240" w:lineRule="auto"/>
              <w:rPr>
                <w:b/>
              </w:rPr>
            </w:pPr>
          </w:p>
        </w:tc>
        <w:tc>
          <w:tcPr>
            <w:tcW w:w="3870" w:type="dxa"/>
            <w:vMerge/>
            <w:shd w:val="clear" w:color="auto" w:fill="auto"/>
          </w:tcPr>
          <w:p w:rsidR="00A361AA" w:rsidRPr="00EA7AD5" w:rsidRDefault="00A361AA" w:rsidP="00A6797F">
            <w:pPr>
              <w:spacing w:after="0" w:line="240" w:lineRule="auto"/>
              <w:rPr>
                <w:b/>
              </w:rPr>
            </w:pPr>
          </w:p>
        </w:tc>
        <w:tc>
          <w:tcPr>
            <w:tcW w:w="3510" w:type="dxa"/>
            <w:shd w:val="clear" w:color="auto" w:fill="auto"/>
          </w:tcPr>
          <w:p w:rsidR="00A361AA" w:rsidRPr="00EA7AD5" w:rsidRDefault="00A361AA" w:rsidP="00A6797F">
            <w:pPr>
              <w:spacing w:after="0" w:line="240" w:lineRule="auto"/>
              <w:rPr>
                <w:b/>
              </w:rPr>
            </w:pPr>
            <w:r w:rsidRPr="00EA7AD5">
              <w:rPr>
                <w:b/>
              </w:rPr>
              <w:t>Reading</w:t>
            </w:r>
          </w:p>
          <w:p w:rsidR="00A361AA" w:rsidRPr="00EA7AD5" w:rsidRDefault="00A361AA" w:rsidP="00A6797F">
            <w:pPr>
              <w:spacing w:after="0" w:line="240" w:lineRule="auto"/>
            </w:pPr>
            <w:r w:rsidRPr="00EA7AD5">
              <w:t>RL.9-10.1, RL.9-10.2, RL.9-10.3, RL.9-10.4, RL.9-10.5</w:t>
            </w:r>
          </w:p>
          <w:p w:rsidR="00A361AA" w:rsidRPr="00EA7AD5" w:rsidRDefault="00A361AA" w:rsidP="009F3EFA">
            <w:pPr>
              <w:spacing w:before="120" w:after="0" w:line="240" w:lineRule="auto"/>
            </w:pPr>
            <w:r w:rsidRPr="00EA7AD5">
              <w:t>RI.9-10.1, RI.9-10.2, RI.9-10.3, RI.9-10.6, RI.9-10.7, RI.9-10.9</w:t>
            </w:r>
          </w:p>
        </w:tc>
      </w:tr>
      <w:tr w:rsidR="00A361AA" w:rsidRPr="00EA7AD5" w:rsidTr="0038134E">
        <w:trPr>
          <w:trHeight w:val="255"/>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2790" w:type="dxa"/>
            <w:vMerge w:val="restart"/>
            <w:shd w:val="clear" w:color="auto" w:fill="auto"/>
          </w:tcPr>
          <w:p w:rsidR="00A361AA" w:rsidRPr="00EA7AD5" w:rsidRDefault="00A361AA" w:rsidP="00A6797F">
            <w:pPr>
              <w:spacing w:after="0" w:line="240" w:lineRule="auto"/>
              <w:rPr>
                <w:b/>
              </w:rPr>
            </w:pPr>
            <w:r w:rsidRPr="00EA7AD5">
              <w:rPr>
                <w:b/>
              </w:rPr>
              <w:t>Text Complexity Rationale</w:t>
            </w:r>
          </w:p>
          <w:p w:rsidR="00A361AA" w:rsidRPr="00EA7AD5" w:rsidRDefault="00A361AA" w:rsidP="001D6705">
            <w:pPr>
              <w:spacing w:after="0" w:line="240" w:lineRule="auto"/>
              <w:rPr>
                <w:rFonts w:cs="Calibri"/>
                <w:color w:val="222222"/>
              </w:rPr>
            </w:pPr>
            <w:r w:rsidRPr="00EA7AD5">
              <w:rPr>
                <w:rFonts w:cs="Calibri"/>
              </w:rPr>
              <w:t xml:space="preserve">The anchor text is an exemplar from Appendix B. The related texts all fall within the 9-10 grade band. </w:t>
            </w:r>
            <w:r w:rsidRPr="00EA7AD5">
              <w:rPr>
                <w:rFonts w:cs="Calibri"/>
                <w:color w:val="000000"/>
              </w:rPr>
              <w:t xml:space="preserve">Although Mahfouz’s </w:t>
            </w:r>
            <w:r w:rsidRPr="00EA7AD5">
              <w:rPr>
                <w:rFonts w:cs="Calibri"/>
              </w:rPr>
              <w:t>“Half a Day” (1290L) is well within the band, scaffolding may be necessary because this allegorical short story relies strongly on symbolism and is not meant to be interpreted literally</w:t>
            </w:r>
            <w:r w:rsidRPr="00EA7AD5">
              <w:rPr>
                <w:rFonts w:cs="Calibri"/>
                <w:color w:val="222222"/>
              </w:rPr>
              <w:t>.</w:t>
            </w:r>
          </w:p>
        </w:tc>
        <w:tc>
          <w:tcPr>
            <w:tcW w:w="3240" w:type="dxa"/>
            <w:vMerge/>
            <w:shd w:val="clear" w:color="auto" w:fill="auto"/>
          </w:tcPr>
          <w:p w:rsidR="00A361AA" w:rsidRPr="00EA7AD5" w:rsidRDefault="00A361AA" w:rsidP="00AB6B5F">
            <w:pPr>
              <w:spacing w:line="240" w:lineRule="auto"/>
            </w:pPr>
          </w:p>
        </w:tc>
        <w:tc>
          <w:tcPr>
            <w:tcW w:w="3870" w:type="dxa"/>
            <w:vMerge/>
            <w:shd w:val="clear" w:color="auto" w:fill="auto"/>
          </w:tcPr>
          <w:p w:rsidR="00A361AA" w:rsidRPr="00EA7AD5" w:rsidRDefault="00A361AA" w:rsidP="00A6797F">
            <w:pPr>
              <w:spacing w:after="0" w:line="240" w:lineRule="auto"/>
            </w:pPr>
          </w:p>
        </w:tc>
        <w:tc>
          <w:tcPr>
            <w:tcW w:w="3510" w:type="dxa"/>
            <w:shd w:val="clear" w:color="auto" w:fill="auto"/>
          </w:tcPr>
          <w:p w:rsidR="00A361AA" w:rsidRPr="00EA7AD5" w:rsidRDefault="00A361AA" w:rsidP="00A6797F">
            <w:pPr>
              <w:spacing w:after="0" w:line="240" w:lineRule="auto"/>
              <w:rPr>
                <w:b/>
              </w:rPr>
            </w:pPr>
            <w:r w:rsidRPr="00EA7AD5">
              <w:rPr>
                <w:b/>
              </w:rPr>
              <w:t>Writing</w:t>
            </w:r>
          </w:p>
          <w:p w:rsidR="00A361AA" w:rsidRPr="00EA7AD5" w:rsidRDefault="00A361AA" w:rsidP="00A6797F">
            <w:pPr>
              <w:spacing w:after="0" w:line="240" w:lineRule="auto"/>
            </w:pPr>
            <w:r w:rsidRPr="00EA7AD5">
              <w:t>W.9-10.1a-e, W.9-10.2a-f, W.9-10.3a-e, W.9-10.4, W.9-10.5, W.9-10.6, W.9-10.7, W.9-10.8, W.9-10.9a-b, W.9-10.10</w:t>
            </w:r>
          </w:p>
        </w:tc>
      </w:tr>
      <w:tr w:rsidR="00A361AA" w:rsidRPr="00EA7AD5" w:rsidTr="0038134E">
        <w:trPr>
          <w:trHeight w:val="255"/>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2790" w:type="dxa"/>
            <w:vMerge/>
            <w:shd w:val="clear" w:color="auto" w:fill="auto"/>
          </w:tcPr>
          <w:p w:rsidR="00A361AA" w:rsidRPr="00EA7AD5" w:rsidRDefault="00A361AA" w:rsidP="00A6797F">
            <w:pPr>
              <w:spacing w:after="0" w:line="240" w:lineRule="auto"/>
            </w:pPr>
          </w:p>
        </w:tc>
        <w:tc>
          <w:tcPr>
            <w:tcW w:w="3240" w:type="dxa"/>
            <w:vMerge/>
            <w:shd w:val="clear" w:color="auto" w:fill="auto"/>
          </w:tcPr>
          <w:p w:rsidR="00A361AA" w:rsidRPr="00EA7AD5" w:rsidRDefault="00A361AA" w:rsidP="00AB6B5F">
            <w:pPr>
              <w:spacing w:line="240" w:lineRule="auto"/>
            </w:pPr>
          </w:p>
        </w:tc>
        <w:tc>
          <w:tcPr>
            <w:tcW w:w="3870" w:type="dxa"/>
            <w:vMerge w:val="restart"/>
            <w:shd w:val="clear" w:color="auto" w:fill="auto"/>
          </w:tcPr>
          <w:p w:rsidR="00A361AA" w:rsidRPr="00EA7AD5" w:rsidRDefault="00A361AA" w:rsidP="00A6797F">
            <w:pPr>
              <w:spacing w:after="0" w:line="240" w:lineRule="auto"/>
              <w:rPr>
                <w:b/>
              </w:rPr>
            </w:pPr>
            <w:r w:rsidRPr="00EA7AD5">
              <w:rPr>
                <w:b/>
              </w:rPr>
              <w:t>Sample Research</w:t>
            </w:r>
          </w:p>
          <w:p w:rsidR="00A361AA" w:rsidRPr="00EA7AD5" w:rsidRDefault="00A361AA" w:rsidP="004E02F3">
            <w:pPr>
              <w:spacing w:after="0" w:line="240" w:lineRule="auto"/>
            </w:pPr>
            <w:r w:rsidRPr="00EA7AD5">
              <w:rPr>
                <w:rFonts w:cs="Calibri"/>
              </w:rPr>
              <w:t xml:space="preserve">Students will investigate the various allusions and cultural references to </w:t>
            </w:r>
            <w:r w:rsidRPr="00EA7AD5">
              <w:rPr>
                <w:rFonts w:cs="Calibri"/>
                <w:i/>
              </w:rPr>
              <w:t>The Odyssey</w:t>
            </w:r>
            <w:r w:rsidRPr="00EA7AD5">
              <w:rPr>
                <w:rFonts w:cs="Calibri"/>
              </w:rPr>
              <w:t xml:space="preserve">. They will consider the “staying power” of this classic piece of literature and then write an argumentative essay explaining the value of studying classic literature, particularly </w:t>
            </w:r>
            <w:r w:rsidRPr="00EA7AD5">
              <w:rPr>
                <w:rFonts w:cs="Calibri"/>
                <w:i/>
              </w:rPr>
              <w:t>The Odyssey</w:t>
            </w:r>
            <w:r w:rsidRPr="00EA7AD5">
              <w:rPr>
                <w:rFonts w:cs="Calibri"/>
              </w:rPr>
              <w:t>. Is there value in understanding “the classics”? They will then present their argument to the class.</w:t>
            </w:r>
          </w:p>
        </w:tc>
        <w:tc>
          <w:tcPr>
            <w:tcW w:w="3510" w:type="dxa"/>
            <w:shd w:val="clear" w:color="auto" w:fill="auto"/>
          </w:tcPr>
          <w:p w:rsidR="00A361AA" w:rsidRPr="00EA7AD5" w:rsidRDefault="00A361AA" w:rsidP="00A6797F">
            <w:pPr>
              <w:spacing w:after="0" w:line="240" w:lineRule="auto"/>
              <w:rPr>
                <w:b/>
              </w:rPr>
            </w:pPr>
            <w:r w:rsidRPr="00EA7AD5">
              <w:rPr>
                <w:b/>
              </w:rPr>
              <w:t>Speaking and Listening</w:t>
            </w:r>
          </w:p>
          <w:p w:rsidR="00A361AA" w:rsidRPr="00EA7AD5" w:rsidRDefault="00A361AA" w:rsidP="00A6797F">
            <w:pPr>
              <w:spacing w:after="0" w:line="240" w:lineRule="auto"/>
            </w:pPr>
            <w:r w:rsidRPr="00EA7AD5">
              <w:t>SL.9-10.1a-d, SL.9-10.2, SL.9-10.4, SL.9-10.5, SL.9-10.6</w:t>
            </w:r>
          </w:p>
        </w:tc>
      </w:tr>
      <w:tr w:rsidR="00A361AA" w:rsidRPr="00EA7AD5" w:rsidTr="0038134E">
        <w:trPr>
          <w:trHeight w:val="1115"/>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2790" w:type="dxa"/>
            <w:vMerge/>
            <w:shd w:val="clear" w:color="auto" w:fill="auto"/>
          </w:tcPr>
          <w:p w:rsidR="00A361AA" w:rsidRPr="00EA7AD5" w:rsidRDefault="00A361AA" w:rsidP="00A6797F">
            <w:pPr>
              <w:spacing w:after="0" w:line="240" w:lineRule="auto"/>
            </w:pPr>
          </w:p>
        </w:tc>
        <w:tc>
          <w:tcPr>
            <w:tcW w:w="3240" w:type="dxa"/>
            <w:vMerge/>
            <w:shd w:val="clear" w:color="auto" w:fill="auto"/>
          </w:tcPr>
          <w:p w:rsidR="00A361AA" w:rsidRPr="00EA7AD5" w:rsidRDefault="00A361AA" w:rsidP="00AB6B5F">
            <w:pPr>
              <w:spacing w:line="240" w:lineRule="auto"/>
            </w:pPr>
          </w:p>
        </w:tc>
        <w:tc>
          <w:tcPr>
            <w:tcW w:w="3870" w:type="dxa"/>
            <w:vMerge/>
            <w:shd w:val="clear" w:color="auto" w:fill="auto"/>
          </w:tcPr>
          <w:p w:rsidR="00A361AA" w:rsidRPr="00EA7AD5" w:rsidRDefault="00A361AA" w:rsidP="00A6797F">
            <w:pPr>
              <w:spacing w:after="0" w:line="240" w:lineRule="auto"/>
            </w:pPr>
          </w:p>
        </w:tc>
        <w:tc>
          <w:tcPr>
            <w:tcW w:w="3510" w:type="dxa"/>
            <w:shd w:val="clear" w:color="auto" w:fill="auto"/>
          </w:tcPr>
          <w:p w:rsidR="00A361AA" w:rsidRPr="00EA7AD5" w:rsidRDefault="00A361AA" w:rsidP="00A6797F">
            <w:pPr>
              <w:spacing w:after="0" w:line="240" w:lineRule="auto"/>
              <w:rPr>
                <w:b/>
              </w:rPr>
            </w:pPr>
            <w:r w:rsidRPr="00EA7AD5">
              <w:rPr>
                <w:b/>
              </w:rPr>
              <w:t>Language</w:t>
            </w:r>
          </w:p>
          <w:p w:rsidR="00A361AA" w:rsidRPr="00EA7AD5" w:rsidRDefault="00A361AA" w:rsidP="00DE172A">
            <w:pPr>
              <w:spacing w:after="0" w:line="240" w:lineRule="auto"/>
              <w:rPr>
                <w:b/>
              </w:rPr>
            </w:pPr>
            <w:r w:rsidRPr="00EA7AD5">
              <w:t>L.9-10.1b; L.9-10.2a-c; L.9-10.4a-d; L.9-10.5a-b; L.9-10.6</w:t>
            </w:r>
          </w:p>
        </w:tc>
      </w:tr>
      <w:tr w:rsidR="00A361AA" w:rsidRPr="00EA7AD5" w:rsidTr="00A361AA">
        <w:trPr>
          <w:trHeight w:val="602"/>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13410" w:type="dxa"/>
            <w:gridSpan w:val="4"/>
            <w:shd w:val="clear" w:color="auto" w:fill="auto"/>
          </w:tcPr>
          <w:p w:rsidR="00A361AA" w:rsidRPr="00EA7AD5" w:rsidRDefault="00A361AA" w:rsidP="00A6797F">
            <w:pPr>
              <w:spacing w:after="0" w:line="240" w:lineRule="auto"/>
              <w:rPr>
                <w:b/>
              </w:rPr>
            </w:pPr>
            <w:r w:rsidRPr="00EA7AD5">
              <w:rPr>
                <w:b/>
              </w:rPr>
              <w:t>Possible Teacher Resources</w:t>
            </w:r>
          </w:p>
          <w:p w:rsidR="00A361AA" w:rsidRPr="00EA7AD5" w:rsidRDefault="00EA3CE8" w:rsidP="00A6797F">
            <w:pPr>
              <w:spacing w:after="0" w:line="240" w:lineRule="auto"/>
              <w:rPr>
                <w:color w:val="0000FF"/>
                <w:u w:val="single"/>
              </w:rPr>
            </w:pPr>
            <w:hyperlink r:id="rId37" w:history="1">
              <w:r w:rsidR="00A361AA" w:rsidRPr="00EA7AD5">
                <w:rPr>
                  <w:rStyle w:val="Hyperlink"/>
                </w:rPr>
                <w:t>Google Lit Trips</w:t>
              </w:r>
            </w:hyperlink>
            <w:r w:rsidR="00A361AA" w:rsidRPr="00EA7AD5">
              <w:t xml:space="preserve"> (There are two </w:t>
            </w:r>
            <w:r w:rsidR="00A361AA" w:rsidRPr="00EA7AD5">
              <w:rPr>
                <w:i/>
              </w:rPr>
              <w:t xml:space="preserve">Odyssey </w:t>
            </w:r>
            <w:r w:rsidR="00A361AA" w:rsidRPr="00EA7AD5">
              <w:t>“trips” already posted, which could be used in class; students could also create their own or in groups.)</w:t>
            </w:r>
          </w:p>
        </w:tc>
      </w:tr>
    </w:tbl>
    <w:p w:rsidR="005776E9" w:rsidRDefault="005776E9" w:rsidP="00CD1CE2">
      <w:pPr>
        <w:jc w:val="center"/>
      </w:pPr>
      <w:r>
        <w:br w:type="page"/>
      </w:r>
      <w:bookmarkStart w:id="3" w:name="RomeoandJuliet"/>
      <w:bookmarkEnd w:id="3"/>
      <w:r w:rsidR="00CD1CE2">
        <w:rPr>
          <w:rFonts w:cs="Cambria"/>
          <w:b/>
          <w:color w:val="000000"/>
          <w:sz w:val="32"/>
          <w:szCs w:val="32"/>
        </w:rPr>
        <w:lastRenderedPageBreak/>
        <w:t xml:space="preserve">English I </w:t>
      </w:r>
      <w:r w:rsidR="00CD1CE2" w:rsidRPr="000C10D1">
        <w:rPr>
          <w:rFonts w:cs="Cambria"/>
          <w:b/>
          <w:color w:val="000000"/>
          <w:sz w:val="32"/>
          <w:szCs w:val="32"/>
        </w:rPr>
        <w:t>Year-in-Detail</w:t>
      </w:r>
      <w:r w:rsidR="00CD1CE2">
        <w:rPr>
          <w:rFonts w:cs="Cambria"/>
          <w:b/>
          <w:color w:val="000000"/>
          <w:sz w:val="32"/>
          <w:szCs w:val="32"/>
        </w:rPr>
        <w:t xml:space="preserve">, cont. </w:t>
      </w:r>
      <w:r w:rsidR="00CD1CE2" w:rsidRPr="000C10D1">
        <w:rPr>
          <w:rFonts w:cs="Cambria"/>
          <w:b/>
          <w:color w:val="000000"/>
          <w:sz w:val="32"/>
          <w:szCs w:val="32"/>
        </w:rPr>
        <w:t>(SAMPLE)</w:t>
      </w: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3960"/>
        <w:gridCol w:w="4680"/>
        <w:gridCol w:w="2520"/>
      </w:tblGrid>
      <w:tr w:rsidR="003345EC" w:rsidRPr="00EA7AD5" w:rsidTr="00DA4E63">
        <w:trPr>
          <w:trHeight w:val="533"/>
        </w:trPr>
        <w:tc>
          <w:tcPr>
            <w:tcW w:w="1080" w:type="dxa"/>
            <w:vMerge w:val="restart"/>
            <w:shd w:val="clear" w:color="auto" w:fill="D9D9D9" w:themeFill="background1" w:themeFillShade="D9"/>
          </w:tcPr>
          <w:p w:rsidR="003345EC" w:rsidRPr="00EA7AD5" w:rsidRDefault="00EA3CE8" w:rsidP="00C33F9D">
            <w:pPr>
              <w:spacing w:after="0" w:line="240" w:lineRule="auto"/>
              <w:rPr>
                <w:rFonts w:asciiTheme="minorHAnsi" w:hAnsiTheme="minorHAnsi"/>
                <w:b/>
              </w:rPr>
            </w:pPr>
            <w:hyperlink r:id="rId38" w:history="1">
              <w:r w:rsidR="003345EC" w:rsidRPr="00EA7AD5">
                <w:rPr>
                  <w:rStyle w:val="Hyperlink"/>
                  <w:rFonts w:asciiTheme="minorHAnsi" w:hAnsiTheme="minorHAnsi"/>
                  <w:b/>
                </w:rPr>
                <w:t>Unit Three</w:t>
              </w:r>
            </w:hyperlink>
          </w:p>
        </w:tc>
        <w:tc>
          <w:tcPr>
            <w:tcW w:w="2340" w:type="dxa"/>
            <w:vMerge w:val="restart"/>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Anchor Text</w:t>
            </w:r>
          </w:p>
          <w:p w:rsidR="003345EC" w:rsidRPr="00EA7AD5" w:rsidRDefault="00EA3CE8" w:rsidP="00C33F9D">
            <w:pPr>
              <w:autoSpaceDE w:val="0"/>
              <w:autoSpaceDN w:val="0"/>
              <w:adjustRightInd w:val="0"/>
              <w:spacing w:after="0" w:line="240" w:lineRule="auto"/>
              <w:rPr>
                <w:rFonts w:asciiTheme="minorHAnsi" w:hAnsiTheme="minorHAnsi" w:cs="Calibri"/>
                <w:i/>
              </w:rPr>
            </w:pPr>
            <w:hyperlink r:id="rId39" w:history="1">
              <w:r w:rsidR="003345EC" w:rsidRPr="00EA7AD5">
                <w:rPr>
                  <w:rStyle w:val="Hyperlink"/>
                  <w:rFonts w:asciiTheme="minorHAnsi" w:hAnsiTheme="minorHAnsi" w:cs="Calibri"/>
                  <w:i/>
                </w:rPr>
                <w:t>Romeo and Juliet</w:t>
              </w:r>
            </w:hyperlink>
            <w:r w:rsidR="003345EC" w:rsidRPr="00EA7AD5">
              <w:rPr>
                <w:rFonts w:asciiTheme="minorHAnsi" w:hAnsiTheme="minorHAnsi" w:cs="Calibri"/>
              </w:rPr>
              <w:t xml:space="preserve"> by William Shakespeare (Drama)</w:t>
            </w:r>
          </w:p>
          <w:p w:rsidR="003345EC" w:rsidRPr="00EA7AD5" w:rsidRDefault="003345EC" w:rsidP="00C33F9D">
            <w:pPr>
              <w:spacing w:after="0" w:line="240" w:lineRule="auto"/>
              <w:rPr>
                <w:rFonts w:asciiTheme="minorHAnsi" w:hAnsiTheme="minorHAnsi"/>
              </w:rPr>
            </w:pPr>
          </w:p>
        </w:tc>
        <w:tc>
          <w:tcPr>
            <w:tcW w:w="3960" w:type="dxa"/>
            <w:vMerge w:val="restart"/>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Related Texts</w:t>
            </w:r>
          </w:p>
          <w:p w:rsidR="003345EC" w:rsidRPr="00EA7AD5" w:rsidRDefault="003345EC" w:rsidP="002C1BAB">
            <w:pPr>
              <w:spacing w:after="0" w:line="240" w:lineRule="auto"/>
              <w:rPr>
                <w:rFonts w:asciiTheme="minorHAnsi" w:hAnsiTheme="minorHAnsi"/>
                <w:i/>
                <w:u w:val="single"/>
              </w:rPr>
            </w:pPr>
            <w:r w:rsidRPr="00EA7AD5">
              <w:rPr>
                <w:rFonts w:asciiTheme="minorHAnsi" w:hAnsiTheme="minorHAnsi"/>
                <w:i/>
                <w:u w:val="single"/>
              </w:rPr>
              <w:t>Literary Texts</w:t>
            </w:r>
          </w:p>
          <w:p w:rsidR="003345EC" w:rsidRPr="00EA7AD5" w:rsidRDefault="003345EC" w:rsidP="009E3918">
            <w:pPr>
              <w:pStyle w:val="Default"/>
              <w:numPr>
                <w:ilvl w:val="0"/>
                <w:numId w:val="3"/>
              </w:numPr>
              <w:tabs>
                <w:tab w:val="clear" w:pos="720"/>
              </w:tabs>
              <w:ind w:left="342" w:hanging="270"/>
              <w:rPr>
                <w:rFonts w:asciiTheme="minorHAnsi" w:hAnsiTheme="minorHAnsi" w:cs="Calibri"/>
                <w:sz w:val="22"/>
                <w:szCs w:val="22"/>
              </w:rPr>
            </w:pPr>
            <w:r w:rsidRPr="00EA7AD5">
              <w:rPr>
                <w:rFonts w:asciiTheme="minorHAnsi" w:hAnsiTheme="minorHAnsi" w:cs="Calibri"/>
                <w:sz w:val="22"/>
                <w:szCs w:val="22"/>
              </w:rPr>
              <w:t>“</w:t>
            </w:r>
            <w:hyperlink r:id="rId40" w:history="1">
              <w:r w:rsidRPr="00EA7AD5">
                <w:rPr>
                  <w:rStyle w:val="Hyperlink"/>
                  <w:rFonts w:asciiTheme="minorHAnsi" w:hAnsiTheme="minorHAnsi" w:cs="Calibri"/>
                  <w:sz w:val="22"/>
                  <w:szCs w:val="22"/>
                </w:rPr>
                <w:t>The Necklace</w:t>
              </w:r>
            </w:hyperlink>
            <w:r w:rsidRPr="00EA7AD5">
              <w:rPr>
                <w:rFonts w:asciiTheme="minorHAnsi" w:hAnsiTheme="minorHAnsi" w:cs="Calibri"/>
                <w:sz w:val="22"/>
                <w:szCs w:val="22"/>
              </w:rPr>
              <w:t xml:space="preserve">” by Guy De Maupassant </w:t>
            </w:r>
          </w:p>
          <w:p w:rsidR="003345EC" w:rsidRPr="00EA7AD5" w:rsidRDefault="003345EC" w:rsidP="009E3918">
            <w:pPr>
              <w:pStyle w:val="Heading1"/>
              <w:keepNext w:val="0"/>
              <w:numPr>
                <w:ilvl w:val="0"/>
                <w:numId w:val="3"/>
              </w:numPr>
              <w:tabs>
                <w:tab w:val="clear" w:pos="720"/>
              </w:tabs>
              <w:spacing w:before="0" w:after="0" w:line="240" w:lineRule="auto"/>
              <w:ind w:left="342" w:hanging="270"/>
              <w:rPr>
                <w:rFonts w:asciiTheme="minorHAnsi" w:hAnsiTheme="minorHAnsi" w:cs="Calibri"/>
                <w:b w:val="0"/>
                <w:bCs w:val="0"/>
                <w:sz w:val="22"/>
                <w:szCs w:val="22"/>
              </w:rPr>
            </w:pPr>
            <w:r w:rsidRPr="00EA7AD5">
              <w:rPr>
                <w:rFonts w:asciiTheme="minorHAnsi" w:hAnsiTheme="minorHAnsi" w:cs="Calibri"/>
                <w:b w:val="0"/>
                <w:bCs w:val="0"/>
                <w:sz w:val="22"/>
                <w:szCs w:val="22"/>
              </w:rPr>
              <w:t>“</w:t>
            </w:r>
            <w:hyperlink r:id="rId41" w:history="1">
              <w:r w:rsidRPr="00EA7AD5">
                <w:rPr>
                  <w:rStyle w:val="Hyperlink"/>
                  <w:rFonts w:asciiTheme="minorHAnsi" w:hAnsiTheme="minorHAnsi" w:cs="Calibri"/>
                  <w:b w:val="0"/>
                  <w:bCs w:val="0"/>
                  <w:sz w:val="22"/>
                  <w:szCs w:val="22"/>
                </w:rPr>
                <w:t>A Poison Tree</w:t>
              </w:r>
            </w:hyperlink>
            <w:r w:rsidRPr="00EA7AD5">
              <w:rPr>
                <w:rFonts w:asciiTheme="minorHAnsi" w:hAnsiTheme="minorHAnsi" w:cs="Calibri"/>
                <w:b w:val="0"/>
                <w:bCs w:val="0"/>
                <w:sz w:val="22"/>
                <w:szCs w:val="22"/>
              </w:rPr>
              <w:t>” by William Blake</w:t>
            </w:r>
            <w:r w:rsidR="000C4D3B" w:rsidRPr="00EA7AD5">
              <w:rPr>
                <w:rFonts w:asciiTheme="minorHAnsi" w:hAnsiTheme="minorHAnsi" w:cs="Calibri"/>
                <w:b w:val="0"/>
                <w:bCs w:val="0"/>
                <w:sz w:val="22"/>
                <w:szCs w:val="22"/>
              </w:rPr>
              <w:t xml:space="preserve"> (Poem)</w:t>
            </w:r>
          </w:p>
          <w:p w:rsidR="003345EC" w:rsidRPr="00EA7AD5" w:rsidRDefault="003345EC" w:rsidP="009E3918">
            <w:pPr>
              <w:pStyle w:val="ListParagraph"/>
              <w:numPr>
                <w:ilvl w:val="0"/>
                <w:numId w:val="3"/>
              </w:numPr>
              <w:tabs>
                <w:tab w:val="clear" w:pos="720"/>
              </w:tabs>
              <w:ind w:left="342" w:hanging="270"/>
            </w:pPr>
            <w:r w:rsidRPr="00EA7AD5">
              <w:rPr>
                <w:rFonts w:asciiTheme="minorHAnsi" w:hAnsiTheme="minorHAnsi"/>
              </w:rPr>
              <w:t>“</w:t>
            </w:r>
            <w:hyperlink r:id="rId42" w:history="1">
              <w:r w:rsidRPr="00EA7AD5">
                <w:rPr>
                  <w:rStyle w:val="Hyperlink"/>
                  <w:rFonts w:asciiTheme="minorHAnsi" w:hAnsiTheme="minorHAnsi"/>
                </w:rPr>
                <w:t>The Raven</w:t>
              </w:r>
            </w:hyperlink>
            <w:r w:rsidRPr="00EA7AD5">
              <w:rPr>
                <w:rFonts w:asciiTheme="minorHAnsi" w:hAnsiTheme="minorHAnsi"/>
              </w:rPr>
              <w:t>,” Edgar Allan Poe</w:t>
            </w:r>
            <w:r w:rsidR="000C4D3B" w:rsidRPr="00EA7AD5">
              <w:rPr>
                <w:rFonts w:asciiTheme="minorHAnsi" w:hAnsiTheme="minorHAnsi"/>
              </w:rPr>
              <w:t xml:space="preserve"> (</w:t>
            </w:r>
            <w:r w:rsidR="00DC51ED" w:rsidRPr="00EA7AD5">
              <w:rPr>
                <w:rFonts w:asciiTheme="minorHAnsi" w:hAnsiTheme="minorHAnsi"/>
              </w:rPr>
              <w:t xml:space="preserve">Appendix B Exemplar, </w:t>
            </w:r>
            <w:r w:rsidR="000C4D3B" w:rsidRPr="00EA7AD5">
              <w:rPr>
                <w:rFonts w:asciiTheme="minorHAnsi" w:hAnsiTheme="minorHAnsi"/>
              </w:rPr>
              <w:t>Poem)</w:t>
            </w:r>
          </w:p>
          <w:p w:rsidR="00DC51ED" w:rsidRPr="00EA7AD5" w:rsidRDefault="002F1223" w:rsidP="009E3918">
            <w:pPr>
              <w:pStyle w:val="ListParagraph"/>
              <w:numPr>
                <w:ilvl w:val="0"/>
                <w:numId w:val="3"/>
              </w:numPr>
              <w:tabs>
                <w:tab w:val="clear" w:pos="720"/>
              </w:tabs>
              <w:ind w:left="342" w:hanging="270"/>
            </w:pPr>
            <w:r w:rsidRPr="00EA7AD5">
              <w:rPr>
                <w:rFonts w:asciiTheme="minorHAnsi" w:hAnsiTheme="minorHAnsi"/>
              </w:rPr>
              <w:t>“</w:t>
            </w:r>
            <w:hyperlink r:id="rId43" w:history="1">
              <w:r w:rsidRPr="00EA7AD5">
                <w:rPr>
                  <w:rStyle w:val="Hyperlink"/>
                  <w:rFonts w:asciiTheme="minorHAnsi" w:hAnsiTheme="minorHAnsi"/>
                </w:rPr>
                <w:t>The Story of Pyramus and Thisbe</w:t>
              </w:r>
            </w:hyperlink>
            <w:r w:rsidRPr="00EA7AD5">
              <w:rPr>
                <w:rFonts w:asciiTheme="minorHAnsi" w:hAnsiTheme="minorHAnsi"/>
              </w:rPr>
              <w:t xml:space="preserve">,” </w:t>
            </w:r>
            <w:r w:rsidRPr="00EA7AD5">
              <w:rPr>
                <w:rFonts w:asciiTheme="minorHAnsi" w:hAnsiTheme="minorHAnsi"/>
                <w:i/>
              </w:rPr>
              <w:t>Metamorphoses</w:t>
            </w:r>
            <w:r w:rsidRPr="00EA7AD5">
              <w:rPr>
                <w:rFonts w:asciiTheme="minorHAnsi" w:hAnsiTheme="minorHAnsi"/>
              </w:rPr>
              <w:t>, Ovid</w:t>
            </w:r>
          </w:p>
          <w:p w:rsidR="003345EC" w:rsidRPr="00EA7AD5" w:rsidRDefault="003345EC" w:rsidP="002C1BAB">
            <w:pPr>
              <w:spacing w:before="120" w:after="0" w:line="240" w:lineRule="auto"/>
              <w:rPr>
                <w:rFonts w:asciiTheme="minorHAnsi" w:hAnsiTheme="minorHAnsi"/>
                <w:i/>
                <w:u w:val="single"/>
              </w:rPr>
            </w:pPr>
            <w:r w:rsidRPr="00EA7AD5">
              <w:rPr>
                <w:rFonts w:asciiTheme="minorHAnsi" w:hAnsiTheme="minorHAnsi"/>
                <w:i/>
                <w:u w:val="single"/>
              </w:rPr>
              <w:t>Informational Texts</w:t>
            </w:r>
          </w:p>
          <w:p w:rsidR="003345EC" w:rsidRPr="00EA7AD5" w:rsidRDefault="003345EC" w:rsidP="009E3918">
            <w:pPr>
              <w:numPr>
                <w:ilvl w:val="0"/>
                <w:numId w:val="3"/>
              </w:numPr>
              <w:tabs>
                <w:tab w:val="clear" w:pos="720"/>
              </w:tabs>
              <w:spacing w:after="0" w:line="240" w:lineRule="auto"/>
              <w:ind w:left="342" w:hanging="270"/>
              <w:rPr>
                <w:rFonts w:asciiTheme="minorHAnsi" w:hAnsiTheme="minorHAnsi" w:cs="Calibri"/>
                <w:lang w:val="en"/>
              </w:rPr>
            </w:pPr>
            <w:r w:rsidRPr="00EA7AD5">
              <w:rPr>
                <w:rFonts w:asciiTheme="minorHAnsi" w:hAnsiTheme="minorHAnsi" w:cs="Calibri"/>
                <w:lang w:val="en"/>
              </w:rPr>
              <w:t>“</w:t>
            </w:r>
            <w:hyperlink r:id="rId44" w:history="1">
              <w:r w:rsidRPr="00EA7AD5">
                <w:rPr>
                  <w:rStyle w:val="Hyperlink"/>
                  <w:rFonts w:asciiTheme="minorHAnsi" w:hAnsiTheme="minorHAnsi" w:cs="Calibri"/>
                  <w:lang w:val="en"/>
                </w:rPr>
                <w:t>Teenage Brains are Malleable and Vulnerable, Researchers Say</w:t>
              </w:r>
            </w:hyperlink>
            <w:r w:rsidRPr="00EA7AD5">
              <w:rPr>
                <w:rFonts w:asciiTheme="minorHAnsi" w:hAnsiTheme="minorHAnsi" w:cs="Calibri"/>
                <w:lang w:val="en"/>
              </w:rPr>
              <w:t>,” Jon Hamilton</w:t>
            </w:r>
          </w:p>
          <w:p w:rsidR="003345EC" w:rsidRPr="00EA7AD5" w:rsidRDefault="003345EC" w:rsidP="009E3918">
            <w:pPr>
              <w:numPr>
                <w:ilvl w:val="0"/>
                <w:numId w:val="3"/>
              </w:numPr>
              <w:tabs>
                <w:tab w:val="clear" w:pos="720"/>
              </w:tabs>
              <w:spacing w:after="0" w:line="240" w:lineRule="auto"/>
              <w:ind w:left="342" w:hanging="270"/>
              <w:rPr>
                <w:rFonts w:asciiTheme="minorHAnsi" w:hAnsiTheme="minorHAnsi" w:cs="Calibri"/>
                <w:lang w:val="en"/>
              </w:rPr>
            </w:pPr>
            <w:r w:rsidRPr="00EA7AD5">
              <w:rPr>
                <w:rFonts w:asciiTheme="minorHAnsi" w:hAnsiTheme="minorHAnsi" w:cs="Calibri"/>
                <w:lang w:val="en"/>
              </w:rPr>
              <w:t>“</w:t>
            </w:r>
            <w:hyperlink r:id="rId45" w:history="1">
              <w:r w:rsidRPr="00EA7AD5">
                <w:rPr>
                  <w:rStyle w:val="Hyperlink"/>
                  <w:rFonts w:asciiTheme="minorHAnsi" w:hAnsiTheme="minorHAnsi" w:cs="Calibri"/>
                  <w:lang w:val="en"/>
                </w:rPr>
                <w:t>The Teen Brain: Still Under Construction</w:t>
              </w:r>
            </w:hyperlink>
            <w:r w:rsidRPr="00EA7AD5">
              <w:rPr>
                <w:rFonts w:asciiTheme="minorHAnsi" w:hAnsiTheme="minorHAnsi" w:cs="Calibri"/>
                <w:lang w:val="en"/>
              </w:rPr>
              <w:t>,” National Institute of Mental Health</w:t>
            </w:r>
          </w:p>
          <w:p w:rsidR="00616B62" w:rsidRPr="00EA7AD5" w:rsidRDefault="00616B62" w:rsidP="009E3918">
            <w:pPr>
              <w:numPr>
                <w:ilvl w:val="0"/>
                <w:numId w:val="3"/>
              </w:numPr>
              <w:tabs>
                <w:tab w:val="clear" w:pos="720"/>
              </w:tabs>
              <w:spacing w:after="0" w:line="240" w:lineRule="auto"/>
              <w:ind w:left="342" w:hanging="270"/>
              <w:rPr>
                <w:rFonts w:asciiTheme="minorHAnsi" w:hAnsiTheme="minorHAnsi" w:cs="Calibri"/>
                <w:lang w:val="en"/>
              </w:rPr>
            </w:pPr>
            <w:r w:rsidRPr="00EA7AD5">
              <w:rPr>
                <w:rFonts w:asciiTheme="minorHAnsi" w:hAnsiTheme="minorHAnsi" w:cs="Calibri"/>
                <w:lang w:val="en"/>
              </w:rPr>
              <w:t>“</w:t>
            </w:r>
            <w:hyperlink r:id="rId46" w:history="1">
              <w:r w:rsidRPr="00EA7AD5">
                <w:rPr>
                  <w:rStyle w:val="Hyperlink"/>
                  <w:rFonts w:asciiTheme="minorHAnsi" w:hAnsiTheme="minorHAnsi" w:cs="Calibri"/>
                  <w:lang w:val="en"/>
                </w:rPr>
                <w:t>Teenage Brains</w:t>
              </w:r>
            </w:hyperlink>
            <w:r w:rsidRPr="00EA7AD5">
              <w:rPr>
                <w:rFonts w:asciiTheme="minorHAnsi" w:hAnsiTheme="minorHAnsi" w:cs="Calibri"/>
                <w:lang w:val="en"/>
              </w:rPr>
              <w:t xml:space="preserve">,” David Dobbs, </w:t>
            </w:r>
            <w:r w:rsidRPr="00EA7AD5">
              <w:rPr>
                <w:rFonts w:asciiTheme="minorHAnsi" w:hAnsiTheme="minorHAnsi" w:cs="Calibri"/>
                <w:i/>
                <w:lang w:val="en"/>
              </w:rPr>
              <w:t xml:space="preserve">National Geographic </w:t>
            </w:r>
            <w:r w:rsidRPr="00EA7AD5">
              <w:rPr>
                <w:rFonts w:asciiTheme="minorHAnsi" w:hAnsiTheme="minorHAnsi" w:cs="Calibri"/>
                <w:lang w:val="en"/>
              </w:rPr>
              <w:t>(October 2011)</w:t>
            </w:r>
          </w:p>
          <w:p w:rsidR="00C54661" w:rsidRPr="00EA7AD5" w:rsidRDefault="00C54661" w:rsidP="00C54661">
            <w:pPr>
              <w:spacing w:before="120" w:after="0" w:line="240" w:lineRule="auto"/>
              <w:rPr>
                <w:rFonts w:asciiTheme="minorHAnsi" w:hAnsiTheme="minorHAnsi"/>
                <w:i/>
                <w:u w:val="single"/>
              </w:rPr>
            </w:pPr>
            <w:r w:rsidRPr="00EA7AD5">
              <w:rPr>
                <w:rFonts w:asciiTheme="minorHAnsi" w:hAnsiTheme="minorHAnsi"/>
                <w:i/>
                <w:u w:val="single"/>
              </w:rPr>
              <w:t>Nonprint Texts</w:t>
            </w:r>
            <w:r w:rsidRPr="00EA7AD5">
              <w:rPr>
                <w:rFonts w:asciiTheme="minorHAnsi" w:hAnsiTheme="minorHAnsi"/>
                <w:i/>
              </w:rPr>
              <w:t xml:space="preserve"> (</w:t>
            </w:r>
            <w:r w:rsidRPr="00EA7AD5">
              <w:rPr>
                <w:i/>
              </w:rPr>
              <w:t xml:space="preserve">e.g., </w:t>
            </w:r>
            <w:r w:rsidRPr="00EA7AD5">
              <w:rPr>
                <w:rFonts w:asciiTheme="minorHAnsi" w:hAnsiTheme="minorHAnsi"/>
                <w:i/>
              </w:rPr>
              <w:t>Media, Website, Video, Film, Music, Art, Graphics)</w:t>
            </w:r>
          </w:p>
          <w:p w:rsidR="00012FEF" w:rsidRPr="00EA7AD5" w:rsidRDefault="00012FEF" w:rsidP="00012FEF">
            <w:pPr>
              <w:numPr>
                <w:ilvl w:val="0"/>
                <w:numId w:val="3"/>
              </w:numPr>
              <w:tabs>
                <w:tab w:val="clear" w:pos="720"/>
              </w:tabs>
              <w:spacing w:after="0" w:line="240" w:lineRule="auto"/>
              <w:ind w:left="342" w:hanging="270"/>
              <w:rPr>
                <w:rFonts w:asciiTheme="minorHAnsi" w:hAnsiTheme="minorHAnsi" w:cs="Calibri"/>
                <w:lang w:val="en"/>
              </w:rPr>
            </w:pPr>
            <w:r w:rsidRPr="00EA7AD5">
              <w:rPr>
                <w:rFonts w:asciiTheme="minorHAnsi" w:hAnsiTheme="minorHAnsi" w:cs="Calibri"/>
                <w:lang w:val="en"/>
              </w:rPr>
              <w:t>“</w:t>
            </w:r>
            <w:hyperlink r:id="rId47" w:history="1">
              <w:r w:rsidRPr="00EA7AD5">
                <w:rPr>
                  <w:rStyle w:val="Hyperlink"/>
                  <w:rFonts w:asciiTheme="minorHAnsi" w:hAnsiTheme="minorHAnsi" w:cs="Calibri"/>
                  <w:lang w:val="en"/>
                </w:rPr>
                <w:t>Understanding the Mysterious Teenage Brain</w:t>
              </w:r>
            </w:hyperlink>
            <w:r w:rsidRPr="00EA7AD5">
              <w:rPr>
                <w:rFonts w:asciiTheme="minorHAnsi" w:hAnsiTheme="minorHAnsi" w:cs="Calibri"/>
                <w:lang w:val="en"/>
              </w:rPr>
              <w:t xml:space="preserve">,” </w:t>
            </w:r>
            <w:r w:rsidRPr="00EA7AD5">
              <w:rPr>
                <w:rFonts w:asciiTheme="minorHAnsi" w:hAnsiTheme="minorHAnsi" w:cs="Calibri"/>
                <w:i/>
                <w:lang w:val="en"/>
              </w:rPr>
              <w:t>Talk of the Nation</w:t>
            </w:r>
            <w:r w:rsidRPr="00EA7AD5">
              <w:rPr>
                <w:rFonts w:asciiTheme="minorHAnsi" w:hAnsiTheme="minorHAnsi" w:cs="Calibri"/>
                <w:lang w:val="en"/>
              </w:rPr>
              <w:t>, NPR (Text and audio)</w:t>
            </w:r>
          </w:p>
          <w:p w:rsidR="00012FEF" w:rsidRPr="00EA7AD5" w:rsidRDefault="00012FEF" w:rsidP="009E3918">
            <w:pPr>
              <w:numPr>
                <w:ilvl w:val="0"/>
                <w:numId w:val="3"/>
              </w:numPr>
              <w:tabs>
                <w:tab w:val="clear" w:pos="720"/>
              </w:tabs>
              <w:autoSpaceDE w:val="0"/>
              <w:autoSpaceDN w:val="0"/>
              <w:adjustRightInd w:val="0"/>
              <w:spacing w:after="0" w:line="240" w:lineRule="auto"/>
              <w:ind w:left="342" w:hanging="270"/>
              <w:rPr>
                <w:rFonts w:asciiTheme="minorHAnsi" w:hAnsiTheme="minorHAnsi" w:cs="Calibri"/>
                <w:i/>
                <w:color w:val="000000"/>
              </w:rPr>
            </w:pPr>
            <w:r w:rsidRPr="00EA7AD5">
              <w:rPr>
                <w:rFonts w:asciiTheme="minorHAnsi" w:hAnsiTheme="minorHAnsi"/>
                <w:bCs/>
                <w:iCs/>
                <w:color w:val="000000"/>
              </w:rPr>
              <w:t xml:space="preserve">Clips (including Act III, Scene iii) from </w:t>
            </w:r>
            <w:r w:rsidRPr="00EA7AD5">
              <w:rPr>
                <w:rFonts w:asciiTheme="minorHAnsi" w:hAnsiTheme="minorHAnsi"/>
                <w:bCs/>
                <w:i/>
                <w:iCs/>
                <w:color w:val="000000"/>
              </w:rPr>
              <w:t>Romeo + Juliet</w:t>
            </w:r>
            <w:r w:rsidRPr="00EA7AD5">
              <w:rPr>
                <w:rFonts w:asciiTheme="minorHAnsi" w:hAnsiTheme="minorHAnsi"/>
                <w:bCs/>
                <w:iCs/>
                <w:color w:val="000000"/>
              </w:rPr>
              <w:t xml:space="preserve">, </w:t>
            </w:r>
            <w:r w:rsidRPr="00EA7AD5">
              <w:rPr>
                <w:rFonts w:asciiTheme="minorHAnsi" w:hAnsiTheme="minorHAnsi"/>
                <w:color w:val="000000"/>
              </w:rPr>
              <w:t>Baz Luhrmann (Film)</w:t>
            </w:r>
          </w:p>
          <w:p w:rsidR="003345EC" w:rsidRPr="00EA7AD5" w:rsidRDefault="00EA3CE8" w:rsidP="009E3918">
            <w:pPr>
              <w:numPr>
                <w:ilvl w:val="0"/>
                <w:numId w:val="3"/>
              </w:numPr>
              <w:tabs>
                <w:tab w:val="clear" w:pos="720"/>
              </w:tabs>
              <w:autoSpaceDE w:val="0"/>
              <w:autoSpaceDN w:val="0"/>
              <w:adjustRightInd w:val="0"/>
              <w:spacing w:after="0" w:line="240" w:lineRule="auto"/>
              <w:ind w:left="342" w:hanging="270"/>
              <w:rPr>
                <w:rFonts w:asciiTheme="minorHAnsi" w:hAnsiTheme="minorHAnsi" w:cs="Calibri"/>
                <w:i/>
                <w:color w:val="000000"/>
              </w:rPr>
            </w:pPr>
            <w:hyperlink r:id="rId48" w:history="1">
              <w:r w:rsidR="003345EC" w:rsidRPr="00EA7AD5">
                <w:rPr>
                  <w:rStyle w:val="Hyperlink"/>
                  <w:rFonts w:asciiTheme="minorHAnsi" w:hAnsiTheme="minorHAnsi"/>
                  <w:i/>
                  <w:iCs/>
                </w:rPr>
                <w:t xml:space="preserve">Where's Romeo? </w:t>
              </w:r>
              <w:r w:rsidR="003345EC" w:rsidRPr="00EA7AD5">
                <w:rPr>
                  <w:rStyle w:val="Hyperlink"/>
                  <w:rFonts w:asciiTheme="minorHAnsi" w:hAnsiTheme="minorHAnsi"/>
                </w:rPr>
                <w:t>(c. 1912)</w:t>
              </w:r>
            </w:hyperlink>
            <w:r w:rsidR="00012FEF" w:rsidRPr="00EA7AD5">
              <w:rPr>
                <w:rFonts w:asciiTheme="minorHAnsi" w:hAnsiTheme="minorHAnsi"/>
                <w:color w:val="000000"/>
              </w:rPr>
              <w:t>, W</w:t>
            </w:r>
            <w:r w:rsidR="003345EC" w:rsidRPr="00EA7AD5">
              <w:rPr>
                <w:rFonts w:asciiTheme="minorHAnsi" w:hAnsiTheme="minorHAnsi"/>
                <w:color w:val="000000"/>
              </w:rPr>
              <w:t xml:space="preserve">illiam Hatherell (Art; Act </w:t>
            </w:r>
            <w:smartTag w:uri="urn:schemas-microsoft-com:office:smarttags" w:element="stockticker">
              <w:r w:rsidR="003345EC" w:rsidRPr="00EA7AD5">
                <w:rPr>
                  <w:rFonts w:asciiTheme="minorHAnsi" w:hAnsiTheme="minorHAnsi"/>
                  <w:color w:val="000000"/>
                </w:rPr>
                <w:t>III</w:t>
              </w:r>
            </w:smartTag>
            <w:r w:rsidR="003345EC" w:rsidRPr="00EA7AD5">
              <w:rPr>
                <w:rFonts w:asciiTheme="minorHAnsi" w:hAnsiTheme="minorHAnsi"/>
                <w:color w:val="000000"/>
              </w:rPr>
              <w:t>, Scene iii)</w:t>
            </w:r>
          </w:p>
          <w:p w:rsidR="003345EC" w:rsidRPr="00EA7AD5" w:rsidRDefault="00EA3CE8" w:rsidP="00012FEF">
            <w:pPr>
              <w:numPr>
                <w:ilvl w:val="0"/>
                <w:numId w:val="3"/>
              </w:numPr>
              <w:tabs>
                <w:tab w:val="clear" w:pos="720"/>
              </w:tabs>
              <w:autoSpaceDE w:val="0"/>
              <w:autoSpaceDN w:val="0"/>
              <w:adjustRightInd w:val="0"/>
              <w:spacing w:after="0" w:line="240" w:lineRule="auto"/>
              <w:ind w:left="342" w:hanging="270"/>
              <w:rPr>
                <w:rFonts w:asciiTheme="minorHAnsi" w:hAnsiTheme="minorHAnsi" w:cs="Calibri"/>
                <w:i/>
                <w:color w:val="000000"/>
              </w:rPr>
            </w:pPr>
            <w:hyperlink r:id="rId49" w:history="1">
              <w:r w:rsidR="003345EC" w:rsidRPr="00EA7AD5">
                <w:rPr>
                  <w:rStyle w:val="Hyperlink"/>
                  <w:rFonts w:asciiTheme="minorHAnsi" w:hAnsiTheme="minorHAnsi"/>
                  <w:bCs/>
                  <w:i/>
                  <w:iCs/>
                </w:rPr>
                <w:t>The Reconciliation of the Montagues and Capulets over the Dead Bodies of Romeo and Juliet</w:t>
              </w:r>
              <w:r w:rsidR="00012FEF" w:rsidRPr="00EA7AD5">
                <w:rPr>
                  <w:rStyle w:val="Hyperlink"/>
                  <w:rFonts w:asciiTheme="minorHAnsi" w:hAnsiTheme="minorHAnsi"/>
                  <w:bCs/>
                  <w:i/>
                </w:rPr>
                <w:t>, 1853-55</w:t>
              </w:r>
            </w:hyperlink>
            <w:r w:rsidR="00012FEF" w:rsidRPr="00EA7AD5">
              <w:rPr>
                <w:rFonts w:asciiTheme="minorHAnsi" w:hAnsiTheme="minorHAnsi"/>
                <w:bCs/>
                <w:color w:val="000000"/>
              </w:rPr>
              <w:t xml:space="preserve">, </w:t>
            </w:r>
            <w:r w:rsidR="003345EC" w:rsidRPr="00EA7AD5">
              <w:rPr>
                <w:rFonts w:asciiTheme="minorHAnsi" w:hAnsiTheme="minorHAnsi"/>
                <w:bCs/>
                <w:color w:val="000000"/>
              </w:rPr>
              <w:t>Frederic Lord Leighton (Art)</w:t>
            </w:r>
          </w:p>
        </w:tc>
        <w:tc>
          <w:tcPr>
            <w:tcW w:w="4680" w:type="dxa"/>
            <w:vMerge w:val="restart"/>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Building Student Knowledge</w:t>
            </w:r>
          </w:p>
          <w:p w:rsidR="003345EC" w:rsidRPr="00EA7AD5" w:rsidRDefault="003345EC" w:rsidP="003A2EFE">
            <w:pPr>
              <w:spacing w:after="0" w:line="240" w:lineRule="auto"/>
              <w:rPr>
                <w:rFonts w:cs="Calibri"/>
              </w:rPr>
            </w:pPr>
            <w:r w:rsidRPr="00EA7AD5">
              <w:rPr>
                <w:rFonts w:cs="Calibri"/>
              </w:rPr>
              <w:t>Students will explore the extent to which reaction to conflict and opposition dictate the outcomes of a situation and learn about the science and psychology behind the way teenagers think and act. They will evaluate the ch</w:t>
            </w:r>
            <w:r w:rsidR="003A2EFE" w:rsidRPr="00EA7AD5">
              <w:rPr>
                <w:rFonts w:cs="Calibri"/>
              </w:rPr>
              <w:t xml:space="preserve">oices that adults and teenagers make and </w:t>
            </w:r>
            <w:r w:rsidRPr="00EA7AD5">
              <w:rPr>
                <w:rFonts w:cs="Calibri"/>
              </w:rPr>
              <w:t>consider the</w:t>
            </w:r>
            <w:r w:rsidR="003A2EFE" w:rsidRPr="00EA7AD5">
              <w:rPr>
                <w:rFonts w:cs="Calibri"/>
              </w:rPr>
              <w:t>ir</w:t>
            </w:r>
            <w:r w:rsidRPr="00EA7AD5">
              <w:rPr>
                <w:rFonts w:cs="Calibri"/>
              </w:rPr>
              <w:t xml:space="preserve"> folly </w:t>
            </w:r>
            <w:r w:rsidR="003A2EFE" w:rsidRPr="00EA7AD5">
              <w:rPr>
                <w:rFonts w:cs="Calibri"/>
              </w:rPr>
              <w:t xml:space="preserve">as well as the </w:t>
            </w:r>
            <w:r w:rsidRPr="00EA7AD5">
              <w:rPr>
                <w:rFonts w:cs="Calibri"/>
              </w:rPr>
              <w:t>tremendous influence teenagers can have. Students will come to understand that we are all responsible for the choices we make, and we must accept the consequences of our words and deeds.</w:t>
            </w:r>
          </w:p>
        </w:tc>
        <w:tc>
          <w:tcPr>
            <w:tcW w:w="2520" w:type="dxa"/>
            <w:shd w:val="clear" w:color="auto" w:fill="D9D9D9" w:themeFill="background1" w:themeFillShade="D9"/>
          </w:tcPr>
          <w:p w:rsidR="003345EC" w:rsidRPr="00EA7AD5" w:rsidRDefault="00EA3CE8" w:rsidP="00EA7AD5">
            <w:pPr>
              <w:spacing w:after="0" w:line="240" w:lineRule="auto"/>
              <w:rPr>
                <w:b/>
              </w:rPr>
            </w:pPr>
            <w:hyperlink r:id="rId50" w:history="1">
              <w:r w:rsidR="003345EC" w:rsidRPr="00EA7AD5">
                <w:rPr>
                  <w:rStyle w:val="Hyperlink"/>
                  <w:b/>
                </w:rPr>
                <w:t>Possible Common Core State Standards</w:t>
              </w:r>
            </w:hyperlink>
          </w:p>
        </w:tc>
      </w:tr>
      <w:tr w:rsidR="003345EC" w:rsidRPr="00EA7AD5" w:rsidTr="00DA4E63">
        <w:trPr>
          <w:trHeight w:val="532"/>
        </w:trPr>
        <w:tc>
          <w:tcPr>
            <w:tcW w:w="1080" w:type="dxa"/>
            <w:vMerge/>
            <w:shd w:val="clear" w:color="auto" w:fill="D9D9D9" w:themeFill="background1" w:themeFillShade="D9"/>
          </w:tcPr>
          <w:p w:rsidR="003345EC" w:rsidRPr="00EA7AD5" w:rsidRDefault="003345EC" w:rsidP="00C33F9D">
            <w:pPr>
              <w:spacing w:after="0" w:line="240" w:lineRule="auto"/>
              <w:rPr>
                <w:rFonts w:asciiTheme="minorHAnsi" w:hAnsiTheme="minorHAnsi"/>
                <w:b/>
              </w:rPr>
            </w:pPr>
          </w:p>
        </w:tc>
        <w:tc>
          <w:tcPr>
            <w:tcW w:w="2340" w:type="dxa"/>
            <w:vMerge/>
            <w:shd w:val="clear" w:color="auto" w:fill="auto"/>
          </w:tcPr>
          <w:p w:rsidR="003345EC" w:rsidRPr="00EA7AD5" w:rsidRDefault="003345EC" w:rsidP="00C33F9D">
            <w:pPr>
              <w:spacing w:after="0" w:line="240" w:lineRule="auto"/>
              <w:rPr>
                <w:rFonts w:asciiTheme="minorHAnsi" w:hAnsiTheme="minorHAnsi"/>
                <w:b/>
              </w:rPr>
            </w:pPr>
          </w:p>
        </w:tc>
        <w:tc>
          <w:tcPr>
            <w:tcW w:w="3960" w:type="dxa"/>
            <w:vMerge/>
            <w:shd w:val="clear" w:color="auto" w:fill="auto"/>
          </w:tcPr>
          <w:p w:rsidR="003345EC" w:rsidRPr="00EA7AD5" w:rsidRDefault="003345EC" w:rsidP="002C1BAB">
            <w:pPr>
              <w:spacing w:after="120" w:line="240" w:lineRule="auto"/>
              <w:rPr>
                <w:rFonts w:asciiTheme="minorHAnsi" w:hAnsiTheme="minorHAnsi"/>
                <w:b/>
              </w:rPr>
            </w:pPr>
          </w:p>
        </w:tc>
        <w:tc>
          <w:tcPr>
            <w:tcW w:w="4680" w:type="dxa"/>
            <w:vMerge/>
            <w:shd w:val="clear" w:color="auto" w:fill="auto"/>
          </w:tcPr>
          <w:p w:rsidR="003345EC" w:rsidRPr="00EA7AD5" w:rsidRDefault="003345EC" w:rsidP="00C33F9D">
            <w:pPr>
              <w:spacing w:after="0" w:line="240" w:lineRule="auto"/>
              <w:rPr>
                <w:rFonts w:asciiTheme="minorHAnsi" w:hAnsiTheme="minorHAnsi"/>
                <w:b/>
              </w:rPr>
            </w:pPr>
          </w:p>
        </w:tc>
        <w:tc>
          <w:tcPr>
            <w:tcW w:w="2520" w:type="dxa"/>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Reading</w:t>
            </w:r>
          </w:p>
          <w:p w:rsidR="003345EC" w:rsidRPr="00EA7AD5" w:rsidRDefault="003345EC" w:rsidP="00C33F9D">
            <w:pPr>
              <w:spacing w:after="0" w:line="240" w:lineRule="auto"/>
              <w:rPr>
                <w:rFonts w:asciiTheme="minorHAnsi" w:hAnsiTheme="minorHAnsi"/>
              </w:rPr>
            </w:pPr>
            <w:r w:rsidRPr="00EA7AD5">
              <w:rPr>
                <w:rFonts w:asciiTheme="minorHAnsi" w:hAnsiTheme="minorHAnsi"/>
              </w:rPr>
              <w:t>RL.9-10.1, RL.9-10.2, RL.9-10.3, RL.9-10.4, RL.9-10.5, RL.9-10.6, RL.9-10.7, RL.9-10.9, RL.9-10.10</w:t>
            </w:r>
          </w:p>
          <w:p w:rsidR="003345EC" w:rsidRPr="00EA7AD5" w:rsidRDefault="003345EC" w:rsidP="00C33F9D">
            <w:pPr>
              <w:spacing w:before="120" w:after="0" w:line="240" w:lineRule="auto"/>
              <w:rPr>
                <w:rFonts w:asciiTheme="minorHAnsi" w:hAnsiTheme="minorHAnsi"/>
                <w:b/>
              </w:rPr>
            </w:pPr>
            <w:r w:rsidRPr="00EA7AD5">
              <w:rPr>
                <w:rFonts w:asciiTheme="minorHAnsi" w:hAnsiTheme="minorHAnsi"/>
              </w:rPr>
              <w:t>RI.9-10.1, RI.9-10.2, RI.9-10.3, RI.9-10.4, RI.9-10.5, RI.9-10.6, RI.9-10.8, RI.9-10.10</w:t>
            </w:r>
          </w:p>
        </w:tc>
      </w:tr>
      <w:tr w:rsidR="003345EC" w:rsidRPr="00EA7AD5" w:rsidTr="00DA4E63">
        <w:trPr>
          <w:trHeight w:val="210"/>
        </w:trPr>
        <w:tc>
          <w:tcPr>
            <w:tcW w:w="1080" w:type="dxa"/>
            <w:vMerge/>
            <w:shd w:val="clear" w:color="auto" w:fill="D9D9D9" w:themeFill="background1" w:themeFillShade="D9"/>
          </w:tcPr>
          <w:p w:rsidR="003345EC" w:rsidRPr="00EA7AD5" w:rsidRDefault="003345EC" w:rsidP="00C33F9D">
            <w:pPr>
              <w:spacing w:after="0" w:line="240" w:lineRule="auto"/>
              <w:rPr>
                <w:rFonts w:asciiTheme="minorHAnsi" w:hAnsiTheme="minorHAnsi"/>
              </w:rPr>
            </w:pPr>
          </w:p>
        </w:tc>
        <w:tc>
          <w:tcPr>
            <w:tcW w:w="2340" w:type="dxa"/>
            <w:vMerge w:val="restart"/>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Text Complexity Rationale</w:t>
            </w:r>
          </w:p>
          <w:p w:rsidR="001D6705" w:rsidRPr="00EA7AD5" w:rsidRDefault="001D6705" w:rsidP="001D6705">
            <w:pPr>
              <w:spacing w:after="0" w:line="240" w:lineRule="auto"/>
              <w:rPr>
                <w:rFonts w:asciiTheme="minorHAnsi" w:hAnsiTheme="minorHAnsi"/>
                <w:b/>
              </w:rPr>
            </w:pPr>
            <w:r w:rsidRPr="00EA7AD5">
              <w:t xml:space="preserve">The texts fall within the 9-10 grade band with the exception of “The Necklace,” </w:t>
            </w:r>
            <w:r w:rsidRPr="00EA7AD5">
              <w:rPr>
                <w:rFonts w:cs="Arial"/>
                <w:color w:val="000000"/>
              </w:rPr>
              <w:t xml:space="preserve">which is sufficiently complex to address craft (i.e. impact of word choice) and structure at this level. There are more </w:t>
            </w:r>
            <w:r w:rsidRPr="00EA7AD5">
              <w:t>informational texts than previous units, so dealing with the structure of these texts might require some additional scaffolding from the teacher.</w:t>
            </w:r>
            <w:r w:rsidRPr="00EA7AD5">
              <w:rPr>
                <w:rFonts w:cs="Arial"/>
                <w:color w:val="000000"/>
              </w:rPr>
              <w:t xml:space="preserve"> </w:t>
            </w:r>
          </w:p>
        </w:tc>
        <w:tc>
          <w:tcPr>
            <w:tcW w:w="3960" w:type="dxa"/>
            <w:vMerge/>
            <w:shd w:val="clear" w:color="auto" w:fill="auto"/>
          </w:tcPr>
          <w:p w:rsidR="003345EC" w:rsidRPr="00EA7AD5" w:rsidRDefault="003345EC" w:rsidP="002C1BAB">
            <w:pPr>
              <w:spacing w:after="120" w:line="240" w:lineRule="auto"/>
              <w:rPr>
                <w:rFonts w:asciiTheme="minorHAnsi" w:hAnsiTheme="minorHAnsi"/>
                <w:b/>
              </w:rPr>
            </w:pPr>
          </w:p>
        </w:tc>
        <w:tc>
          <w:tcPr>
            <w:tcW w:w="4680" w:type="dxa"/>
            <w:vMerge w:val="restart"/>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Sample Research</w:t>
            </w:r>
          </w:p>
          <w:p w:rsidR="00DC51ED" w:rsidRPr="00EA7AD5" w:rsidRDefault="00DC51ED" w:rsidP="0069293E">
            <w:pPr>
              <w:spacing w:after="0" w:line="240" w:lineRule="auto"/>
            </w:pPr>
            <w:r w:rsidRPr="00EA7AD5">
              <w:t xml:space="preserve">Students will consider the role of impulse control in Romeo and Juliet's behavior based on the texts read in the set and self-selected texts found through research. Then they will engage in a series of Socratic seminars that assess the importance of teaching responsible risk-taking to adolescents in order to avoid tragic consequences like those in </w:t>
            </w:r>
            <w:r w:rsidRPr="00EA7AD5">
              <w:rPr>
                <w:i/>
              </w:rPr>
              <w:t>Romeo and Juliet</w:t>
            </w:r>
            <w:r w:rsidRPr="00EA7AD5">
              <w:t xml:space="preserve">. They will conclude the research by writing an evidence-based essay, citing at least 3 sources. </w:t>
            </w:r>
          </w:p>
          <w:p w:rsidR="00DC51ED" w:rsidRPr="00EA7AD5" w:rsidRDefault="00DC51ED" w:rsidP="0069293E">
            <w:pPr>
              <w:spacing w:after="0" w:line="240" w:lineRule="auto"/>
            </w:pPr>
          </w:p>
          <w:p w:rsidR="00DC51ED" w:rsidRPr="00EA7AD5" w:rsidRDefault="00DC51ED" w:rsidP="0069293E">
            <w:pPr>
              <w:spacing w:after="0" w:line="240" w:lineRule="auto"/>
            </w:pPr>
            <w:r w:rsidRPr="00EA7AD5">
              <w:t>Another option:</w:t>
            </w:r>
          </w:p>
          <w:p w:rsidR="00DC51ED" w:rsidRPr="00EA7AD5" w:rsidRDefault="00DC51ED" w:rsidP="00DA4E63">
            <w:pPr>
              <w:spacing w:after="0" w:line="240" w:lineRule="auto"/>
            </w:pPr>
            <w:r w:rsidRPr="00EA7AD5">
              <w:t>Students will examine the choices made throughout the anchor text and the resulting outcomes. They will then write an abridged story adaptation in which they imagine the various different outcomes that would result when at least one different choice is made. The adaptation could be modernized, placed in a different settin</w:t>
            </w:r>
            <w:r w:rsidR="00DA4E63" w:rsidRPr="00EA7AD5">
              <w:t>g, cha</w:t>
            </w:r>
            <w:r w:rsidR="00C6013C" w:rsidRPr="00EA7AD5">
              <w:t>racters added or removed, have a different tone</w:t>
            </w:r>
            <w:r w:rsidR="00DA4E63" w:rsidRPr="00EA7AD5">
              <w:t xml:space="preserve">, </w:t>
            </w:r>
            <w:r w:rsidRPr="00EA7AD5">
              <w:t>etc.</w:t>
            </w:r>
          </w:p>
        </w:tc>
        <w:tc>
          <w:tcPr>
            <w:tcW w:w="2520" w:type="dxa"/>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Writing</w:t>
            </w:r>
          </w:p>
          <w:p w:rsidR="003345EC" w:rsidRPr="00EA7AD5" w:rsidRDefault="003345EC" w:rsidP="00C33F9D">
            <w:pPr>
              <w:spacing w:after="0" w:line="240" w:lineRule="auto"/>
              <w:rPr>
                <w:rFonts w:asciiTheme="minorHAnsi" w:hAnsiTheme="minorHAnsi"/>
              </w:rPr>
            </w:pPr>
            <w:r w:rsidRPr="00EA7AD5">
              <w:rPr>
                <w:rFonts w:asciiTheme="minorHAnsi" w:hAnsiTheme="minorHAnsi"/>
              </w:rPr>
              <w:t>W.9-10.1a-e, W.9-10.2a-f, W.9-10.3a-e, W.9-10.4, W.9-10.5, W.9-10.6, W.9-10.7</w:t>
            </w:r>
          </w:p>
        </w:tc>
      </w:tr>
      <w:tr w:rsidR="003345EC" w:rsidRPr="00EA7AD5" w:rsidTr="00DA4E63">
        <w:trPr>
          <w:trHeight w:val="210"/>
        </w:trPr>
        <w:tc>
          <w:tcPr>
            <w:tcW w:w="1080" w:type="dxa"/>
            <w:vMerge/>
            <w:shd w:val="clear" w:color="auto" w:fill="D9D9D9" w:themeFill="background1" w:themeFillShade="D9"/>
          </w:tcPr>
          <w:p w:rsidR="003345EC" w:rsidRPr="00EA7AD5" w:rsidRDefault="003345EC" w:rsidP="00C33F9D">
            <w:pPr>
              <w:spacing w:after="0" w:line="240" w:lineRule="auto"/>
              <w:rPr>
                <w:rFonts w:asciiTheme="minorHAnsi" w:hAnsiTheme="minorHAnsi"/>
              </w:rPr>
            </w:pPr>
          </w:p>
        </w:tc>
        <w:tc>
          <w:tcPr>
            <w:tcW w:w="2340" w:type="dxa"/>
            <w:vMerge/>
            <w:shd w:val="clear" w:color="auto" w:fill="auto"/>
          </w:tcPr>
          <w:p w:rsidR="003345EC" w:rsidRPr="00EA7AD5" w:rsidRDefault="003345EC" w:rsidP="00C33F9D">
            <w:pPr>
              <w:spacing w:after="0" w:line="240" w:lineRule="auto"/>
              <w:rPr>
                <w:rFonts w:asciiTheme="minorHAnsi" w:hAnsiTheme="minorHAnsi"/>
                <w:b/>
              </w:rPr>
            </w:pPr>
          </w:p>
        </w:tc>
        <w:tc>
          <w:tcPr>
            <w:tcW w:w="3960" w:type="dxa"/>
            <w:vMerge/>
            <w:shd w:val="clear" w:color="auto" w:fill="auto"/>
          </w:tcPr>
          <w:p w:rsidR="003345EC" w:rsidRPr="00EA7AD5" w:rsidRDefault="003345EC" w:rsidP="002C1BAB">
            <w:pPr>
              <w:spacing w:after="120" w:line="240" w:lineRule="auto"/>
              <w:rPr>
                <w:rFonts w:asciiTheme="minorHAnsi" w:hAnsiTheme="minorHAnsi"/>
                <w:b/>
              </w:rPr>
            </w:pPr>
          </w:p>
        </w:tc>
        <w:tc>
          <w:tcPr>
            <w:tcW w:w="4680" w:type="dxa"/>
            <w:vMerge/>
            <w:shd w:val="clear" w:color="auto" w:fill="auto"/>
          </w:tcPr>
          <w:p w:rsidR="003345EC" w:rsidRPr="00EA7AD5" w:rsidRDefault="003345EC" w:rsidP="00C33F9D">
            <w:pPr>
              <w:spacing w:after="0" w:line="240" w:lineRule="auto"/>
              <w:rPr>
                <w:rFonts w:asciiTheme="minorHAnsi" w:hAnsiTheme="minorHAnsi"/>
                <w:b/>
              </w:rPr>
            </w:pPr>
          </w:p>
        </w:tc>
        <w:tc>
          <w:tcPr>
            <w:tcW w:w="2520" w:type="dxa"/>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Speaking and Listening</w:t>
            </w:r>
          </w:p>
          <w:p w:rsidR="003345EC" w:rsidRPr="00EA7AD5" w:rsidRDefault="003345EC" w:rsidP="00C71B7A">
            <w:pPr>
              <w:spacing w:after="0" w:line="240" w:lineRule="auto"/>
              <w:rPr>
                <w:rFonts w:asciiTheme="minorHAnsi" w:hAnsiTheme="minorHAnsi"/>
                <w:b/>
              </w:rPr>
            </w:pPr>
            <w:r w:rsidRPr="00EA7AD5">
              <w:rPr>
                <w:rFonts w:asciiTheme="minorHAnsi" w:hAnsiTheme="minorHAnsi"/>
              </w:rPr>
              <w:t>SL.9-10.1</w:t>
            </w:r>
            <w:r w:rsidR="00C71B7A" w:rsidRPr="00EA7AD5">
              <w:rPr>
                <w:rFonts w:asciiTheme="minorHAnsi" w:hAnsiTheme="minorHAnsi"/>
              </w:rPr>
              <w:t>a-d, SL.9-10.2, SL.9-10.3, SL.9-10.6</w:t>
            </w:r>
          </w:p>
        </w:tc>
      </w:tr>
      <w:tr w:rsidR="003345EC" w:rsidRPr="00EA7AD5" w:rsidTr="00DA4E63">
        <w:trPr>
          <w:trHeight w:val="210"/>
        </w:trPr>
        <w:tc>
          <w:tcPr>
            <w:tcW w:w="1080" w:type="dxa"/>
            <w:vMerge/>
            <w:shd w:val="clear" w:color="auto" w:fill="D9D9D9" w:themeFill="background1" w:themeFillShade="D9"/>
          </w:tcPr>
          <w:p w:rsidR="003345EC" w:rsidRPr="00EA7AD5" w:rsidRDefault="003345EC" w:rsidP="00C33F9D">
            <w:pPr>
              <w:spacing w:after="0" w:line="240" w:lineRule="auto"/>
              <w:rPr>
                <w:rFonts w:asciiTheme="minorHAnsi" w:hAnsiTheme="minorHAnsi"/>
              </w:rPr>
            </w:pPr>
          </w:p>
        </w:tc>
        <w:tc>
          <w:tcPr>
            <w:tcW w:w="2340" w:type="dxa"/>
            <w:vMerge/>
            <w:shd w:val="clear" w:color="auto" w:fill="auto"/>
          </w:tcPr>
          <w:p w:rsidR="003345EC" w:rsidRPr="00EA7AD5" w:rsidRDefault="003345EC" w:rsidP="00C33F9D">
            <w:pPr>
              <w:spacing w:after="0" w:line="240" w:lineRule="auto"/>
              <w:rPr>
                <w:rFonts w:asciiTheme="minorHAnsi" w:hAnsiTheme="minorHAnsi"/>
                <w:b/>
              </w:rPr>
            </w:pPr>
          </w:p>
        </w:tc>
        <w:tc>
          <w:tcPr>
            <w:tcW w:w="3960" w:type="dxa"/>
            <w:vMerge/>
            <w:shd w:val="clear" w:color="auto" w:fill="auto"/>
          </w:tcPr>
          <w:p w:rsidR="003345EC" w:rsidRPr="00EA7AD5" w:rsidRDefault="003345EC" w:rsidP="002C1BAB">
            <w:pPr>
              <w:spacing w:after="120" w:line="240" w:lineRule="auto"/>
              <w:rPr>
                <w:rFonts w:asciiTheme="minorHAnsi" w:hAnsiTheme="minorHAnsi"/>
                <w:b/>
              </w:rPr>
            </w:pPr>
          </w:p>
        </w:tc>
        <w:tc>
          <w:tcPr>
            <w:tcW w:w="4680" w:type="dxa"/>
            <w:vMerge/>
            <w:shd w:val="clear" w:color="auto" w:fill="auto"/>
          </w:tcPr>
          <w:p w:rsidR="003345EC" w:rsidRPr="00EA7AD5" w:rsidRDefault="003345EC" w:rsidP="00C33F9D">
            <w:pPr>
              <w:spacing w:after="0" w:line="240" w:lineRule="auto"/>
              <w:rPr>
                <w:rFonts w:asciiTheme="minorHAnsi" w:hAnsiTheme="minorHAnsi"/>
                <w:b/>
              </w:rPr>
            </w:pPr>
          </w:p>
        </w:tc>
        <w:tc>
          <w:tcPr>
            <w:tcW w:w="2520" w:type="dxa"/>
            <w:shd w:val="clear" w:color="auto" w:fill="auto"/>
          </w:tcPr>
          <w:p w:rsidR="003345EC" w:rsidRPr="00EA7AD5" w:rsidRDefault="003345EC" w:rsidP="00C33F9D">
            <w:pPr>
              <w:spacing w:after="0" w:line="240" w:lineRule="auto"/>
              <w:rPr>
                <w:rFonts w:asciiTheme="minorHAnsi" w:hAnsiTheme="minorHAnsi"/>
                <w:b/>
              </w:rPr>
            </w:pPr>
            <w:r w:rsidRPr="00EA7AD5">
              <w:rPr>
                <w:rFonts w:asciiTheme="minorHAnsi" w:hAnsiTheme="minorHAnsi"/>
                <w:b/>
              </w:rPr>
              <w:t>Language</w:t>
            </w:r>
          </w:p>
          <w:p w:rsidR="003345EC" w:rsidRPr="00EA7AD5" w:rsidRDefault="00DE172A" w:rsidP="00DE172A">
            <w:pPr>
              <w:spacing w:after="0" w:line="240" w:lineRule="auto"/>
              <w:rPr>
                <w:rFonts w:asciiTheme="minorHAnsi" w:hAnsiTheme="minorHAnsi"/>
                <w:b/>
              </w:rPr>
            </w:pPr>
            <w:r w:rsidRPr="00EA7AD5">
              <w:t>L.9-10.1a-b, L.9-10.2a-c, L.9-10.3a, L.9-10.4a-d, L.9-10.5a-b, L.9-10.6</w:t>
            </w:r>
          </w:p>
        </w:tc>
      </w:tr>
    </w:tbl>
    <w:p w:rsidR="005776E9" w:rsidRDefault="005776E9" w:rsidP="00CD1CE2">
      <w:pPr>
        <w:jc w:val="center"/>
      </w:pPr>
      <w:r>
        <w:br w:type="page"/>
      </w:r>
      <w:bookmarkStart w:id="4" w:name="ElieWiesel"/>
      <w:bookmarkEnd w:id="4"/>
      <w:r w:rsidR="00CD1CE2">
        <w:rPr>
          <w:rFonts w:cs="Cambria"/>
          <w:b/>
          <w:color w:val="000000"/>
          <w:sz w:val="32"/>
          <w:szCs w:val="32"/>
        </w:rPr>
        <w:lastRenderedPageBreak/>
        <w:t xml:space="preserve">English I </w:t>
      </w:r>
      <w:r w:rsidR="00CD1CE2" w:rsidRPr="000C10D1">
        <w:rPr>
          <w:rFonts w:cs="Cambria"/>
          <w:b/>
          <w:color w:val="000000"/>
          <w:sz w:val="32"/>
          <w:szCs w:val="32"/>
        </w:rPr>
        <w:t>Year-in-Detail</w:t>
      </w:r>
      <w:r w:rsidR="00CD1CE2">
        <w:rPr>
          <w:rFonts w:cs="Cambria"/>
          <w:b/>
          <w:color w:val="000000"/>
          <w:sz w:val="32"/>
          <w:szCs w:val="32"/>
        </w:rPr>
        <w:t xml:space="preserve">, cont. </w:t>
      </w:r>
      <w:r w:rsidR="00CD1CE2" w:rsidRPr="000C10D1">
        <w:rPr>
          <w:rFonts w:cs="Cambria"/>
          <w:b/>
          <w:color w:val="000000"/>
          <w:sz w:val="32"/>
          <w:szCs w:val="32"/>
        </w:rPr>
        <w:t>(SAMPLE)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070"/>
        <w:gridCol w:w="2880"/>
        <w:gridCol w:w="5400"/>
        <w:gridCol w:w="3060"/>
      </w:tblGrid>
      <w:tr w:rsidR="00B41B2A" w:rsidRPr="00EA7AD5" w:rsidTr="0038134E">
        <w:trPr>
          <w:trHeight w:val="512"/>
        </w:trPr>
        <w:tc>
          <w:tcPr>
            <w:tcW w:w="1080" w:type="dxa"/>
            <w:vMerge w:val="restart"/>
            <w:shd w:val="clear" w:color="auto" w:fill="D9D9D9" w:themeFill="background1" w:themeFillShade="D9"/>
          </w:tcPr>
          <w:p w:rsidR="00B41B2A" w:rsidRPr="00EA7AD5" w:rsidRDefault="00EA3CE8" w:rsidP="003317B4">
            <w:pPr>
              <w:spacing w:after="120" w:line="240" w:lineRule="auto"/>
              <w:contextualSpacing/>
              <w:rPr>
                <w:rFonts w:asciiTheme="minorHAnsi" w:hAnsiTheme="minorHAnsi"/>
                <w:b/>
              </w:rPr>
            </w:pPr>
            <w:hyperlink r:id="rId51" w:history="1">
              <w:r w:rsidR="00B41B2A" w:rsidRPr="00EA7AD5">
                <w:rPr>
                  <w:rStyle w:val="Hyperlink"/>
                  <w:rFonts w:asciiTheme="minorHAnsi" w:hAnsiTheme="minorHAnsi"/>
                  <w:b/>
                </w:rPr>
                <w:t>Unit Four</w:t>
              </w:r>
            </w:hyperlink>
          </w:p>
        </w:tc>
        <w:tc>
          <w:tcPr>
            <w:tcW w:w="2070" w:type="dxa"/>
            <w:vMerge w:val="restart"/>
            <w:shd w:val="clear" w:color="auto" w:fill="auto"/>
          </w:tcPr>
          <w:p w:rsidR="00B41B2A" w:rsidRPr="00EA7AD5" w:rsidRDefault="00B41B2A" w:rsidP="003317B4">
            <w:pPr>
              <w:spacing w:after="120" w:line="240" w:lineRule="auto"/>
              <w:contextualSpacing/>
              <w:rPr>
                <w:rFonts w:asciiTheme="minorHAnsi" w:hAnsiTheme="minorHAnsi"/>
                <w:b/>
              </w:rPr>
            </w:pPr>
            <w:r w:rsidRPr="00EA7AD5">
              <w:rPr>
                <w:rFonts w:asciiTheme="minorHAnsi" w:hAnsiTheme="minorHAnsi"/>
                <w:b/>
              </w:rPr>
              <w:t>Anchor Text</w:t>
            </w:r>
          </w:p>
          <w:p w:rsidR="00B41B2A" w:rsidRPr="00EA7AD5" w:rsidRDefault="00B41B2A" w:rsidP="003317B4">
            <w:pPr>
              <w:spacing w:after="0" w:line="240" w:lineRule="auto"/>
              <w:contextualSpacing/>
              <w:rPr>
                <w:rFonts w:asciiTheme="minorHAnsi" w:hAnsiTheme="minorHAnsi" w:cs="Calibri"/>
              </w:rPr>
            </w:pPr>
            <w:r w:rsidRPr="00EA7AD5">
              <w:rPr>
                <w:rFonts w:asciiTheme="minorHAnsi" w:hAnsiTheme="minorHAnsi" w:cs="Calibri"/>
              </w:rPr>
              <w:t>“</w:t>
            </w:r>
            <w:hyperlink r:id="rId52" w:history="1">
              <w:r w:rsidRPr="00EA7AD5">
                <w:rPr>
                  <w:rStyle w:val="Hyperlink"/>
                  <w:rFonts w:asciiTheme="minorHAnsi" w:hAnsiTheme="minorHAnsi" w:cs="Calibri"/>
                </w:rPr>
                <w:t>Hope, Despair and Memory</w:t>
              </w:r>
            </w:hyperlink>
            <w:r w:rsidRPr="00EA7AD5">
              <w:rPr>
                <w:rFonts w:asciiTheme="minorHAnsi" w:hAnsiTheme="minorHAnsi" w:cs="Calibri"/>
              </w:rPr>
              <w:t>,” Elie Wiesel (Informational, Appendix B Exemplar)</w:t>
            </w:r>
          </w:p>
        </w:tc>
        <w:tc>
          <w:tcPr>
            <w:tcW w:w="2880" w:type="dxa"/>
            <w:vMerge w:val="restart"/>
            <w:shd w:val="clear" w:color="auto" w:fill="auto"/>
          </w:tcPr>
          <w:p w:rsidR="00B41B2A" w:rsidRPr="00EA7AD5" w:rsidRDefault="00B41B2A" w:rsidP="003317B4">
            <w:pPr>
              <w:spacing w:after="120" w:line="240" w:lineRule="auto"/>
              <w:contextualSpacing/>
              <w:rPr>
                <w:rFonts w:asciiTheme="minorHAnsi" w:hAnsiTheme="minorHAnsi"/>
                <w:b/>
              </w:rPr>
            </w:pPr>
            <w:r w:rsidRPr="00EA7AD5">
              <w:rPr>
                <w:rFonts w:asciiTheme="minorHAnsi" w:hAnsiTheme="minorHAnsi"/>
                <w:b/>
              </w:rPr>
              <w:t>Related Texts</w:t>
            </w:r>
          </w:p>
          <w:p w:rsidR="00B41B2A" w:rsidRPr="00EA7AD5" w:rsidRDefault="00B41B2A" w:rsidP="003317B4">
            <w:pPr>
              <w:spacing w:after="0" w:line="240" w:lineRule="auto"/>
              <w:contextualSpacing/>
              <w:rPr>
                <w:rFonts w:asciiTheme="minorHAnsi" w:hAnsiTheme="minorHAnsi"/>
                <w:i/>
                <w:u w:val="single"/>
              </w:rPr>
            </w:pPr>
            <w:r w:rsidRPr="00EA7AD5">
              <w:rPr>
                <w:rFonts w:asciiTheme="minorHAnsi" w:hAnsiTheme="minorHAnsi"/>
                <w:i/>
                <w:u w:val="single"/>
              </w:rPr>
              <w:t>Literary Texts</w:t>
            </w:r>
          </w:p>
          <w:p w:rsidR="00B41B2A" w:rsidRPr="00EA7AD5" w:rsidRDefault="00B41B2A" w:rsidP="002E7225">
            <w:pPr>
              <w:numPr>
                <w:ilvl w:val="0"/>
                <w:numId w:val="4"/>
              </w:numPr>
              <w:spacing w:after="0" w:line="240" w:lineRule="auto"/>
              <w:ind w:left="342" w:hanging="270"/>
              <w:contextualSpacing/>
              <w:rPr>
                <w:rFonts w:asciiTheme="minorHAnsi" w:hAnsiTheme="minorHAnsi" w:cs="Calibri"/>
                <w:color w:val="000000"/>
              </w:rPr>
            </w:pPr>
            <w:r w:rsidRPr="00EA7AD5">
              <w:rPr>
                <w:rFonts w:asciiTheme="minorHAnsi" w:hAnsiTheme="minorHAnsi" w:cs="Calibri"/>
                <w:color w:val="000000"/>
              </w:rPr>
              <w:t>“</w:t>
            </w:r>
            <w:hyperlink r:id="rId53" w:history="1">
              <w:r w:rsidRPr="00EA7AD5">
                <w:rPr>
                  <w:rStyle w:val="Hyperlink"/>
                  <w:rFonts w:asciiTheme="minorHAnsi" w:hAnsiTheme="minorHAnsi" w:cs="Calibri"/>
                </w:rPr>
                <w:t>Conscientious Objector</w:t>
              </w:r>
            </w:hyperlink>
            <w:r w:rsidRPr="00EA7AD5">
              <w:rPr>
                <w:rFonts w:asciiTheme="minorHAnsi" w:hAnsiTheme="minorHAnsi" w:cs="Calibri"/>
                <w:color w:val="000000"/>
              </w:rPr>
              <w:t>” Edna St. Vincent Millay (Poem)</w:t>
            </w:r>
          </w:p>
          <w:p w:rsidR="00B41B2A" w:rsidRPr="00EA7AD5" w:rsidRDefault="00EA3CE8" w:rsidP="002E7225">
            <w:pPr>
              <w:numPr>
                <w:ilvl w:val="0"/>
                <w:numId w:val="4"/>
              </w:numPr>
              <w:spacing w:after="0" w:line="240" w:lineRule="auto"/>
              <w:ind w:left="342" w:hanging="270"/>
              <w:contextualSpacing/>
              <w:rPr>
                <w:rFonts w:asciiTheme="minorHAnsi" w:hAnsiTheme="minorHAnsi" w:cs="Calibri"/>
                <w:color w:val="000000"/>
              </w:rPr>
            </w:pPr>
            <w:hyperlink r:id="rId54" w:history="1">
              <w:r w:rsidR="00B41B2A" w:rsidRPr="00EA7AD5">
                <w:rPr>
                  <w:rStyle w:val="Hyperlink"/>
                  <w:rFonts w:asciiTheme="minorHAnsi" w:hAnsiTheme="minorHAnsi" w:cs="Calibri"/>
                  <w:i/>
                </w:rPr>
                <w:t>Antigone</w:t>
              </w:r>
            </w:hyperlink>
            <w:r w:rsidR="00B41B2A" w:rsidRPr="00EA7AD5">
              <w:rPr>
                <w:rFonts w:asciiTheme="minorHAnsi" w:hAnsiTheme="minorHAnsi" w:cs="Calibri"/>
                <w:color w:val="000000"/>
              </w:rPr>
              <w:t>, Sophocles (Drama)</w:t>
            </w:r>
          </w:p>
          <w:p w:rsidR="00B41B2A" w:rsidRPr="00EA7AD5" w:rsidRDefault="00B41B2A" w:rsidP="00E37C1A">
            <w:pPr>
              <w:spacing w:before="120" w:after="0" w:line="240" w:lineRule="auto"/>
              <w:rPr>
                <w:rFonts w:asciiTheme="minorHAnsi" w:hAnsiTheme="minorHAnsi"/>
                <w:i/>
                <w:u w:val="single"/>
              </w:rPr>
            </w:pPr>
            <w:r w:rsidRPr="00EA7AD5">
              <w:rPr>
                <w:rFonts w:asciiTheme="minorHAnsi" w:hAnsiTheme="minorHAnsi"/>
                <w:i/>
                <w:u w:val="single"/>
              </w:rPr>
              <w:t>Informational Texts</w:t>
            </w:r>
            <w:r w:rsidRPr="00EA7AD5">
              <w:rPr>
                <w:rFonts w:asciiTheme="minorHAnsi" w:hAnsiTheme="minorHAnsi"/>
              </w:rPr>
              <w:t xml:space="preserve"> </w:t>
            </w:r>
          </w:p>
          <w:p w:rsidR="00B41B2A" w:rsidRPr="00EA7AD5" w:rsidRDefault="00B41B2A" w:rsidP="00E97154">
            <w:pPr>
              <w:numPr>
                <w:ilvl w:val="0"/>
                <w:numId w:val="4"/>
              </w:numPr>
              <w:spacing w:after="0" w:line="240" w:lineRule="auto"/>
              <w:ind w:left="346" w:hanging="274"/>
              <w:rPr>
                <w:rFonts w:asciiTheme="minorHAnsi" w:hAnsiTheme="minorHAnsi"/>
              </w:rPr>
            </w:pPr>
            <w:r w:rsidRPr="00EA7AD5">
              <w:rPr>
                <w:rFonts w:asciiTheme="minorHAnsi" w:hAnsiTheme="minorHAnsi"/>
              </w:rPr>
              <w:t>“</w:t>
            </w:r>
            <w:hyperlink r:id="rId55" w:history="1">
              <w:r w:rsidRPr="00EA7AD5">
                <w:rPr>
                  <w:rStyle w:val="Hyperlink"/>
                  <w:rFonts w:asciiTheme="minorHAnsi" w:hAnsiTheme="minorHAnsi"/>
                </w:rPr>
                <w:t>Gettysburg Address</w:t>
              </w:r>
            </w:hyperlink>
            <w:r w:rsidRPr="00EA7AD5">
              <w:rPr>
                <w:rFonts w:asciiTheme="minorHAnsi" w:hAnsiTheme="minorHAnsi"/>
              </w:rPr>
              <w:t>,” Abraham Lincoln (Appendix B Exemplar)</w:t>
            </w:r>
          </w:p>
          <w:p w:rsidR="00B41B2A" w:rsidRPr="00EA7AD5" w:rsidRDefault="00B41B2A" w:rsidP="00E97154">
            <w:pPr>
              <w:numPr>
                <w:ilvl w:val="0"/>
                <w:numId w:val="4"/>
              </w:numPr>
              <w:spacing w:after="0" w:line="240" w:lineRule="auto"/>
              <w:ind w:left="346" w:hanging="274"/>
              <w:rPr>
                <w:rFonts w:asciiTheme="minorHAnsi" w:hAnsiTheme="minorHAnsi"/>
              </w:rPr>
            </w:pPr>
            <w:r w:rsidRPr="00EA7AD5">
              <w:rPr>
                <w:rFonts w:asciiTheme="minorHAnsi" w:hAnsiTheme="minorHAnsi"/>
              </w:rPr>
              <w:t>“</w:t>
            </w:r>
            <w:hyperlink r:id="rId56" w:history="1">
              <w:r w:rsidRPr="00EA7AD5">
                <w:rPr>
                  <w:rStyle w:val="Hyperlink"/>
                  <w:rFonts w:asciiTheme="minorHAnsi" w:hAnsiTheme="minorHAnsi"/>
                </w:rPr>
                <w:t>Statement from Alabama Clergyman</w:t>
              </w:r>
            </w:hyperlink>
            <w:r w:rsidRPr="00EA7AD5">
              <w:rPr>
                <w:rFonts w:asciiTheme="minorHAnsi" w:hAnsiTheme="minorHAnsi"/>
              </w:rPr>
              <w:t>” and “</w:t>
            </w:r>
            <w:hyperlink r:id="rId57" w:history="1">
              <w:r w:rsidRPr="00EA7AD5">
                <w:rPr>
                  <w:rStyle w:val="Hyperlink"/>
                  <w:rFonts w:asciiTheme="minorHAnsi" w:hAnsiTheme="minorHAnsi"/>
                </w:rPr>
                <w:t>Letter from Birmingham Jail</w:t>
              </w:r>
            </w:hyperlink>
            <w:r w:rsidRPr="00EA7AD5">
              <w:rPr>
                <w:rFonts w:asciiTheme="minorHAnsi" w:hAnsiTheme="minorHAnsi"/>
              </w:rPr>
              <w:t>,” Martin Luther King, Jr. (Appendix B Exemplar)</w:t>
            </w:r>
          </w:p>
          <w:p w:rsidR="00B41B2A" w:rsidRPr="00EA7AD5" w:rsidRDefault="00B41B2A" w:rsidP="00C54661">
            <w:pPr>
              <w:numPr>
                <w:ilvl w:val="0"/>
                <w:numId w:val="20"/>
              </w:numPr>
              <w:spacing w:after="0" w:line="240" w:lineRule="auto"/>
              <w:ind w:left="346" w:hanging="274"/>
              <w:rPr>
                <w:rFonts w:asciiTheme="minorHAnsi" w:hAnsiTheme="minorHAnsi"/>
                <w:color w:val="333333"/>
                <w:lang w:val="en"/>
              </w:rPr>
            </w:pPr>
            <w:r w:rsidRPr="00EA7AD5">
              <w:rPr>
                <w:rFonts w:asciiTheme="minorHAnsi" w:hAnsiTheme="minorHAnsi"/>
              </w:rPr>
              <w:t>“</w:t>
            </w:r>
            <w:hyperlink r:id="rId58" w:anchor="v=onepage&amp;q=loving%20your%20enemies%20martin%20luther%20king%20strength%20to%20love&amp;f=false" w:history="1">
              <w:r w:rsidRPr="00EA7AD5">
                <w:rPr>
                  <w:rStyle w:val="Hyperlink"/>
                  <w:rFonts w:asciiTheme="minorHAnsi" w:hAnsiTheme="minorHAnsi"/>
                </w:rPr>
                <w:t>Chapter 5: Loving Your Enemies</w:t>
              </w:r>
            </w:hyperlink>
            <w:r w:rsidRPr="00EA7AD5">
              <w:rPr>
                <w:rFonts w:asciiTheme="minorHAnsi" w:hAnsiTheme="minorHAnsi"/>
              </w:rPr>
              <w:t xml:space="preserve">,” from </w:t>
            </w:r>
            <w:r w:rsidRPr="00EA7AD5">
              <w:rPr>
                <w:rFonts w:asciiTheme="minorHAnsi" w:hAnsiTheme="minorHAnsi"/>
                <w:i/>
              </w:rPr>
              <w:t>Strength to Love</w:t>
            </w:r>
            <w:r w:rsidRPr="00EA7AD5">
              <w:rPr>
                <w:rFonts w:asciiTheme="minorHAnsi" w:hAnsiTheme="minorHAnsi"/>
              </w:rPr>
              <w:t>, Martin Luther King, Jr.</w:t>
            </w:r>
          </w:p>
          <w:p w:rsidR="00B41B2A" w:rsidRPr="00EA7AD5" w:rsidRDefault="00B41B2A" w:rsidP="00C54661">
            <w:pPr>
              <w:spacing w:before="120" w:after="0" w:line="240" w:lineRule="auto"/>
              <w:rPr>
                <w:rFonts w:asciiTheme="minorHAnsi" w:hAnsiTheme="minorHAnsi"/>
                <w:i/>
                <w:u w:val="single"/>
              </w:rPr>
            </w:pPr>
            <w:r w:rsidRPr="00EA7AD5">
              <w:rPr>
                <w:rFonts w:asciiTheme="minorHAnsi" w:hAnsiTheme="minorHAnsi"/>
                <w:i/>
                <w:u w:val="single"/>
              </w:rPr>
              <w:t>Nonprint Texts</w:t>
            </w:r>
            <w:r w:rsidRPr="00EA7AD5">
              <w:rPr>
                <w:rFonts w:asciiTheme="minorHAnsi" w:hAnsiTheme="minorHAnsi"/>
                <w:i/>
              </w:rPr>
              <w:t xml:space="preserve"> (</w:t>
            </w:r>
            <w:r w:rsidRPr="00EA7AD5">
              <w:rPr>
                <w:i/>
              </w:rPr>
              <w:t xml:space="preserve">e.g., </w:t>
            </w:r>
            <w:r w:rsidRPr="00EA7AD5">
              <w:rPr>
                <w:rFonts w:asciiTheme="minorHAnsi" w:hAnsiTheme="minorHAnsi"/>
                <w:i/>
              </w:rPr>
              <w:t>Media, Website, Video, Film, Music, Art, Graphics)</w:t>
            </w:r>
          </w:p>
          <w:p w:rsidR="00B41B2A" w:rsidRPr="00EA7AD5" w:rsidRDefault="00B41B2A" w:rsidP="0038134E">
            <w:pPr>
              <w:pStyle w:val="ListParagraph"/>
              <w:numPr>
                <w:ilvl w:val="0"/>
                <w:numId w:val="20"/>
              </w:numPr>
              <w:ind w:left="346" w:hanging="274"/>
              <w:rPr>
                <w:rFonts w:asciiTheme="minorHAnsi" w:hAnsiTheme="minorHAnsi"/>
              </w:rPr>
            </w:pPr>
            <w:r w:rsidRPr="00EA7AD5">
              <w:rPr>
                <w:rFonts w:asciiTheme="minorHAnsi" w:hAnsiTheme="minorHAnsi"/>
              </w:rPr>
              <w:t>“</w:t>
            </w:r>
            <w:hyperlink r:id="rId59" w:history="1">
              <w:r w:rsidRPr="00EA7AD5">
                <w:rPr>
                  <w:rStyle w:val="Hyperlink"/>
                  <w:rFonts w:asciiTheme="minorHAnsi" w:hAnsiTheme="minorHAnsi"/>
                </w:rPr>
                <w:t>‘Lincoln’ Film Director Steven Spielberg: Gettysburg Address Anniversary Preview</w:t>
              </w:r>
            </w:hyperlink>
            <w:r w:rsidRPr="00EA7AD5">
              <w:rPr>
                <w:rFonts w:asciiTheme="minorHAnsi" w:hAnsiTheme="minorHAnsi"/>
              </w:rPr>
              <w:t>,” C-SPAN</w:t>
            </w:r>
          </w:p>
        </w:tc>
        <w:tc>
          <w:tcPr>
            <w:tcW w:w="5400" w:type="dxa"/>
            <w:vMerge w:val="restart"/>
            <w:shd w:val="clear" w:color="auto" w:fill="auto"/>
          </w:tcPr>
          <w:p w:rsidR="00B41B2A" w:rsidRPr="00EA7AD5" w:rsidRDefault="00B41B2A" w:rsidP="00626D25">
            <w:pPr>
              <w:spacing w:after="0" w:line="240" w:lineRule="auto"/>
              <w:rPr>
                <w:rFonts w:asciiTheme="minorHAnsi" w:hAnsiTheme="minorHAnsi"/>
                <w:b/>
              </w:rPr>
            </w:pPr>
            <w:r w:rsidRPr="00EA7AD5">
              <w:rPr>
                <w:rFonts w:asciiTheme="minorHAnsi" w:hAnsiTheme="minorHAnsi"/>
                <w:b/>
              </w:rPr>
              <w:t>Building Student Knowledge</w:t>
            </w:r>
          </w:p>
          <w:p w:rsidR="00B41B2A" w:rsidRPr="00EA7AD5" w:rsidRDefault="00B41B2A" w:rsidP="001D4B13">
            <w:pPr>
              <w:autoSpaceDE w:val="0"/>
              <w:autoSpaceDN w:val="0"/>
              <w:adjustRightInd w:val="0"/>
              <w:spacing w:after="0" w:line="240" w:lineRule="auto"/>
              <w:rPr>
                <w:rFonts w:asciiTheme="minorHAnsi" w:hAnsiTheme="minorHAnsi" w:cs="Calibri"/>
                <w:color w:val="000000"/>
              </w:rPr>
            </w:pPr>
            <w:r w:rsidRPr="00EA7AD5">
              <w:rPr>
                <w:rFonts w:asciiTheme="minorHAnsi" w:hAnsiTheme="minorHAnsi" w:cs="Calibri"/>
                <w:color w:val="000000"/>
              </w:rPr>
              <w:t>Students will consider how people establish values, ethics, and morals through the study of nonviolent r</w:t>
            </w:r>
            <w:r w:rsidR="009F362B" w:rsidRPr="00EA7AD5">
              <w:rPr>
                <w:rFonts w:asciiTheme="minorHAnsi" w:hAnsiTheme="minorHAnsi" w:cs="Calibri"/>
                <w:color w:val="000000"/>
              </w:rPr>
              <w:t>esistance</w:t>
            </w:r>
            <w:r w:rsidR="001D4B13" w:rsidRPr="00EA7AD5">
              <w:rPr>
                <w:rFonts w:asciiTheme="minorHAnsi" w:hAnsiTheme="minorHAnsi" w:cs="Calibri"/>
                <w:color w:val="000000"/>
              </w:rPr>
              <w:t>/civil disobedience</w:t>
            </w:r>
            <w:r w:rsidR="009F362B" w:rsidRPr="00EA7AD5">
              <w:rPr>
                <w:rFonts w:asciiTheme="minorHAnsi" w:hAnsiTheme="minorHAnsi" w:cs="Calibri"/>
                <w:color w:val="000000"/>
              </w:rPr>
              <w:t>. They will explore the</w:t>
            </w:r>
            <w:r w:rsidRPr="00EA7AD5">
              <w:rPr>
                <w:rFonts w:asciiTheme="minorHAnsi" w:hAnsiTheme="minorHAnsi" w:cs="Calibri"/>
                <w:color w:val="000000"/>
              </w:rPr>
              <w:t xml:space="preserve"> role of the individual in taking a stand and learn about the moral imperative of remembrance</w:t>
            </w:r>
            <w:r w:rsidR="009057F9" w:rsidRPr="00EA7AD5">
              <w:rPr>
                <w:rFonts w:asciiTheme="minorHAnsi" w:hAnsiTheme="minorHAnsi" w:cs="Calibri"/>
                <w:color w:val="000000"/>
              </w:rPr>
              <w:t xml:space="preserve"> and</w:t>
            </w:r>
            <w:r w:rsidRPr="00EA7AD5">
              <w:rPr>
                <w:rFonts w:asciiTheme="minorHAnsi" w:hAnsiTheme="minorHAnsi" w:cs="Calibri"/>
                <w:color w:val="000000"/>
              </w:rPr>
              <w:t xml:space="preserve"> the danger</w:t>
            </w:r>
            <w:r w:rsidR="009057F9" w:rsidRPr="00EA7AD5">
              <w:rPr>
                <w:rFonts w:asciiTheme="minorHAnsi" w:hAnsiTheme="minorHAnsi" w:cs="Calibri"/>
                <w:color w:val="000000"/>
              </w:rPr>
              <w:t xml:space="preserve">s of hate and indifference. Several of the </w:t>
            </w:r>
            <w:r w:rsidRPr="00EA7AD5">
              <w:rPr>
                <w:rFonts w:asciiTheme="minorHAnsi" w:hAnsiTheme="minorHAnsi" w:cs="Calibri"/>
                <w:color w:val="000000"/>
              </w:rPr>
              <w:t>texts in this set lend themselves to rhetorical analysis, including how the author</w:t>
            </w:r>
            <w:r w:rsidR="009057F9" w:rsidRPr="00EA7AD5">
              <w:rPr>
                <w:rFonts w:asciiTheme="minorHAnsi" w:hAnsiTheme="minorHAnsi" w:cs="Calibri"/>
                <w:color w:val="000000"/>
              </w:rPr>
              <w:t>s</w:t>
            </w:r>
            <w:r w:rsidR="0069293E" w:rsidRPr="00EA7AD5">
              <w:rPr>
                <w:rFonts w:asciiTheme="minorHAnsi" w:hAnsiTheme="minorHAnsi" w:cs="Calibri"/>
                <w:color w:val="000000"/>
              </w:rPr>
              <w:t xml:space="preserve"> draw</w:t>
            </w:r>
            <w:r w:rsidRPr="00EA7AD5">
              <w:rPr>
                <w:rFonts w:asciiTheme="minorHAnsi" w:hAnsiTheme="minorHAnsi" w:cs="Calibri"/>
                <w:color w:val="000000"/>
              </w:rPr>
              <w:t xml:space="preserve"> on and interpret historical events in their texts.</w:t>
            </w:r>
          </w:p>
        </w:tc>
        <w:tc>
          <w:tcPr>
            <w:tcW w:w="3060" w:type="dxa"/>
            <w:shd w:val="clear" w:color="auto" w:fill="D9D9D9" w:themeFill="background1" w:themeFillShade="D9"/>
          </w:tcPr>
          <w:p w:rsidR="00B41B2A" w:rsidRPr="00EA7AD5" w:rsidRDefault="00EA3CE8" w:rsidP="00EA7AD5">
            <w:pPr>
              <w:spacing w:after="0" w:line="240" w:lineRule="auto"/>
              <w:rPr>
                <w:b/>
              </w:rPr>
            </w:pPr>
            <w:hyperlink r:id="rId60" w:history="1">
              <w:r w:rsidR="00B41B2A" w:rsidRPr="00EA7AD5">
                <w:rPr>
                  <w:rStyle w:val="Hyperlink"/>
                  <w:b/>
                </w:rPr>
                <w:t>Possible Common Core State Standards</w:t>
              </w:r>
            </w:hyperlink>
          </w:p>
        </w:tc>
      </w:tr>
      <w:tr w:rsidR="00B41B2A" w:rsidRPr="00EA7AD5" w:rsidTr="0038134E">
        <w:trPr>
          <w:trHeight w:val="1132"/>
        </w:trPr>
        <w:tc>
          <w:tcPr>
            <w:tcW w:w="1080" w:type="dxa"/>
            <w:vMerge/>
            <w:shd w:val="clear" w:color="auto" w:fill="D9D9D9" w:themeFill="background1" w:themeFillShade="D9"/>
          </w:tcPr>
          <w:p w:rsidR="00B41B2A" w:rsidRPr="00EA7AD5" w:rsidRDefault="00B41B2A" w:rsidP="003317B4">
            <w:pPr>
              <w:spacing w:after="120" w:line="240" w:lineRule="auto"/>
              <w:contextualSpacing/>
              <w:rPr>
                <w:rFonts w:asciiTheme="minorHAnsi" w:hAnsiTheme="minorHAnsi"/>
                <w:b/>
              </w:rPr>
            </w:pPr>
          </w:p>
        </w:tc>
        <w:tc>
          <w:tcPr>
            <w:tcW w:w="2070" w:type="dxa"/>
            <w:vMerge/>
            <w:shd w:val="clear" w:color="auto" w:fill="auto"/>
          </w:tcPr>
          <w:p w:rsidR="00B41B2A" w:rsidRPr="00EA7AD5" w:rsidRDefault="00B41B2A" w:rsidP="003317B4">
            <w:pPr>
              <w:spacing w:after="120" w:line="240" w:lineRule="auto"/>
              <w:contextualSpacing/>
              <w:rPr>
                <w:rFonts w:asciiTheme="minorHAnsi" w:hAnsiTheme="minorHAnsi"/>
                <w:b/>
              </w:rPr>
            </w:pPr>
          </w:p>
        </w:tc>
        <w:tc>
          <w:tcPr>
            <w:tcW w:w="2880" w:type="dxa"/>
            <w:vMerge/>
            <w:shd w:val="clear" w:color="auto" w:fill="auto"/>
          </w:tcPr>
          <w:p w:rsidR="00B41B2A" w:rsidRPr="00EA7AD5" w:rsidRDefault="00B41B2A" w:rsidP="003317B4">
            <w:pPr>
              <w:spacing w:after="120" w:line="240" w:lineRule="auto"/>
              <w:contextualSpacing/>
              <w:rPr>
                <w:rFonts w:asciiTheme="minorHAnsi" w:hAnsiTheme="minorHAnsi"/>
                <w:b/>
              </w:rPr>
            </w:pPr>
          </w:p>
        </w:tc>
        <w:tc>
          <w:tcPr>
            <w:tcW w:w="5400" w:type="dxa"/>
            <w:vMerge/>
            <w:shd w:val="clear" w:color="auto" w:fill="auto"/>
          </w:tcPr>
          <w:p w:rsidR="00B41B2A" w:rsidRPr="00EA7AD5" w:rsidRDefault="00B41B2A" w:rsidP="00200D4E">
            <w:pPr>
              <w:spacing w:after="0" w:line="240" w:lineRule="auto"/>
              <w:rPr>
                <w:rFonts w:asciiTheme="minorHAnsi" w:hAnsiTheme="minorHAnsi"/>
                <w:b/>
              </w:rPr>
            </w:pPr>
          </w:p>
        </w:tc>
        <w:tc>
          <w:tcPr>
            <w:tcW w:w="3060" w:type="dxa"/>
            <w:shd w:val="clear" w:color="auto" w:fill="auto"/>
          </w:tcPr>
          <w:p w:rsidR="00B41B2A" w:rsidRPr="00EA7AD5" w:rsidRDefault="00B41B2A" w:rsidP="00200D4E">
            <w:pPr>
              <w:spacing w:after="0" w:line="240" w:lineRule="auto"/>
              <w:rPr>
                <w:rFonts w:asciiTheme="minorHAnsi" w:hAnsiTheme="minorHAnsi"/>
                <w:b/>
              </w:rPr>
            </w:pPr>
            <w:r w:rsidRPr="00EA7AD5">
              <w:rPr>
                <w:rFonts w:asciiTheme="minorHAnsi" w:hAnsiTheme="minorHAnsi"/>
                <w:b/>
              </w:rPr>
              <w:t>Reading</w:t>
            </w:r>
          </w:p>
          <w:p w:rsidR="00B41B2A" w:rsidRPr="00EA7AD5" w:rsidRDefault="00B41B2A" w:rsidP="00200D4E">
            <w:pPr>
              <w:spacing w:after="0" w:line="240" w:lineRule="auto"/>
              <w:rPr>
                <w:rFonts w:asciiTheme="minorHAnsi" w:hAnsiTheme="minorHAnsi"/>
              </w:rPr>
            </w:pPr>
            <w:r w:rsidRPr="00EA7AD5">
              <w:rPr>
                <w:rFonts w:asciiTheme="minorHAnsi" w:hAnsiTheme="minorHAnsi"/>
              </w:rPr>
              <w:t>RL.9-10.1, RL.9-10.2, RL.9-10.3, RL.9-10.4, RL.9-10.5, RL.9-10.6, RL.9-10.9, RL.9-10.10</w:t>
            </w:r>
          </w:p>
          <w:p w:rsidR="00B41B2A" w:rsidRPr="00EA7AD5" w:rsidRDefault="00B41B2A" w:rsidP="00B41B2A">
            <w:pPr>
              <w:spacing w:before="120" w:after="0" w:line="240" w:lineRule="auto"/>
              <w:rPr>
                <w:rFonts w:asciiTheme="minorHAnsi" w:hAnsiTheme="minorHAnsi"/>
              </w:rPr>
            </w:pPr>
            <w:r w:rsidRPr="00EA7AD5">
              <w:rPr>
                <w:rFonts w:asciiTheme="minorHAnsi" w:hAnsiTheme="minorHAnsi"/>
              </w:rPr>
              <w:t>RI.9-10.1, RI.9-10.2, RI.9-10.3, RI.9-10.4, RI.9-10.5, RI.9-10.6, RI.9-10.8, RI.9-10.9, RI.9-10.10</w:t>
            </w:r>
          </w:p>
        </w:tc>
      </w:tr>
      <w:tr w:rsidR="00B41B2A" w:rsidRPr="00EA7AD5" w:rsidTr="0038134E">
        <w:trPr>
          <w:trHeight w:val="135"/>
        </w:trPr>
        <w:tc>
          <w:tcPr>
            <w:tcW w:w="1080" w:type="dxa"/>
            <w:vMerge/>
            <w:shd w:val="clear" w:color="auto" w:fill="D9D9D9" w:themeFill="background1" w:themeFillShade="D9"/>
          </w:tcPr>
          <w:p w:rsidR="00B41B2A" w:rsidRPr="00EA7AD5" w:rsidRDefault="00B41B2A">
            <w:pPr>
              <w:rPr>
                <w:rFonts w:asciiTheme="minorHAnsi" w:hAnsiTheme="minorHAnsi"/>
                <w:b/>
              </w:rPr>
            </w:pPr>
          </w:p>
        </w:tc>
        <w:tc>
          <w:tcPr>
            <w:tcW w:w="2070" w:type="dxa"/>
            <w:vMerge w:val="restart"/>
            <w:shd w:val="clear" w:color="auto" w:fill="auto"/>
          </w:tcPr>
          <w:p w:rsidR="00B41B2A" w:rsidRPr="00EA7AD5" w:rsidRDefault="00B41B2A" w:rsidP="003317B4">
            <w:pPr>
              <w:spacing w:after="120" w:line="240" w:lineRule="auto"/>
              <w:rPr>
                <w:rFonts w:asciiTheme="minorHAnsi" w:hAnsiTheme="minorHAnsi"/>
                <w:b/>
              </w:rPr>
            </w:pPr>
            <w:r w:rsidRPr="00EA7AD5">
              <w:rPr>
                <w:rFonts w:asciiTheme="minorHAnsi" w:hAnsiTheme="minorHAnsi"/>
                <w:b/>
              </w:rPr>
              <w:t>Text Complexity Rationale</w:t>
            </w:r>
          </w:p>
          <w:p w:rsidR="00B41B2A" w:rsidRPr="00EA7AD5" w:rsidRDefault="00B41B2A" w:rsidP="008B7CB7">
            <w:pPr>
              <w:spacing w:after="120" w:line="240" w:lineRule="auto"/>
              <w:rPr>
                <w:rFonts w:asciiTheme="minorHAnsi" w:hAnsiTheme="minorHAnsi"/>
                <w:b/>
              </w:rPr>
            </w:pPr>
            <w:r w:rsidRPr="00EA7AD5">
              <w:t>All texts fall within the 9-10 grade b</w:t>
            </w:r>
            <w:r w:rsidRPr="00EA7AD5">
              <w:rPr>
                <w:rFonts w:cs="Arial"/>
                <w:color w:val="000000"/>
              </w:rPr>
              <w:t xml:space="preserve">and. Several of the listed texts are exemplars from Appendix B or written by authors with texts in Appendix B. </w:t>
            </w:r>
          </w:p>
        </w:tc>
        <w:tc>
          <w:tcPr>
            <w:tcW w:w="2880" w:type="dxa"/>
            <w:vMerge/>
            <w:shd w:val="clear" w:color="auto" w:fill="auto"/>
          </w:tcPr>
          <w:p w:rsidR="00B41B2A" w:rsidRPr="00EA7AD5" w:rsidRDefault="00B41B2A" w:rsidP="003317B4">
            <w:pPr>
              <w:spacing w:after="120" w:line="240" w:lineRule="auto"/>
              <w:rPr>
                <w:rFonts w:asciiTheme="minorHAnsi" w:hAnsiTheme="minorHAnsi"/>
                <w:b/>
              </w:rPr>
            </w:pPr>
          </w:p>
        </w:tc>
        <w:tc>
          <w:tcPr>
            <w:tcW w:w="5400" w:type="dxa"/>
            <w:vMerge w:val="restart"/>
            <w:shd w:val="clear" w:color="auto" w:fill="auto"/>
          </w:tcPr>
          <w:p w:rsidR="00B41B2A" w:rsidRPr="00EA7AD5" w:rsidRDefault="00B41B2A" w:rsidP="00200D4E">
            <w:pPr>
              <w:spacing w:after="0" w:line="240" w:lineRule="auto"/>
              <w:rPr>
                <w:rFonts w:asciiTheme="minorHAnsi" w:hAnsiTheme="minorHAnsi"/>
                <w:b/>
              </w:rPr>
            </w:pPr>
            <w:r w:rsidRPr="00EA7AD5">
              <w:rPr>
                <w:rFonts w:asciiTheme="minorHAnsi" w:hAnsiTheme="minorHAnsi"/>
                <w:b/>
              </w:rPr>
              <w:t>Sample Research</w:t>
            </w:r>
          </w:p>
          <w:p w:rsidR="00B41B2A" w:rsidRPr="00EA7AD5" w:rsidRDefault="009057F9" w:rsidP="00E06B87">
            <w:pPr>
              <w:spacing w:after="0" w:line="240" w:lineRule="auto"/>
              <w:rPr>
                <w:rFonts w:asciiTheme="minorHAnsi" w:hAnsiTheme="minorHAnsi"/>
              </w:rPr>
            </w:pPr>
            <w:r w:rsidRPr="00EA7AD5">
              <w:rPr>
                <w:rFonts w:asciiTheme="minorHAnsi" w:hAnsiTheme="minorHAnsi"/>
              </w:rPr>
              <w:t>Students will investigate nonviolent resistance</w:t>
            </w:r>
            <w:r w:rsidR="00B41B2A" w:rsidRPr="00EA7AD5">
              <w:rPr>
                <w:rFonts w:asciiTheme="minorHAnsi" w:hAnsiTheme="minorHAnsi"/>
              </w:rPr>
              <w:t xml:space="preserve"> as a movement and its role in various historical events. </w:t>
            </w:r>
            <w:r w:rsidRPr="00EA7AD5">
              <w:rPr>
                <w:rFonts w:asciiTheme="minorHAnsi" w:hAnsiTheme="minorHAnsi"/>
              </w:rPr>
              <w:t>They will independently read a b</w:t>
            </w:r>
            <w:r w:rsidRPr="00EA7AD5">
              <w:rPr>
                <w:color w:val="000000" w:themeColor="text1"/>
              </w:rPr>
              <w:t>iography or autobiography</w:t>
            </w:r>
            <w:r w:rsidR="00B41B2A" w:rsidRPr="00EA7AD5">
              <w:rPr>
                <w:color w:val="000000" w:themeColor="text1"/>
              </w:rPr>
              <w:t xml:space="preserve"> </w:t>
            </w:r>
            <w:r w:rsidRPr="00EA7AD5">
              <w:rPr>
                <w:color w:val="000000" w:themeColor="text1"/>
              </w:rPr>
              <w:t>(</w:t>
            </w:r>
            <w:r w:rsidR="0069293E" w:rsidRPr="00EA7AD5">
              <w:rPr>
                <w:color w:val="000000" w:themeColor="text1"/>
              </w:rPr>
              <w:t xml:space="preserve">that </w:t>
            </w:r>
            <w:r w:rsidRPr="00EA7AD5">
              <w:rPr>
                <w:color w:val="000000" w:themeColor="text1"/>
              </w:rPr>
              <w:t>fall</w:t>
            </w:r>
            <w:r w:rsidR="0069293E" w:rsidRPr="00EA7AD5">
              <w:rPr>
                <w:color w:val="000000" w:themeColor="text1"/>
              </w:rPr>
              <w:t>s</w:t>
            </w:r>
            <w:r w:rsidRPr="00EA7AD5">
              <w:rPr>
                <w:color w:val="000000" w:themeColor="text1"/>
              </w:rPr>
              <w:t xml:space="preserve"> in the grade-level band) </w:t>
            </w:r>
            <w:r w:rsidR="00B41B2A" w:rsidRPr="00EA7AD5">
              <w:rPr>
                <w:color w:val="000000" w:themeColor="text1"/>
              </w:rPr>
              <w:t xml:space="preserve">of </w:t>
            </w:r>
            <w:r w:rsidRPr="00EA7AD5">
              <w:rPr>
                <w:color w:val="000000" w:themeColor="text1"/>
              </w:rPr>
              <w:t xml:space="preserve">a </w:t>
            </w:r>
            <w:r w:rsidR="00B41B2A" w:rsidRPr="00EA7AD5">
              <w:rPr>
                <w:color w:val="000000" w:themeColor="text1"/>
              </w:rPr>
              <w:t>figure who profess</w:t>
            </w:r>
            <w:r w:rsidR="006E1BAD" w:rsidRPr="00EA7AD5">
              <w:rPr>
                <w:color w:val="000000" w:themeColor="text1"/>
              </w:rPr>
              <w:t xml:space="preserve">ed </w:t>
            </w:r>
            <w:r w:rsidRPr="00EA7AD5">
              <w:rPr>
                <w:color w:val="000000" w:themeColor="text1"/>
              </w:rPr>
              <w:t>n</w:t>
            </w:r>
            <w:r w:rsidR="006E1BAD" w:rsidRPr="00EA7AD5">
              <w:rPr>
                <w:color w:val="000000" w:themeColor="text1"/>
              </w:rPr>
              <w:t>on</w:t>
            </w:r>
            <w:r w:rsidRPr="00EA7AD5">
              <w:rPr>
                <w:color w:val="000000" w:themeColor="text1"/>
              </w:rPr>
              <w:t xml:space="preserve">violent </w:t>
            </w:r>
            <w:r w:rsidR="006E1BAD" w:rsidRPr="00EA7AD5">
              <w:rPr>
                <w:color w:val="000000" w:themeColor="text1"/>
              </w:rPr>
              <w:t>resistance</w:t>
            </w:r>
            <w:r w:rsidRPr="00EA7AD5">
              <w:rPr>
                <w:color w:val="000000" w:themeColor="text1"/>
              </w:rPr>
              <w:t xml:space="preserve"> and complete assignments for</w:t>
            </w:r>
            <w:r w:rsidR="00B41B2A" w:rsidRPr="00EA7AD5">
              <w:rPr>
                <w:color w:val="000000" w:themeColor="text1"/>
              </w:rPr>
              <w:t xml:space="preserve"> their text</w:t>
            </w:r>
            <w:r w:rsidRPr="00EA7AD5">
              <w:rPr>
                <w:color w:val="000000" w:themeColor="text1"/>
              </w:rPr>
              <w:t xml:space="preserve">. </w:t>
            </w:r>
            <w:r w:rsidR="00B41B2A" w:rsidRPr="00EA7AD5">
              <w:rPr>
                <w:color w:val="000000" w:themeColor="text1"/>
              </w:rPr>
              <w:t>For students reading similar texts, create opportunities for discussion. Sample texts:</w:t>
            </w:r>
          </w:p>
          <w:p w:rsidR="00B41B2A" w:rsidRPr="00EA7AD5" w:rsidRDefault="00B41B2A" w:rsidP="00200D4E">
            <w:pPr>
              <w:numPr>
                <w:ilvl w:val="0"/>
                <w:numId w:val="4"/>
              </w:numPr>
              <w:spacing w:after="0" w:line="240" w:lineRule="auto"/>
              <w:ind w:left="342" w:hanging="270"/>
              <w:rPr>
                <w:rFonts w:asciiTheme="minorHAnsi" w:hAnsiTheme="minorHAnsi"/>
                <w:b/>
                <w:sz w:val="20"/>
                <w:szCs w:val="20"/>
              </w:rPr>
            </w:pPr>
            <w:r w:rsidRPr="00EA7AD5">
              <w:rPr>
                <w:rFonts w:asciiTheme="minorHAnsi" w:hAnsiTheme="minorHAnsi"/>
                <w:i/>
                <w:sz w:val="20"/>
                <w:szCs w:val="20"/>
              </w:rPr>
              <w:t>Long Walk to Freedom</w:t>
            </w:r>
            <w:r w:rsidRPr="00EA7AD5">
              <w:rPr>
                <w:rFonts w:asciiTheme="minorHAnsi" w:hAnsiTheme="minorHAnsi"/>
                <w:sz w:val="20"/>
                <w:szCs w:val="20"/>
              </w:rPr>
              <w:t>, Nelson Mandela</w:t>
            </w:r>
          </w:p>
          <w:p w:rsidR="00B41B2A" w:rsidRPr="00EA7AD5" w:rsidRDefault="00B41B2A" w:rsidP="00200D4E">
            <w:pPr>
              <w:numPr>
                <w:ilvl w:val="0"/>
                <w:numId w:val="4"/>
              </w:numPr>
              <w:spacing w:after="0" w:line="240" w:lineRule="auto"/>
              <w:ind w:left="342" w:hanging="270"/>
              <w:rPr>
                <w:rFonts w:asciiTheme="minorHAnsi" w:hAnsiTheme="minorHAnsi"/>
                <w:sz w:val="20"/>
                <w:szCs w:val="20"/>
              </w:rPr>
            </w:pPr>
            <w:r w:rsidRPr="00EA7AD5">
              <w:rPr>
                <w:rFonts w:asciiTheme="minorHAnsi" w:hAnsiTheme="minorHAnsi"/>
                <w:i/>
                <w:sz w:val="20"/>
                <w:szCs w:val="20"/>
              </w:rPr>
              <w:t>Stride Toward Freedom</w:t>
            </w:r>
            <w:r w:rsidRPr="00EA7AD5">
              <w:rPr>
                <w:rFonts w:asciiTheme="minorHAnsi" w:hAnsiTheme="minorHAnsi"/>
                <w:sz w:val="20"/>
                <w:szCs w:val="20"/>
              </w:rPr>
              <w:t>, Martin Luther King</w:t>
            </w:r>
          </w:p>
          <w:p w:rsidR="00B41B2A" w:rsidRPr="00EA7AD5" w:rsidRDefault="00B41B2A" w:rsidP="00200D4E">
            <w:pPr>
              <w:numPr>
                <w:ilvl w:val="0"/>
                <w:numId w:val="4"/>
              </w:numPr>
              <w:spacing w:after="0" w:line="240" w:lineRule="auto"/>
              <w:ind w:left="342" w:hanging="270"/>
              <w:rPr>
                <w:rFonts w:asciiTheme="minorHAnsi" w:hAnsiTheme="minorHAnsi"/>
                <w:b/>
                <w:sz w:val="20"/>
                <w:szCs w:val="20"/>
              </w:rPr>
            </w:pPr>
            <w:r w:rsidRPr="00EA7AD5">
              <w:rPr>
                <w:rFonts w:asciiTheme="minorHAnsi" w:hAnsiTheme="minorHAnsi"/>
                <w:i/>
                <w:sz w:val="20"/>
                <w:szCs w:val="20"/>
              </w:rPr>
              <w:t>Gandhi the Man: The Story of His Transformation</w:t>
            </w:r>
            <w:r w:rsidRPr="00EA7AD5">
              <w:rPr>
                <w:rFonts w:asciiTheme="minorHAnsi" w:hAnsiTheme="minorHAnsi"/>
                <w:sz w:val="20"/>
                <w:szCs w:val="20"/>
              </w:rPr>
              <w:t>, Eknath Easwaran</w:t>
            </w:r>
          </w:p>
          <w:p w:rsidR="00B41B2A" w:rsidRPr="00EA7AD5" w:rsidRDefault="00B41B2A" w:rsidP="00442B41">
            <w:pPr>
              <w:numPr>
                <w:ilvl w:val="0"/>
                <w:numId w:val="4"/>
              </w:numPr>
              <w:spacing w:after="0" w:line="240" w:lineRule="auto"/>
              <w:ind w:left="342" w:hanging="270"/>
              <w:rPr>
                <w:rFonts w:asciiTheme="minorHAnsi" w:hAnsiTheme="minorHAnsi"/>
                <w:b/>
                <w:sz w:val="20"/>
                <w:szCs w:val="20"/>
              </w:rPr>
            </w:pPr>
            <w:r w:rsidRPr="00EA7AD5">
              <w:rPr>
                <w:rFonts w:asciiTheme="minorHAnsi" w:hAnsiTheme="minorHAnsi"/>
                <w:i/>
                <w:sz w:val="20"/>
                <w:szCs w:val="20"/>
              </w:rPr>
              <w:t>The Fight in the Fields: Cesar Chavez and the Farmworkers Movement</w:t>
            </w:r>
            <w:r w:rsidRPr="00EA7AD5">
              <w:rPr>
                <w:rFonts w:asciiTheme="minorHAnsi" w:hAnsiTheme="minorHAnsi"/>
                <w:sz w:val="20"/>
                <w:szCs w:val="20"/>
              </w:rPr>
              <w:t>, Susan Ferriss and Ricardo Sandoval</w:t>
            </w:r>
          </w:p>
          <w:p w:rsidR="00B41B2A" w:rsidRPr="00EA7AD5" w:rsidRDefault="00B41B2A" w:rsidP="00442B41">
            <w:pPr>
              <w:numPr>
                <w:ilvl w:val="0"/>
                <w:numId w:val="4"/>
              </w:numPr>
              <w:spacing w:after="0" w:line="240" w:lineRule="auto"/>
              <w:ind w:left="342" w:hanging="270"/>
              <w:rPr>
                <w:rFonts w:asciiTheme="minorHAnsi" w:hAnsiTheme="minorHAnsi"/>
                <w:b/>
                <w:sz w:val="20"/>
                <w:szCs w:val="20"/>
              </w:rPr>
            </w:pPr>
            <w:r w:rsidRPr="00EA7AD5">
              <w:rPr>
                <w:rFonts w:asciiTheme="minorHAnsi" w:hAnsiTheme="minorHAnsi"/>
                <w:i/>
                <w:sz w:val="20"/>
                <w:szCs w:val="20"/>
              </w:rPr>
              <w:t>Rosa Parks: A Life</w:t>
            </w:r>
            <w:r w:rsidRPr="00EA7AD5">
              <w:rPr>
                <w:rFonts w:asciiTheme="minorHAnsi" w:hAnsiTheme="minorHAnsi"/>
                <w:sz w:val="20"/>
                <w:szCs w:val="20"/>
              </w:rPr>
              <w:t>, Douglas Brinkley</w:t>
            </w:r>
          </w:p>
          <w:p w:rsidR="00B41B2A" w:rsidRPr="00EA7AD5" w:rsidRDefault="00B41B2A" w:rsidP="009057F9">
            <w:pPr>
              <w:spacing w:after="0" w:line="240" w:lineRule="auto"/>
              <w:rPr>
                <w:rFonts w:asciiTheme="minorHAnsi" w:hAnsiTheme="minorHAnsi"/>
                <w:b/>
              </w:rPr>
            </w:pPr>
            <w:r w:rsidRPr="00EA7AD5">
              <w:rPr>
                <w:rFonts w:asciiTheme="minorHAnsi" w:hAnsiTheme="minorHAnsi"/>
              </w:rPr>
              <w:t>After reading the texts, students will investigate the his</w:t>
            </w:r>
            <w:r w:rsidR="009057F9" w:rsidRPr="00EA7AD5">
              <w:rPr>
                <w:rFonts w:asciiTheme="minorHAnsi" w:hAnsiTheme="minorHAnsi"/>
              </w:rPr>
              <w:t>torical events surrounding their figure</w:t>
            </w:r>
            <w:r w:rsidRPr="00EA7AD5">
              <w:rPr>
                <w:rFonts w:asciiTheme="minorHAnsi" w:hAnsiTheme="minorHAnsi"/>
              </w:rPr>
              <w:t xml:space="preserve">, </w:t>
            </w:r>
            <w:r w:rsidR="009057F9" w:rsidRPr="00EA7AD5">
              <w:rPr>
                <w:rFonts w:asciiTheme="minorHAnsi" w:hAnsiTheme="minorHAnsi"/>
              </w:rPr>
              <w:t>the use of nonviolent resistance, and the outcomes. Then the</w:t>
            </w:r>
            <w:r w:rsidRPr="00EA7AD5">
              <w:rPr>
                <w:rFonts w:asciiTheme="minorHAnsi" w:hAnsiTheme="minorHAnsi"/>
              </w:rPr>
              <w:t>y will create a written report and formal multimedia presentation for the class.</w:t>
            </w:r>
          </w:p>
        </w:tc>
        <w:tc>
          <w:tcPr>
            <w:tcW w:w="3060" w:type="dxa"/>
            <w:shd w:val="clear" w:color="auto" w:fill="auto"/>
          </w:tcPr>
          <w:p w:rsidR="00B41B2A" w:rsidRPr="00EA7AD5" w:rsidRDefault="00B41B2A" w:rsidP="00200D4E">
            <w:pPr>
              <w:spacing w:after="0" w:line="240" w:lineRule="auto"/>
              <w:rPr>
                <w:rFonts w:asciiTheme="minorHAnsi" w:hAnsiTheme="minorHAnsi"/>
                <w:b/>
              </w:rPr>
            </w:pPr>
            <w:r w:rsidRPr="00EA7AD5">
              <w:rPr>
                <w:rFonts w:asciiTheme="minorHAnsi" w:hAnsiTheme="minorHAnsi"/>
                <w:b/>
              </w:rPr>
              <w:t>Writing</w:t>
            </w:r>
          </w:p>
          <w:p w:rsidR="00B41B2A" w:rsidRPr="00EA7AD5" w:rsidRDefault="00B41B2A" w:rsidP="00200D4E">
            <w:pPr>
              <w:spacing w:after="0" w:line="240" w:lineRule="auto"/>
              <w:rPr>
                <w:rFonts w:asciiTheme="minorHAnsi" w:hAnsiTheme="minorHAnsi"/>
                <w:b/>
              </w:rPr>
            </w:pPr>
            <w:r w:rsidRPr="00EA7AD5">
              <w:t>W.9-10.1a-e, W.9-10.2a-f, W.9-10.3a-e, W.9-10.4, W.9-10.5, W.9-10.6, W.9-10.7, W.9-10.8, W.9-10.9a-b, W.9-10.10</w:t>
            </w:r>
          </w:p>
        </w:tc>
      </w:tr>
      <w:tr w:rsidR="00B41B2A" w:rsidRPr="00EA7AD5" w:rsidTr="0038134E">
        <w:trPr>
          <w:trHeight w:val="135"/>
        </w:trPr>
        <w:tc>
          <w:tcPr>
            <w:tcW w:w="1080" w:type="dxa"/>
            <w:vMerge/>
            <w:shd w:val="clear" w:color="auto" w:fill="D9D9D9" w:themeFill="background1" w:themeFillShade="D9"/>
          </w:tcPr>
          <w:p w:rsidR="00B41B2A" w:rsidRPr="00EA7AD5" w:rsidRDefault="00B41B2A">
            <w:pPr>
              <w:rPr>
                <w:rFonts w:asciiTheme="minorHAnsi" w:hAnsiTheme="minorHAnsi"/>
                <w:b/>
              </w:rPr>
            </w:pPr>
          </w:p>
        </w:tc>
        <w:tc>
          <w:tcPr>
            <w:tcW w:w="2070" w:type="dxa"/>
            <w:vMerge/>
            <w:shd w:val="clear" w:color="auto" w:fill="auto"/>
          </w:tcPr>
          <w:p w:rsidR="00B41B2A" w:rsidRPr="00EA7AD5" w:rsidRDefault="00B41B2A" w:rsidP="00A55994">
            <w:pPr>
              <w:spacing w:after="120" w:line="240" w:lineRule="auto"/>
              <w:rPr>
                <w:rFonts w:asciiTheme="minorHAnsi" w:hAnsiTheme="minorHAnsi"/>
                <w:b/>
              </w:rPr>
            </w:pPr>
          </w:p>
        </w:tc>
        <w:tc>
          <w:tcPr>
            <w:tcW w:w="2880" w:type="dxa"/>
            <w:vMerge/>
            <w:shd w:val="clear" w:color="auto" w:fill="auto"/>
          </w:tcPr>
          <w:p w:rsidR="00B41B2A" w:rsidRPr="00EA7AD5" w:rsidRDefault="00B41B2A" w:rsidP="003317B4">
            <w:pPr>
              <w:spacing w:after="120" w:line="240" w:lineRule="auto"/>
              <w:rPr>
                <w:rFonts w:asciiTheme="minorHAnsi" w:hAnsiTheme="minorHAnsi"/>
                <w:b/>
              </w:rPr>
            </w:pPr>
          </w:p>
        </w:tc>
        <w:tc>
          <w:tcPr>
            <w:tcW w:w="5400" w:type="dxa"/>
            <w:vMerge/>
            <w:shd w:val="clear" w:color="auto" w:fill="auto"/>
          </w:tcPr>
          <w:p w:rsidR="00B41B2A" w:rsidRPr="00EA7AD5" w:rsidRDefault="00B41B2A" w:rsidP="00C54661">
            <w:pPr>
              <w:spacing w:after="0" w:line="240" w:lineRule="auto"/>
              <w:rPr>
                <w:rFonts w:asciiTheme="minorHAnsi" w:hAnsiTheme="minorHAnsi"/>
                <w:b/>
              </w:rPr>
            </w:pPr>
          </w:p>
        </w:tc>
        <w:tc>
          <w:tcPr>
            <w:tcW w:w="3060" w:type="dxa"/>
            <w:shd w:val="clear" w:color="auto" w:fill="auto"/>
          </w:tcPr>
          <w:p w:rsidR="00B41B2A" w:rsidRPr="00EA7AD5" w:rsidRDefault="00B41B2A" w:rsidP="00200D4E">
            <w:pPr>
              <w:spacing w:after="0" w:line="240" w:lineRule="auto"/>
              <w:rPr>
                <w:rFonts w:asciiTheme="minorHAnsi" w:hAnsiTheme="minorHAnsi"/>
                <w:b/>
              </w:rPr>
            </w:pPr>
            <w:r w:rsidRPr="00EA7AD5">
              <w:rPr>
                <w:rFonts w:asciiTheme="minorHAnsi" w:hAnsiTheme="minorHAnsi"/>
                <w:b/>
              </w:rPr>
              <w:t>Speaking and Listening</w:t>
            </w:r>
          </w:p>
          <w:p w:rsidR="00B41B2A" w:rsidRPr="00EA7AD5" w:rsidRDefault="00DE172A" w:rsidP="00200D4E">
            <w:pPr>
              <w:spacing w:after="0" w:line="240" w:lineRule="auto"/>
              <w:rPr>
                <w:rFonts w:asciiTheme="minorHAnsi" w:hAnsiTheme="minorHAnsi"/>
                <w:b/>
              </w:rPr>
            </w:pPr>
            <w:r w:rsidRPr="00EA7AD5">
              <w:t>SL.9-10.1a-d, SL.9-10.2, SL.9-10.3, SL.9-10.4, SL.9-10.5, SL.9-10.6</w:t>
            </w:r>
          </w:p>
        </w:tc>
      </w:tr>
      <w:tr w:rsidR="00B41B2A" w:rsidRPr="00EA7AD5" w:rsidTr="0038134E">
        <w:trPr>
          <w:trHeight w:val="135"/>
        </w:trPr>
        <w:tc>
          <w:tcPr>
            <w:tcW w:w="1080" w:type="dxa"/>
            <w:vMerge/>
            <w:shd w:val="clear" w:color="auto" w:fill="D9D9D9" w:themeFill="background1" w:themeFillShade="D9"/>
          </w:tcPr>
          <w:p w:rsidR="00B41B2A" w:rsidRPr="00EA7AD5" w:rsidRDefault="00B41B2A">
            <w:pPr>
              <w:rPr>
                <w:rFonts w:asciiTheme="minorHAnsi" w:hAnsiTheme="minorHAnsi"/>
                <w:b/>
              </w:rPr>
            </w:pPr>
          </w:p>
        </w:tc>
        <w:tc>
          <w:tcPr>
            <w:tcW w:w="2070" w:type="dxa"/>
            <w:vMerge/>
            <w:shd w:val="clear" w:color="auto" w:fill="auto"/>
          </w:tcPr>
          <w:p w:rsidR="00B41B2A" w:rsidRPr="00EA7AD5" w:rsidRDefault="00B41B2A" w:rsidP="003317B4">
            <w:pPr>
              <w:spacing w:after="120" w:line="240" w:lineRule="auto"/>
              <w:rPr>
                <w:rFonts w:asciiTheme="minorHAnsi" w:hAnsiTheme="minorHAnsi"/>
                <w:b/>
              </w:rPr>
            </w:pPr>
          </w:p>
        </w:tc>
        <w:tc>
          <w:tcPr>
            <w:tcW w:w="2880" w:type="dxa"/>
            <w:vMerge/>
            <w:shd w:val="clear" w:color="auto" w:fill="auto"/>
          </w:tcPr>
          <w:p w:rsidR="00B41B2A" w:rsidRPr="00EA7AD5" w:rsidRDefault="00B41B2A" w:rsidP="003317B4">
            <w:pPr>
              <w:spacing w:after="120" w:line="240" w:lineRule="auto"/>
              <w:rPr>
                <w:rFonts w:asciiTheme="minorHAnsi" w:hAnsiTheme="minorHAnsi"/>
                <w:b/>
              </w:rPr>
            </w:pPr>
          </w:p>
        </w:tc>
        <w:tc>
          <w:tcPr>
            <w:tcW w:w="5400" w:type="dxa"/>
            <w:vMerge/>
            <w:shd w:val="clear" w:color="auto" w:fill="auto"/>
          </w:tcPr>
          <w:p w:rsidR="00B41B2A" w:rsidRPr="00EA7AD5" w:rsidRDefault="00B41B2A" w:rsidP="00200D4E">
            <w:pPr>
              <w:spacing w:after="0" w:line="240" w:lineRule="auto"/>
              <w:rPr>
                <w:rFonts w:asciiTheme="minorHAnsi" w:hAnsiTheme="minorHAnsi"/>
                <w:b/>
              </w:rPr>
            </w:pPr>
          </w:p>
        </w:tc>
        <w:tc>
          <w:tcPr>
            <w:tcW w:w="3060" w:type="dxa"/>
            <w:shd w:val="clear" w:color="auto" w:fill="auto"/>
          </w:tcPr>
          <w:p w:rsidR="00B41B2A" w:rsidRPr="00EA7AD5" w:rsidRDefault="00B41B2A" w:rsidP="00200D4E">
            <w:pPr>
              <w:spacing w:after="0" w:line="240" w:lineRule="auto"/>
              <w:rPr>
                <w:rFonts w:asciiTheme="minorHAnsi" w:hAnsiTheme="minorHAnsi"/>
                <w:b/>
              </w:rPr>
            </w:pPr>
            <w:r w:rsidRPr="00EA7AD5">
              <w:rPr>
                <w:rFonts w:asciiTheme="minorHAnsi" w:hAnsiTheme="minorHAnsi"/>
                <w:b/>
              </w:rPr>
              <w:t>Language</w:t>
            </w:r>
          </w:p>
          <w:p w:rsidR="00B41B2A" w:rsidRPr="00EA7AD5" w:rsidRDefault="00DE172A" w:rsidP="00200D4E">
            <w:pPr>
              <w:spacing w:after="0" w:line="240" w:lineRule="auto"/>
              <w:rPr>
                <w:rFonts w:asciiTheme="minorHAnsi" w:hAnsiTheme="minorHAnsi"/>
                <w:b/>
              </w:rPr>
            </w:pPr>
            <w:r w:rsidRPr="00EA7AD5">
              <w:t>L.9-10.1a-b, L.9-10.2a-c, L.9-10.3a, L.9-10.4a-d, L.9-10.5a-b, L.9-10.6</w:t>
            </w:r>
          </w:p>
        </w:tc>
      </w:tr>
      <w:tr w:rsidR="009C608E" w:rsidRPr="00EA7AD5" w:rsidTr="0014042B">
        <w:tc>
          <w:tcPr>
            <w:tcW w:w="1080" w:type="dxa"/>
            <w:vMerge/>
            <w:shd w:val="clear" w:color="auto" w:fill="D9D9D9" w:themeFill="background1" w:themeFillShade="D9"/>
          </w:tcPr>
          <w:p w:rsidR="009C608E" w:rsidRPr="00EA7AD5" w:rsidRDefault="009C608E" w:rsidP="003317B4">
            <w:pPr>
              <w:rPr>
                <w:rFonts w:asciiTheme="minorHAnsi" w:hAnsiTheme="minorHAnsi"/>
                <w:b/>
              </w:rPr>
            </w:pPr>
          </w:p>
        </w:tc>
        <w:tc>
          <w:tcPr>
            <w:tcW w:w="13410" w:type="dxa"/>
            <w:gridSpan w:val="4"/>
            <w:shd w:val="clear" w:color="auto" w:fill="auto"/>
          </w:tcPr>
          <w:p w:rsidR="009C608E" w:rsidRPr="00EA7AD5" w:rsidRDefault="009C608E" w:rsidP="00200D4E">
            <w:pPr>
              <w:spacing w:after="0" w:line="240" w:lineRule="auto"/>
              <w:rPr>
                <w:rFonts w:asciiTheme="minorHAnsi" w:hAnsiTheme="minorHAnsi"/>
                <w:b/>
              </w:rPr>
            </w:pPr>
            <w:r w:rsidRPr="00EA7AD5">
              <w:rPr>
                <w:rFonts w:asciiTheme="minorHAnsi" w:hAnsiTheme="minorHAnsi"/>
                <w:b/>
              </w:rPr>
              <w:t>Possible Teacher Resources</w:t>
            </w:r>
          </w:p>
          <w:p w:rsidR="008F68FF" w:rsidRPr="00EA7AD5" w:rsidRDefault="00442B41" w:rsidP="00775445">
            <w:pPr>
              <w:spacing w:after="0" w:line="240" w:lineRule="auto"/>
              <w:rPr>
                <w:rFonts w:asciiTheme="minorHAnsi" w:hAnsiTheme="minorHAnsi"/>
              </w:rPr>
            </w:pPr>
            <w:r w:rsidRPr="00EA7AD5">
              <w:rPr>
                <w:rFonts w:asciiTheme="minorHAnsi" w:hAnsiTheme="minorHAnsi"/>
                <w:i/>
              </w:rPr>
              <w:t>After Gandhi: One Hundred Years of Nonviolent Resistance</w:t>
            </w:r>
            <w:r w:rsidRPr="00EA7AD5">
              <w:rPr>
                <w:rFonts w:asciiTheme="minorHAnsi" w:hAnsiTheme="minorHAnsi"/>
              </w:rPr>
              <w:t>, Perry Edmond O’Brien and Anne Sibley O’Brien</w:t>
            </w:r>
            <w:r w:rsidR="00775445" w:rsidRPr="00EA7AD5">
              <w:rPr>
                <w:rFonts w:asciiTheme="minorHAnsi" w:hAnsiTheme="minorHAnsi"/>
              </w:rPr>
              <w:t xml:space="preserve"> and “</w:t>
            </w:r>
            <w:hyperlink r:id="rId61" w:history="1">
              <w:r w:rsidR="00775445" w:rsidRPr="00EA7AD5">
                <w:rPr>
                  <w:rStyle w:val="Hyperlink"/>
                  <w:rFonts w:asciiTheme="minorHAnsi" w:hAnsiTheme="minorHAnsi"/>
                </w:rPr>
                <w:t>Top 10 Nonviolent Protests</w:t>
              </w:r>
            </w:hyperlink>
            <w:r w:rsidR="00775445" w:rsidRPr="00EA7AD5">
              <w:rPr>
                <w:rFonts w:asciiTheme="minorHAnsi" w:hAnsiTheme="minorHAnsi"/>
              </w:rPr>
              <w:t>”</w:t>
            </w:r>
          </w:p>
          <w:p w:rsidR="00053B7A" w:rsidRPr="00EA7AD5" w:rsidRDefault="00053B7A" w:rsidP="00775445">
            <w:pPr>
              <w:spacing w:after="0" w:line="240" w:lineRule="auto"/>
              <w:rPr>
                <w:rStyle w:val="Hyperlink"/>
                <w:rFonts w:asciiTheme="minorHAnsi" w:hAnsiTheme="minorHAnsi" w:cs="Arial"/>
                <w:color w:val="auto"/>
                <w:u w:val="none"/>
              </w:rPr>
            </w:pPr>
            <w:r w:rsidRPr="00EA7AD5">
              <w:t>“</w:t>
            </w:r>
            <w:hyperlink r:id="rId62" w:history="1">
              <w:r w:rsidRPr="00EA7AD5">
                <w:rPr>
                  <w:rStyle w:val="Hyperlink"/>
                </w:rPr>
                <w:t>Nonviolence Curriculum</w:t>
              </w:r>
            </w:hyperlink>
            <w:r w:rsidRPr="00EA7AD5">
              <w:t xml:space="preserve">,” AHIMSA Center </w:t>
            </w:r>
            <w:r w:rsidRPr="00EA7AD5">
              <w:rPr>
                <w:rStyle w:val="Hyperlink"/>
                <w:rFonts w:asciiTheme="minorHAnsi" w:hAnsiTheme="minorHAnsi" w:cs="Arial"/>
                <w:color w:val="auto"/>
                <w:u w:val="none"/>
              </w:rPr>
              <w:t>and “</w:t>
            </w:r>
            <w:hyperlink r:id="rId63" w:history="1">
              <w:r w:rsidRPr="00EA7AD5">
                <w:rPr>
                  <w:rStyle w:val="Hyperlink"/>
                  <w:rFonts w:asciiTheme="minorHAnsi" w:hAnsiTheme="minorHAnsi" w:cs="Arial"/>
                </w:rPr>
                <w:t>The Gettysburg Address – ‘The Hay Draft’</w:t>
              </w:r>
            </w:hyperlink>
            <w:r w:rsidRPr="00EA7AD5">
              <w:rPr>
                <w:rStyle w:val="Hyperlink"/>
                <w:rFonts w:asciiTheme="minorHAnsi" w:hAnsiTheme="minorHAnsi" w:cs="Arial"/>
                <w:color w:val="auto"/>
                <w:u w:val="none"/>
              </w:rPr>
              <w:t>”</w:t>
            </w:r>
          </w:p>
          <w:p w:rsidR="005275DF" w:rsidRPr="00EA7AD5" w:rsidRDefault="00EA3CE8" w:rsidP="005275DF">
            <w:pPr>
              <w:spacing w:after="0" w:line="240" w:lineRule="auto"/>
              <w:rPr>
                <w:rFonts w:asciiTheme="minorHAnsi" w:hAnsiTheme="minorHAnsi" w:cs="Arial"/>
              </w:rPr>
            </w:pPr>
            <w:hyperlink r:id="rId64" w:history="1">
              <w:r w:rsidR="005275DF" w:rsidRPr="00EA7AD5">
                <w:rPr>
                  <w:rStyle w:val="Hyperlink"/>
                  <w:rFonts w:asciiTheme="minorHAnsi" w:hAnsiTheme="minorHAnsi" w:cs="Arial"/>
                </w:rPr>
                <w:t>Antigone (script, video segments and commentary)</w:t>
              </w:r>
            </w:hyperlink>
          </w:p>
        </w:tc>
      </w:tr>
    </w:tbl>
    <w:p w:rsidR="00844B89" w:rsidRDefault="00844B89"/>
    <w:sectPr w:rsidR="00844B89" w:rsidSect="008B0A0E">
      <w:headerReference w:type="default" r:id="rId65"/>
      <w:pgSz w:w="15840" w:h="12240" w:orient="landscape" w:code="1"/>
      <w:pgMar w:top="810" w:right="720" w:bottom="1080" w:left="72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E8" w:rsidRDefault="00EA3CE8" w:rsidP="000C00C9">
      <w:pPr>
        <w:spacing w:after="0" w:line="240" w:lineRule="auto"/>
      </w:pPr>
      <w:r>
        <w:separator/>
      </w:r>
    </w:p>
  </w:endnote>
  <w:endnote w:type="continuationSeparator" w:id="0">
    <w:p w:rsidR="00EA3CE8" w:rsidRDefault="00EA3CE8" w:rsidP="000C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27060"/>
      <w:docPartObj>
        <w:docPartGallery w:val="Page Numbers (Bottom of Page)"/>
        <w:docPartUnique/>
      </w:docPartObj>
    </w:sdtPr>
    <w:sdtEndPr>
      <w:rPr>
        <w:noProof/>
      </w:rPr>
    </w:sdtEndPr>
    <w:sdtContent>
      <w:p w:rsidR="009F362B" w:rsidRDefault="009F362B" w:rsidP="008B0A0E">
        <w:pPr>
          <w:pStyle w:val="Footer"/>
          <w:ind w:right="90"/>
          <w:jc w:val="right"/>
        </w:pPr>
        <w:r>
          <w:fldChar w:fldCharType="begin"/>
        </w:r>
        <w:r>
          <w:instrText xml:space="preserve"> PAGE   \* MERGEFORMAT </w:instrText>
        </w:r>
        <w:r>
          <w:fldChar w:fldCharType="separate"/>
        </w:r>
        <w:r w:rsidR="0063065E">
          <w:rPr>
            <w:noProof/>
          </w:rPr>
          <w:t>1</w:t>
        </w:r>
        <w:r>
          <w:rPr>
            <w:noProof/>
          </w:rPr>
          <w:fldChar w:fldCharType="end"/>
        </w:r>
      </w:p>
    </w:sdtContent>
  </w:sdt>
  <w:p w:rsidR="009F362B" w:rsidRDefault="009F362B" w:rsidP="008B0A0E">
    <w:pPr>
      <w:pStyle w:val="Footer"/>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E8" w:rsidRDefault="00EA3CE8" w:rsidP="000C00C9">
      <w:pPr>
        <w:spacing w:after="0" w:line="240" w:lineRule="auto"/>
      </w:pPr>
      <w:r>
        <w:separator/>
      </w:r>
    </w:p>
  </w:footnote>
  <w:footnote w:type="continuationSeparator" w:id="0">
    <w:p w:rsidR="00EA3CE8" w:rsidRDefault="00EA3CE8" w:rsidP="000C00C9">
      <w:pPr>
        <w:spacing w:after="0" w:line="240" w:lineRule="auto"/>
      </w:pPr>
      <w:r>
        <w:continuationSeparator/>
      </w:r>
    </w:p>
  </w:footnote>
  <w:footnote w:id="1">
    <w:p w:rsidR="004446CC" w:rsidRPr="004446CC" w:rsidRDefault="004446CC">
      <w:pPr>
        <w:pStyle w:val="FootnoteText"/>
        <w:rPr>
          <w:rFonts w:asciiTheme="minorHAnsi" w:hAnsiTheme="minorHAnsi"/>
          <w:sz w:val="19"/>
          <w:szCs w:val="19"/>
        </w:rPr>
      </w:pPr>
      <w:r w:rsidRPr="004446CC">
        <w:rPr>
          <w:rStyle w:val="FootnoteReference"/>
          <w:rFonts w:asciiTheme="minorHAnsi" w:hAnsiTheme="minorHAnsi"/>
          <w:sz w:val="19"/>
          <w:szCs w:val="19"/>
        </w:rPr>
        <w:footnoteRef/>
      </w:r>
      <w:r w:rsidRPr="004446CC">
        <w:rPr>
          <w:rFonts w:asciiTheme="minorHAnsi" w:hAnsiTheme="minorHAnsi"/>
          <w:sz w:val="19"/>
          <w:szCs w:val="19"/>
        </w:rPr>
        <w:t xml:space="preserve"> By the end of grade 9, students should demonstrate the ability to read and understand texts in the 9-10 grade band proficiently, which scaffolding as needed at the high end of the range (RL.9-10.10, RI.9-10.10). This plan provides direction for whole-class instruction with opportunities for student collaboration and rereading. Support for students outside of whole-class instruction should build student proficiency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4446CC">
        <w:rPr>
          <w:rFonts w:asciiTheme="minorHAnsi" w:hAnsiTheme="minorHAnsi"/>
          <w:noProof/>
          <w:sz w:val="19"/>
          <w:szCs w:val="19"/>
        </w:rPr>
        <w:t>Students should also engage in regular independent reading of self-selected texts.</w:t>
      </w:r>
      <w:r w:rsidRPr="004446CC">
        <w:rPr>
          <w:rFonts w:asciiTheme="minorHAnsi" w:hAnsiTheme="minorHAnsi"/>
          <w:sz w:val="19"/>
          <w:szCs w:val="19"/>
        </w:rPr>
        <w:t xml:space="preserve"> </w:t>
      </w:r>
    </w:p>
  </w:footnote>
  <w:footnote w:id="2">
    <w:p w:rsidR="009F362B" w:rsidRPr="00A73AFD" w:rsidRDefault="009F362B">
      <w:pPr>
        <w:pStyle w:val="FootnoteText"/>
        <w:rPr>
          <w:rFonts w:asciiTheme="minorHAnsi" w:hAnsiTheme="minorHAnsi"/>
        </w:rPr>
      </w:pPr>
      <w:r w:rsidRPr="000E2F7E">
        <w:rPr>
          <w:rStyle w:val="FootnoteReference"/>
          <w:rFonts w:asciiTheme="minorHAnsi" w:hAnsiTheme="minorHAnsi"/>
        </w:rPr>
        <w:footnoteRef/>
      </w:r>
      <w:r w:rsidRPr="000E2F7E">
        <w:rPr>
          <w:rFonts w:asciiTheme="minorHAnsi" w:hAnsiTheme="minorHAnsi"/>
        </w:rPr>
        <w:t xml:space="preserve"> “Research” throughout this plan refers to student-led inquiry activities; these are extension tasks that allow students to make connections with texts. These activities should be</w:t>
      </w:r>
      <w:r w:rsidRPr="000D4151">
        <w:rPr>
          <w:rFonts w:asciiTheme="minorHAnsi" w:hAnsiTheme="minorHAnsi"/>
        </w:rPr>
        <w:t xml:space="preserv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2B" w:rsidRDefault="009F362B">
    <w:pPr>
      <w:pStyle w:val="Header"/>
    </w:pPr>
    <w:r w:rsidRPr="00413E89">
      <w:rPr>
        <w:rStyle w:val="bodybold1"/>
        <w:noProof/>
      </w:rPr>
      <mc:AlternateContent>
        <mc:Choice Requires="wps">
          <w:drawing>
            <wp:anchor distT="0" distB="0" distL="114300" distR="114300" simplePos="0" relativeHeight="251659264" behindDoc="0" locked="0" layoutInCell="1" allowOverlap="1" wp14:anchorId="4839D521" wp14:editId="6DB22EEC">
              <wp:simplePos x="0" y="0"/>
              <wp:positionH relativeFrom="column">
                <wp:posOffset>4205605</wp:posOffset>
              </wp:positionH>
              <wp:positionV relativeFrom="paragraph">
                <wp:posOffset>13335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362B" w:rsidRPr="008B0A0E" w:rsidRDefault="009F362B" w:rsidP="008B0A0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15pt;margin-top:1.05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B9TFz93QAAAAoBAAAPAAAAAAAAAAAAAAAAAOMEAABkcnMvZG93bnJldi54bWxQSwUGAAAA&#10;AAQABADzAAAA7QUAAAAA&#10;" fillcolor="white [3201]" stroked="f" strokeweight=".5pt">
              <v:textbox>
                <w:txbxContent>
                  <w:p w:rsidR="009F362B" w:rsidRPr="008B0A0E" w:rsidRDefault="009F362B" w:rsidP="008B0A0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v:textbox>
            </v:shape>
          </w:pict>
        </mc:Fallback>
      </mc:AlternateContent>
    </w:r>
    <w:r>
      <w:rPr>
        <w:noProof/>
      </w:rPr>
      <w:drawing>
        <wp:inline distT="0" distB="0" distL="0" distR="0" wp14:anchorId="67BF0F10" wp14:editId="27B1D86B">
          <wp:extent cx="9180576" cy="704088"/>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2B" w:rsidRDefault="009F3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3.6pt;height:142.8pt" o:bullet="t">
        <v:imagedata r:id="rId1" o:title="MC900237273[1]"/>
      </v:shape>
    </w:pict>
  </w:numPicBullet>
  <w:abstractNum w:abstractNumId="0">
    <w:nsid w:val="029E0D6B"/>
    <w:multiLevelType w:val="hybridMultilevel"/>
    <w:tmpl w:val="3F621EEA"/>
    <w:lvl w:ilvl="0" w:tplc="32E876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2A13"/>
    <w:multiLevelType w:val="hybridMultilevel"/>
    <w:tmpl w:val="EE7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275AB"/>
    <w:multiLevelType w:val="hybridMultilevel"/>
    <w:tmpl w:val="ECE4A386"/>
    <w:lvl w:ilvl="0" w:tplc="FD263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226B"/>
    <w:multiLevelType w:val="hybridMultilevel"/>
    <w:tmpl w:val="E3EE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47747"/>
    <w:multiLevelType w:val="hybridMultilevel"/>
    <w:tmpl w:val="481C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D4128"/>
    <w:multiLevelType w:val="hybridMultilevel"/>
    <w:tmpl w:val="044C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3EBD"/>
    <w:multiLevelType w:val="hybridMultilevel"/>
    <w:tmpl w:val="AB80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F35AF"/>
    <w:multiLevelType w:val="hybridMultilevel"/>
    <w:tmpl w:val="738C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B26D7"/>
    <w:multiLevelType w:val="hybridMultilevel"/>
    <w:tmpl w:val="60D8C3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62670"/>
    <w:multiLevelType w:val="hybridMultilevel"/>
    <w:tmpl w:val="9B64E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F21E6F"/>
    <w:multiLevelType w:val="hybridMultilevel"/>
    <w:tmpl w:val="6C3A8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ED29DD"/>
    <w:multiLevelType w:val="hybridMultilevel"/>
    <w:tmpl w:val="EEC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4312D"/>
    <w:multiLevelType w:val="hybridMultilevel"/>
    <w:tmpl w:val="79DC59B2"/>
    <w:lvl w:ilvl="0" w:tplc="FD263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C651E"/>
    <w:multiLevelType w:val="hybridMultilevel"/>
    <w:tmpl w:val="02A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262DD"/>
    <w:multiLevelType w:val="hybridMultilevel"/>
    <w:tmpl w:val="F23A5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C00064"/>
    <w:multiLevelType w:val="hybridMultilevel"/>
    <w:tmpl w:val="1DBC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9314F"/>
    <w:multiLevelType w:val="hybridMultilevel"/>
    <w:tmpl w:val="6EFA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90C43"/>
    <w:multiLevelType w:val="hybridMultilevel"/>
    <w:tmpl w:val="8E7CAC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0796A"/>
    <w:multiLevelType w:val="hybridMultilevel"/>
    <w:tmpl w:val="2BDE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06568"/>
    <w:multiLevelType w:val="hybridMultilevel"/>
    <w:tmpl w:val="3352256E"/>
    <w:lvl w:ilvl="0" w:tplc="5F6A025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085D"/>
    <w:multiLevelType w:val="hybridMultilevel"/>
    <w:tmpl w:val="FD4C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0F3CE9"/>
    <w:multiLevelType w:val="hybridMultilevel"/>
    <w:tmpl w:val="6F301AE0"/>
    <w:lvl w:ilvl="0" w:tplc="83586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865E3"/>
    <w:multiLevelType w:val="hybridMultilevel"/>
    <w:tmpl w:val="AFC221D8"/>
    <w:lvl w:ilvl="0" w:tplc="E428910A">
      <w:start w:val="1"/>
      <w:numFmt w:val="bullet"/>
      <w:lvlText w:val="•"/>
      <w:lvlJc w:val="left"/>
      <w:pPr>
        <w:tabs>
          <w:tab w:val="num" w:pos="720"/>
        </w:tabs>
        <w:ind w:left="720" w:hanging="360"/>
      </w:pPr>
      <w:rPr>
        <w:rFonts w:ascii="Arial" w:hAnsi="Arial" w:hint="default"/>
        <w:sz w:val="22"/>
        <w:szCs w:val="22"/>
      </w:rPr>
    </w:lvl>
    <w:lvl w:ilvl="1" w:tplc="6E202846" w:tentative="1">
      <w:start w:val="1"/>
      <w:numFmt w:val="bullet"/>
      <w:lvlText w:val="•"/>
      <w:lvlJc w:val="left"/>
      <w:pPr>
        <w:tabs>
          <w:tab w:val="num" w:pos="1440"/>
        </w:tabs>
        <w:ind w:left="1440" w:hanging="360"/>
      </w:pPr>
      <w:rPr>
        <w:rFonts w:ascii="Arial" w:hAnsi="Arial" w:hint="default"/>
      </w:rPr>
    </w:lvl>
    <w:lvl w:ilvl="2" w:tplc="8D9CFA76" w:tentative="1">
      <w:start w:val="1"/>
      <w:numFmt w:val="bullet"/>
      <w:lvlText w:val="•"/>
      <w:lvlJc w:val="left"/>
      <w:pPr>
        <w:tabs>
          <w:tab w:val="num" w:pos="2160"/>
        </w:tabs>
        <w:ind w:left="2160" w:hanging="360"/>
      </w:pPr>
      <w:rPr>
        <w:rFonts w:ascii="Arial" w:hAnsi="Arial" w:hint="default"/>
      </w:rPr>
    </w:lvl>
    <w:lvl w:ilvl="3" w:tplc="3162F768" w:tentative="1">
      <w:start w:val="1"/>
      <w:numFmt w:val="bullet"/>
      <w:lvlText w:val="•"/>
      <w:lvlJc w:val="left"/>
      <w:pPr>
        <w:tabs>
          <w:tab w:val="num" w:pos="2880"/>
        </w:tabs>
        <w:ind w:left="2880" w:hanging="360"/>
      </w:pPr>
      <w:rPr>
        <w:rFonts w:ascii="Arial" w:hAnsi="Arial" w:hint="default"/>
      </w:rPr>
    </w:lvl>
    <w:lvl w:ilvl="4" w:tplc="F5E27242" w:tentative="1">
      <w:start w:val="1"/>
      <w:numFmt w:val="bullet"/>
      <w:lvlText w:val="•"/>
      <w:lvlJc w:val="left"/>
      <w:pPr>
        <w:tabs>
          <w:tab w:val="num" w:pos="3600"/>
        </w:tabs>
        <w:ind w:left="3600" w:hanging="360"/>
      </w:pPr>
      <w:rPr>
        <w:rFonts w:ascii="Arial" w:hAnsi="Arial" w:hint="default"/>
      </w:rPr>
    </w:lvl>
    <w:lvl w:ilvl="5" w:tplc="BA027A12" w:tentative="1">
      <w:start w:val="1"/>
      <w:numFmt w:val="bullet"/>
      <w:lvlText w:val="•"/>
      <w:lvlJc w:val="left"/>
      <w:pPr>
        <w:tabs>
          <w:tab w:val="num" w:pos="4320"/>
        </w:tabs>
        <w:ind w:left="4320" w:hanging="360"/>
      </w:pPr>
      <w:rPr>
        <w:rFonts w:ascii="Arial" w:hAnsi="Arial" w:hint="default"/>
      </w:rPr>
    </w:lvl>
    <w:lvl w:ilvl="6" w:tplc="640A4D7E" w:tentative="1">
      <w:start w:val="1"/>
      <w:numFmt w:val="bullet"/>
      <w:lvlText w:val="•"/>
      <w:lvlJc w:val="left"/>
      <w:pPr>
        <w:tabs>
          <w:tab w:val="num" w:pos="5040"/>
        </w:tabs>
        <w:ind w:left="5040" w:hanging="360"/>
      </w:pPr>
      <w:rPr>
        <w:rFonts w:ascii="Arial" w:hAnsi="Arial" w:hint="default"/>
      </w:rPr>
    </w:lvl>
    <w:lvl w:ilvl="7" w:tplc="3A423F38" w:tentative="1">
      <w:start w:val="1"/>
      <w:numFmt w:val="bullet"/>
      <w:lvlText w:val="•"/>
      <w:lvlJc w:val="left"/>
      <w:pPr>
        <w:tabs>
          <w:tab w:val="num" w:pos="5760"/>
        </w:tabs>
        <w:ind w:left="5760" w:hanging="360"/>
      </w:pPr>
      <w:rPr>
        <w:rFonts w:ascii="Arial" w:hAnsi="Arial" w:hint="default"/>
      </w:rPr>
    </w:lvl>
    <w:lvl w:ilvl="8" w:tplc="BD8075CE" w:tentative="1">
      <w:start w:val="1"/>
      <w:numFmt w:val="bullet"/>
      <w:lvlText w:val="•"/>
      <w:lvlJc w:val="left"/>
      <w:pPr>
        <w:tabs>
          <w:tab w:val="num" w:pos="6480"/>
        </w:tabs>
        <w:ind w:left="6480" w:hanging="360"/>
      </w:pPr>
      <w:rPr>
        <w:rFonts w:ascii="Arial" w:hAnsi="Arial" w:hint="default"/>
      </w:rPr>
    </w:lvl>
  </w:abstractNum>
  <w:abstractNum w:abstractNumId="24">
    <w:nsid w:val="7D1C7938"/>
    <w:multiLevelType w:val="hybridMultilevel"/>
    <w:tmpl w:val="0C906886"/>
    <w:lvl w:ilvl="0" w:tplc="38A0D6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22"/>
  </w:num>
  <w:num w:numId="5">
    <w:abstractNumId w:val="24"/>
  </w:num>
  <w:num w:numId="6">
    <w:abstractNumId w:val="20"/>
  </w:num>
  <w:num w:numId="7">
    <w:abstractNumId w:val="15"/>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2"/>
  </w:num>
  <w:num w:numId="13">
    <w:abstractNumId w:val="13"/>
  </w:num>
  <w:num w:numId="14">
    <w:abstractNumId w:val="3"/>
  </w:num>
  <w:num w:numId="15">
    <w:abstractNumId w:val="21"/>
  </w:num>
  <w:num w:numId="16">
    <w:abstractNumId w:val="5"/>
  </w:num>
  <w:num w:numId="17">
    <w:abstractNumId w:val="16"/>
  </w:num>
  <w:num w:numId="18">
    <w:abstractNumId w:val="6"/>
  </w:num>
  <w:num w:numId="19">
    <w:abstractNumId w:val="18"/>
  </w:num>
  <w:num w:numId="20">
    <w:abstractNumId w:val="7"/>
  </w:num>
  <w:num w:numId="21">
    <w:abstractNumId w:val="1"/>
  </w:num>
  <w:num w:numId="22">
    <w:abstractNumId w:val="23"/>
  </w:num>
  <w:num w:numId="23">
    <w:abstractNumId w:val="8"/>
  </w:num>
  <w:num w:numId="24">
    <w:abstractNumId w:val="4"/>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5"/>
    <w:rsid w:val="0000700E"/>
    <w:rsid w:val="00012FEF"/>
    <w:rsid w:val="000207B1"/>
    <w:rsid w:val="00021E4D"/>
    <w:rsid w:val="0002685E"/>
    <w:rsid w:val="00034366"/>
    <w:rsid w:val="00034743"/>
    <w:rsid w:val="0004350B"/>
    <w:rsid w:val="000500DF"/>
    <w:rsid w:val="00052010"/>
    <w:rsid w:val="00053B7A"/>
    <w:rsid w:val="000548F8"/>
    <w:rsid w:val="00065FC3"/>
    <w:rsid w:val="00070154"/>
    <w:rsid w:val="00075514"/>
    <w:rsid w:val="000942B4"/>
    <w:rsid w:val="000C00C9"/>
    <w:rsid w:val="000C27D3"/>
    <w:rsid w:val="000C4D3B"/>
    <w:rsid w:val="000E2F7E"/>
    <w:rsid w:val="000F0F35"/>
    <w:rsid w:val="00136CFC"/>
    <w:rsid w:val="0014042B"/>
    <w:rsid w:val="00146C36"/>
    <w:rsid w:val="00152104"/>
    <w:rsid w:val="001578C1"/>
    <w:rsid w:val="00165EEF"/>
    <w:rsid w:val="00167906"/>
    <w:rsid w:val="00170B63"/>
    <w:rsid w:val="001827D4"/>
    <w:rsid w:val="001914E7"/>
    <w:rsid w:val="001A4D3F"/>
    <w:rsid w:val="001B2241"/>
    <w:rsid w:val="001B3D16"/>
    <w:rsid w:val="001B4F26"/>
    <w:rsid w:val="001B537E"/>
    <w:rsid w:val="001D4B13"/>
    <w:rsid w:val="001D6705"/>
    <w:rsid w:val="001E6E85"/>
    <w:rsid w:val="001E7D08"/>
    <w:rsid w:val="00200D4E"/>
    <w:rsid w:val="00210402"/>
    <w:rsid w:val="0021493B"/>
    <w:rsid w:val="00245079"/>
    <w:rsid w:val="00262D9C"/>
    <w:rsid w:val="00263934"/>
    <w:rsid w:val="0027372D"/>
    <w:rsid w:val="002767AB"/>
    <w:rsid w:val="00296562"/>
    <w:rsid w:val="002C1BAB"/>
    <w:rsid w:val="002C73CE"/>
    <w:rsid w:val="002D2454"/>
    <w:rsid w:val="002E7225"/>
    <w:rsid w:val="002F1223"/>
    <w:rsid w:val="00302645"/>
    <w:rsid w:val="003317B4"/>
    <w:rsid w:val="00333EA3"/>
    <w:rsid w:val="003345EC"/>
    <w:rsid w:val="003503A3"/>
    <w:rsid w:val="00353680"/>
    <w:rsid w:val="00370C94"/>
    <w:rsid w:val="0037433A"/>
    <w:rsid w:val="0038134E"/>
    <w:rsid w:val="00385A47"/>
    <w:rsid w:val="00392401"/>
    <w:rsid w:val="003A2EFE"/>
    <w:rsid w:val="003A380F"/>
    <w:rsid w:val="003A3CDC"/>
    <w:rsid w:val="003B1635"/>
    <w:rsid w:val="003D25CD"/>
    <w:rsid w:val="00401AD5"/>
    <w:rsid w:val="00411C0E"/>
    <w:rsid w:val="00421D14"/>
    <w:rsid w:val="00421D97"/>
    <w:rsid w:val="00442B41"/>
    <w:rsid w:val="004446CC"/>
    <w:rsid w:val="00453D9E"/>
    <w:rsid w:val="0045715D"/>
    <w:rsid w:val="00480BFF"/>
    <w:rsid w:val="004836A5"/>
    <w:rsid w:val="00495A9B"/>
    <w:rsid w:val="004A4118"/>
    <w:rsid w:val="004B732D"/>
    <w:rsid w:val="004C3F91"/>
    <w:rsid w:val="004C6C21"/>
    <w:rsid w:val="004D5761"/>
    <w:rsid w:val="004D7D36"/>
    <w:rsid w:val="004E02F3"/>
    <w:rsid w:val="00507E0D"/>
    <w:rsid w:val="00510236"/>
    <w:rsid w:val="005153B4"/>
    <w:rsid w:val="0051540A"/>
    <w:rsid w:val="005275DF"/>
    <w:rsid w:val="00551946"/>
    <w:rsid w:val="00553F74"/>
    <w:rsid w:val="00560B2D"/>
    <w:rsid w:val="00561FFB"/>
    <w:rsid w:val="00566EAB"/>
    <w:rsid w:val="0056751D"/>
    <w:rsid w:val="005776E9"/>
    <w:rsid w:val="00586EBA"/>
    <w:rsid w:val="00591B1C"/>
    <w:rsid w:val="00593572"/>
    <w:rsid w:val="005B062F"/>
    <w:rsid w:val="005B2D17"/>
    <w:rsid w:val="005C05C1"/>
    <w:rsid w:val="005C7C02"/>
    <w:rsid w:val="005D7C5B"/>
    <w:rsid w:val="00603C01"/>
    <w:rsid w:val="006061FA"/>
    <w:rsid w:val="00616B62"/>
    <w:rsid w:val="00626D25"/>
    <w:rsid w:val="0063065E"/>
    <w:rsid w:val="006632E9"/>
    <w:rsid w:val="00682E6E"/>
    <w:rsid w:val="0069293E"/>
    <w:rsid w:val="006B0002"/>
    <w:rsid w:val="006E1BAD"/>
    <w:rsid w:val="006F3D6B"/>
    <w:rsid w:val="007062AE"/>
    <w:rsid w:val="007315E7"/>
    <w:rsid w:val="00734A5A"/>
    <w:rsid w:val="007360F9"/>
    <w:rsid w:val="00765399"/>
    <w:rsid w:val="007677ED"/>
    <w:rsid w:val="00775445"/>
    <w:rsid w:val="007772F2"/>
    <w:rsid w:val="007955D0"/>
    <w:rsid w:val="007A5829"/>
    <w:rsid w:val="007B0D1E"/>
    <w:rsid w:val="007B1E2C"/>
    <w:rsid w:val="007E4C9D"/>
    <w:rsid w:val="007E6015"/>
    <w:rsid w:val="007E649D"/>
    <w:rsid w:val="007F7F04"/>
    <w:rsid w:val="008060D7"/>
    <w:rsid w:val="00817746"/>
    <w:rsid w:val="0082676C"/>
    <w:rsid w:val="00834A5D"/>
    <w:rsid w:val="00844B89"/>
    <w:rsid w:val="008604CC"/>
    <w:rsid w:val="00873F8D"/>
    <w:rsid w:val="00874498"/>
    <w:rsid w:val="00874FF8"/>
    <w:rsid w:val="008A0C99"/>
    <w:rsid w:val="008B0A0E"/>
    <w:rsid w:val="008B3539"/>
    <w:rsid w:val="008B480A"/>
    <w:rsid w:val="008B7CB7"/>
    <w:rsid w:val="008C2EC3"/>
    <w:rsid w:val="008D047B"/>
    <w:rsid w:val="008E224A"/>
    <w:rsid w:val="008E3050"/>
    <w:rsid w:val="008F68FF"/>
    <w:rsid w:val="009057F9"/>
    <w:rsid w:val="00911707"/>
    <w:rsid w:val="00912E22"/>
    <w:rsid w:val="00930C3A"/>
    <w:rsid w:val="00934450"/>
    <w:rsid w:val="00947BF1"/>
    <w:rsid w:val="00973B59"/>
    <w:rsid w:val="009772FF"/>
    <w:rsid w:val="00995275"/>
    <w:rsid w:val="00995A22"/>
    <w:rsid w:val="009C221D"/>
    <w:rsid w:val="009C608E"/>
    <w:rsid w:val="009E0635"/>
    <w:rsid w:val="009E35D8"/>
    <w:rsid w:val="009E3918"/>
    <w:rsid w:val="009F362B"/>
    <w:rsid w:val="009F3EFA"/>
    <w:rsid w:val="00A103C3"/>
    <w:rsid w:val="00A17CE4"/>
    <w:rsid w:val="00A2138D"/>
    <w:rsid w:val="00A25DB8"/>
    <w:rsid w:val="00A361AA"/>
    <w:rsid w:val="00A4563F"/>
    <w:rsid w:val="00A55994"/>
    <w:rsid w:val="00A609FF"/>
    <w:rsid w:val="00A6174A"/>
    <w:rsid w:val="00A6797F"/>
    <w:rsid w:val="00A679A5"/>
    <w:rsid w:val="00A73AFD"/>
    <w:rsid w:val="00A82DA5"/>
    <w:rsid w:val="00AB0F5B"/>
    <w:rsid w:val="00AB6B5F"/>
    <w:rsid w:val="00B06515"/>
    <w:rsid w:val="00B276BA"/>
    <w:rsid w:val="00B3451E"/>
    <w:rsid w:val="00B35B66"/>
    <w:rsid w:val="00B41B2A"/>
    <w:rsid w:val="00B54879"/>
    <w:rsid w:val="00B5588E"/>
    <w:rsid w:val="00B72D34"/>
    <w:rsid w:val="00B75CC0"/>
    <w:rsid w:val="00B76653"/>
    <w:rsid w:val="00B8189D"/>
    <w:rsid w:val="00B81B74"/>
    <w:rsid w:val="00BC07B9"/>
    <w:rsid w:val="00BE4A36"/>
    <w:rsid w:val="00BE642E"/>
    <w:rsid w:val="00BF0175"/>
    <w:rsid w:val="00BF0EDC"/>
    <w:rsid w:val="00BF3EA9"/>
    <w:rsid w:val="00BF43F1"/>
    <w:rsid w:val="00C12839"/>
    <w:rsid w:val="00C12B4B"/>
    <w:rsid w:val="00C24DDC"/>
    <w:rsid w:val="00C25B36"/>
    <w:rsid w:val="00C339DD"/>
    <w:rsid w:val="00C33C83"/>
    <w:rsid w:val="00C33F9D"/>
    <w:rsid w:val="00C34025"/>
    <w:rsid w:val="00C54661"/>
    <w:rsid w:val="00C55DD7"/>
    <w:rsid w:val="00C6013C"/>
    <w:rsid w:val="00C6436D"/>
    <w:rsid w:val="00C709CC"/>
    <w:rsid w:val="00C71B7A"/>
    <w:rsid w:val="00C81D71"/>
    <w:rsid w:val="00CA3D18"/>
    <w:rsid w:val="00CD1C2F"/>
    <w:rsid w:val="00CD1CE2"/>
    <w:rsid w:val="00CE1166"/>
    <w:rsid w:val="00CF0314"/>
    <w:rsid w:val="00D14E2E"/>
    <w:rsid w:val="00D23CA2"/>
    <w:rsid w:val="00D270AE"/>
    <w:rsid w:val="00D32F69"/>
    <w:rsid w:val="00D44044"/>
    <w:rsid w:val="00D44B5E"/>
    <w:rsid w:val="00D53EAF"/>
    <w:rsid w:val="00D76F7D"/>
    <w:rsid w:val="00D92651"/>
    <w:rsid w:val="00D93028"/>
    <w:rsid w:val="00DA4E63"/>
    <w:rsid w:val="00DB5679"/>
    <w:rsid w:val="00DC51ED"/>
    <w:rsid w:val="00DE0271"/>
    <w:rsid w:val="00DE172A"/>
    <w:rsid w:val="00DE2CEC"/>
    <w:rsid w:val="00E012EF"/>
    <w:rsid w:val="00E0447A"/>
    <w:rsid w:val="00E04EEC"/>
    <w:rsid w:val="00E05207"/>
    <w:rsid w:val="00E06B87"/>
    <w:rsid w:val="00E10484"/>
    <w:rsid w:val="00E1274F"/>
    <w:rsid w:val="00E20E36"/>
    <w:rsid w:val="00E238A9"/>
    <w:rsid w:val="00E25753"/>
    <w:rsid w:val="00E2644C"/>
    <w:rsid w:val="00E35FCF"/>
    <w:rsid w:val="00E37C1A"/>
    <w:rsid w:val="00E40DCF"/>
    <w:rsid w:val="00E45A5D"/>
    <w:rsid w:val="00E707FF"/>
    <w:rsid w:val="00E7349A"/>
    <w:rsid w:val="00E7697E"/>
    <w:rsid w:val="00E8719B"/>
    <w:rsid w:val="00E9146B"/>
    <w:rsid w:val="00E9158E"/>
    <w:rsid w:val="00E93421"/>
    <w:rsid w:val="00E95667"/>
    <w:rsid w:val="00E97154"/>
    <w:rsid w:val="00EA3CE8"/>
    <w:rsid w:val="00EA6B21"/>
    <w:rsid w:val="00EA7AD5"/>
    <w:rsid w:val="00EB0920"/>
    <w:rsid w:val="00EB7A08"/>
    <w:rsid w:val="00EC14D9"/>
    <w:rsid w:val="00ED4C14"/>
    <w:rsid w:val="00ED4CE7"/>
    <w:rsid w:val="00EE73B0"/>
    <w:rsid w:val="00F01134"/>
    <w:rsid w:val="00F04410"/>
    <w:rsid w:val="00F24CA4"/>
    <w:rsid w:val="00F26EDE"/>
    <w:rsid w:val="00F35C10"/>
    <w:rsid w:val="00F4117A"/>
    <w:rsid w:val="00F55108"/>
    <w:rsid w:val="00F64EB9"/>
    <w:rsid w:val="00FA5FE9"/>
    <w:rsid w:val="00FB0392"/>
    <w:rsid w:val="00FC5DA8"/>
    <w:rsid w:val="00FF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35"/>
    <w:pPr>
      <w:spacing w:after="200" w:line="276" w:lineRule="auto"/>
    </w:pPr>
    <w:rPr>
      <w:rFonts w:ascii="Calibri" w:hAnsi="Calibri"/>
      <w:sz w:val="22"/>
      <w:szCs w:val="22"/>
    </w:rPr>
  </w:style>
  <w:style w:type="paragraph" w:styleId="Heading1">
    <w:name w:val="heading 1"/>
    <w:basedOn w:val="Normal"/>
    <w:next w:val="Normal"/>
    <w:qFormat/>
    <w:rsid w:val="000F0F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4117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0F0F35"/>
    <w:pPr>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0F35"/>
    <w:rPr>
      <w:color w:val="0000FF"/>
      <w:u w:val="single"/>
    </w:rPr>
  </w:style>
  <w:style w:type="character" w:customStyle="1" w:styleId="ft">
    <w:name w:val="ft"/>
    <w:rsid w:val="000F0F35"/>
  </w:style>
  <w:style w:type="character" w:customStyle="1" w:styleId="Heading5Char">
    <w:name w:val="Heading 5 Char"/>
    <w:link w:val="Heading5"/>
    <w:semiHidden/>
    <w:rsid w:val="000F0F35"/>
    <w:rPr>
      <w:rFonts w:ascii="Calibri" w:hAnsi="Calibri"/>
      <w:b/>
      <w:bCs/>
      <w:i/>
      <w:iCs/>
      <w:sz w:val="26"/>
      <w:szCs w:val="26"/>
      <w:lang w:val="en-US" w:eastAsia="en-US" w:bidi="ar-SA"/>
    </w:rPr>
  </w:style>
  <w:style w:type="paragraph" w:styleId="HTMLPreformatted">
    <w:name w:val="HTML Preformatted"/>
    <w:basedOn w:val="Normal"/>
    <w:rsid w:val="000F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Default">
    <w:name w:val="Default"/>
    <w:rsid w:val="000F0F35"/>
    <w:pPr>
      <w:autoSpaceDE w:val="0"/>
      <w:autoSpaceDN w:val="0"/>
      <w:adjustRightInd w:val="0"/>
    </w:pPr>
    <w:rPr>
      <w:rFonts w:ascii="Maiandra GD" w:eastAsia="Calibri" w:hAnsi="Maiandra GD" w:cs="Maiandra GD"/>
      <w:color w:val="000000"/>
      <w:sz w:val="24"/>
      <w:szCs w:val="24"/>
    </w:rPr>
  </w:style>
  <w:style w:type="character" w:customStyle="1" w:styleId="st1">
    <w:name w:val="st1"/>
    <w:rsid w:val="00152104"/>
  </w:style>
  <w:style w:type="character" w:customStyle="1" w:styleId="messagebody">
    <w:name w:val="messagebody"/>
    <w:rsid w:val="00152104"/>
    <w:rPr>
      <w:shd w:val="clear" w:color="auto" w:fill="FFFFFF"/>
    </w:rPr>
  </w:style>
  <w:style w:type="character" w:customStyle="1" w:styleId="hugebqquotelink">
    <w:name w:val="huge bqquotelink"/>
    <w:basedOn w:val="DefaultParagraphFont"/>
    <w:rsid w:val="00152104"/>
  </w:style>
  <w:style w:type="character" w:customStyle="1" w:styleId="bodybold1">
    <w:name w:val="bodybold1"/>
    <w:rsid w:val="00152104"/>
    <w:rPr>
      <w:rFonts w:ascii="Verdana" w:hAnsi="Verdana" w:hint="default"/>
      <w:b/>
      <w:bCs/>
      <w:sz w:val="20"/>
      <w:szCs w:val="20"/>
    </w:rPr>
  </w:style>
  <w:style w:type="character" w:styleId="CommentReference">
    <w:name w:val="annotation reference"/>
    <w:uiPriority w:val="99"/>
    <w:unhideWhenUsed/>
    <w:rsid w:val="007E649D"/>
    <w:rPr>
      <w:sz w:val="16"/>
      <w:szCs w:val="16"/>
    </w:rPr>
  </w:style>
  <w:style w:type="paragraph" w:styleId="CommentText">
    <w:name w:val="annotation text"/>
    <w:basedOn w:val="Normal"/>
    <w:link w:val="CommentTextChar"/>
    <w:uiPriority w:val="99"/>
    <w:unhideWhenUsed/>
    <w:rsid w:val="007E649D"/>
    <w:rPr>
      <w:sz w:val="20"/>
      <w:szCs w:val="20"/>
    </w:rPr>
  </w:style>
  <w:style w:type="character" w:customStyle="1" w:styleId="CommentTextChar">
    <w:name w:val="Comment Text Char"/>
    <w:link w:val="CommentText"/>
    <w:uiPriority w:val="99"/>
    <w:rsid w:val="007E649D"/>
    <w:rPr>
      <w:rFonts w:ascii="Calibri" w:hAnsi="Calibri"/>
    </w:rPr>
  </w:style>
  <w:style w:type="paragraph" w:styleId="CommentSubject">
    <w:name w:val="annotation subject"/>
    <w:basedOn w:val="CommentText"/>
    <w:next w:val="CommentText"/>
    <w:link w:val="CommentSubjectChar"/>
    <w:uiPriority w:val="99"/>
    <w:semiHidden/>
    <w:unhideWhenUsed/>
    <w:rsid w:val="007E649D"/>
    <w:rPr>
      <w:b/>
      <w:bCs/>
    </w:rPr>
  </w:style>
  <w:style w:type="character" w:customStyle="1" w:styleId="CommentSubjectChar">
    <w:name w:val="Comment Subject Char"/>
    <w:link w:val="CommentSubject"/>
    <w:uiPriority w:val="99"/>
    <w:semiHidden/>
    <w:rsid w:val="007E649D"/>
    <w:rPr>
      <w:rFonts w:ascii="Calibri" w:hAnsi="Calibri"/>
      <w:b/>
      <w:bCs/>
    </w:rPr>
  </w:style>
  <w:style w:type="paragraph" w:styleId="BalloonText">
    <w:name w:val="Balloon Text"/>
    <w:basedOn w:val="Normal"/>
    <w:link w:val="BalloonTextChar"/>
    <w:uiPriority w:val="99"/>
    <w:semiHidden/>
    <w:unhideWhenUsed/>
    <w:rsid w:val="007E64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49D"/>
    <w:rPr>
      <w:rFonts w:ascii="Tahoma" w:hAnsi="Tahoma" w:cs="Tahoma"/>
      <w:sz w:val="16"/>
      <w:szCs w:val="16"/>
    </w:rPr>
  </w:style>
  <w:style w:type="paragraph" w:styleId="ListParagraph">
    <w:name w:val="List Paragraph"/>
    <w:basedOn w:val="Normal"/>
    <w:uiPriority w:val="34"/>
    <w:qFormat/>
    <w:rsid w:val="00FC5DA8"/>
    <w:pPr>
      <w:spacing w:after="0" w:line="240" w:lineRule="auto"/>
      <w:ind w:left="720"/>
    </w:pPr>
    <w:rPr>
      <w:rFonts w:eastAsia="Calibri" w:cs="Calibri"/>
    </w:rPr>
  </w:style>
  <w:style w:type="character" w:styleId="FollowedHyperlink">
    <w:name w:val="FollowedHyperlink"/>
    <w:uiPriority w:val="99"/>
    <w:semiHidden/>
    <w:unhideWhenUsed/>
    <w:rsid w:val="00D44044"/>
    <w:rPr>
      <w:color w:val="800080"/>
      <w:u w:val="single"/>
    </w:rPr>
  </w:style>
  <w:style w:type="character" w:customStyle="1" w:styleId="Heading2Char">
    <w:name w:val="Heading 2 Char"/>
    <w:link w:val="Heading2"/>
    <w:uiPriority w:val="9"/>
    <w:rsid w:val="00F4117A"/>
    <w:rPr>
      <w:rFonts w:ascii="Cambria" w:eastAsia="Times New Roman" w:hAnsi="Cambria" w:cs="Times New Roman"/>
      <w:b/>
      <w:bCs/>
      <w:i/>
      <w:iCs/>
      <w:sz w:val="28"/>
      <w:szCs w:val="28"/>
    </w:rPr>
  </w:style>
  <w:style w:type="paragraph" w:styleId="NormalWeb">
    <w:name w:val="Normal (Web)"/>
    <w:basedOn w:val="Normal"/>
    <w:uiPriority w:val="99"/>
    <w:semiHidden/>
    <w:unhideWhenUsed/>
    <w:rsid w:val="00E05207"/>
    <w:pPr>
      <w:spacing w:before="100" w:beforeAutospacing="1" w:after="100" w:afterAutospacing="1" w:line="240" w:lineRule="auto"/>
    </w:pPr>
    <w:rPr>
      <w:rFonts w:ascii="Times New Roman" w:hAnsi="Times New Roman"/>
      <w:color w:val="0000FF"/>
      <w:sz w:val="24"/>
      <w:szCs w:val="24"/>
    </w:rPr>
  </w:style>
  <w:style w:type="character" w:customStyle="1" w:styleId="bylinepipe1">
    <w:name w:val="bylinepipe1"/>
    <w:rsid w:val="00834A5D"/>
    <w:rPr>
      <w:color w:val="666666"/>
    </w:rPr>
  </w:style>
  <w:style w:type="character" w:customStyle="1" w:styleId="contributornametrigger">
    <w:name w:val="contributornametrigger"/>
    <w:rsid w:val="00834A5D"/>
  </w:style>
  <w:style w:type="table" w:styleId="TableGrid">
    <w:name w:val="Table Grid"/>
    <w:basedOn w:val="TableNormal"/>
    <w:uiPriority w:val="59"/>
    <w:rsid w:val="00BF0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17746"/>
    <w:rPr>
      <w:b/>
      <w:bCs/>
    </w:rPr>
  </w:style>
  <w:style w:type="paragraph" w:styleId="FootnoteText">
    <w:name w:val="footnote text"/>
    <w:basedOn w:val="Normal"/>
    <w:link w:val="FootnoteTextChar"/>
    <w:uiPriority w:val="99"/>
    <w:semiHidden/>
    <w:unhideWhenUsed/>
    <w:rsid w:val="000C00C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C00C9"/>
  </w:style>
  <w:style w:type="character" w:styleId="FootnoteReference">
    <w:name w:val="footnote reference"/>
    <w:basedOn w:val="DefaultParagraphFont"/>
    <w:uiPriority w:val="99"/>
    <w:semiHidden/>
    <w:unhideWhenUsed/>
    <w:rsid w:val="000C00C9"/>
    <w:rPr>
      <w:vertAlign w:val="superscript"/>
    </w:rPr>
  </w:style>
  <w:style w:type="paragraph" w:styleId="Header">
    <w:name w:val="header"/>
    <w:basedOn w:val="Normal"/>
    <w:link w:val="HeaderChar"/>
    <w:uiPriority w:val="99"/>
    <w:unhideWhenUsed/>
    <w:rsid w:val="008B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0E"/>
    <w:rPr>
      <w:rFonts w:ascii="Calibri" w:hAnsi="Calibri"/>
      <w:sz w:val="22"/>
      <w:szCs w:val="22"/>
    </w:rPr>
  </w:style>
  <w:style w:type="paragraph" w:styleId="Footer">
    <w:name w:val="footer"/>
    <w:basedOn w:val="Normal"/>
    <w:link w:val="FooterChar"/>
    <w:uiPriority w:val="99"/>
    <w:unhideWhenUsed/>
    <w:rsid w:val="008B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0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35"/>
    <w:pPr>
      <w:spacing w:after="200" w:line="276" w:lineRule="auto"/>
    </w:pPr>
    <w:rPr>
      <w:rFonts w:ascii="Calibri" w:hAnsi="Calibri"/>
      <w:sz w:val="22"/>
      <w:szCs w:val="22"/>
    </w:rPr>
  </w:style>
  <w:style w:type="paragraph" w:styleId="Heading1">
    <w:name w:val="heading 1"/>
    <w:basedOn w:val="Normal"/>
    <w:next w:val="Normal"/>
    <w:qFormat/>
    <w:rsid w:val="000F0F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4117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0F0F35"/>
    <w:pPr>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0F35"/>
    <w:rPr>
      <w:color w:val="0000FF"/>
      <w:u w:val="single"/>
    </w:rPr>
  </w:style>
  <w:style w:type="character" w:customStyle="1" w:styleId="ft">
    <w:name w:val="ft"/>
    <w:rsid w:val="000F0F35"/>
  </w:style>
  <w:style w:type="character" w:customStyle="1" w:styleId="Heading5Char">
    <w:name w:val="Heading 5 Char"/>
    <w:link w:val="Heading5"/>
    <w:semiHidden/>
    <w:rsid w:val="000F0F35"/>
    <w:rPr>
      <w:rFonts w:ascii="Calibri" w:hAnsi="Calibri"/>
      <w:b/>
      <w:bCs/>
      <w:i/>
      <w:iCs/>
      <w:sz w:val="26"/>
      <w:szCs w:val="26"/>
      <w:lang w:val="en-US" w:eastAsia="en-US" w:bidi="ar-SA"/>
    </w:rPr>
  </w:style>
  <w:style w:type="paragraph" w:styleId="HTMLPreformatted">
    <w:name w:val="HTML Preformatted"/>
    <w:basedOn w:val="Normal"/>
    <w:rsid w:val="000F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Default">
    <w:name w:val="Default"/>
    <w:rsid w:val="000F0F35"/>
    <w:pPr>
      <w:autoSpaceDE w:val="0"/>
      <w:autoSpaceDN w:val="0"/>
      <w:adjustRightInd w:val="0"/>
    </w:pPr>
    <w:rPr>
      <w:rFonts w:ascii="Maiandra GD" w:eastAsia="Calibri" w:hAnsi="Maiandra GD" w:cs="Maiandra GD"/>
      <w:color w:val="000000"/>
      <w:sz w:val="24"/>
      <w:szCs w:val="24"/>
    </w:rPr>
  </w:style>
  <w:style w:type="character" w:customStyle="1" w:styleId="st1">
    <w:name w:val="st1"/>
    <w:rsid w:val="00152104"/>
  </w:style>
  <w:style w:type="character" w:customStyle="1" w:styleId="messagebody">
    <w:name w:val="messagebody"/>
    <w:rsid w:val="00152104"/>
    <w:rPr>
      <w:shd w:val="clear" w:color="auto" w:fill="FFFFFF"/>
    </w:rPr>
  </w:style>
  <w:style w:type="character" w:customStyle="1" w:styleId="hugebqquotelink">
    <w:name w:val="huge bqquotelink"/>
    <w:basedOn w:val="DefaultParagraphFont"/>
    <w:rsid w:val="00152104"/>
  </w:style>
  <w:style w:type="character" w:customStyle="1" w:styleId="bodybold1">
    <w:name w:val="bodybold1"/>
    <w:rsid w:val="00152104"/>
    <w:rPr>
      <w:rFonts w:ascii="Verdana" w:hAnsi="Verdana" w:hint="default"/>
      <w:b/>
      <w:bCs/>
      <w:sz w:val="20"/>
      <w:szCs w:val="20"/>
    </w:rPr>
  </w:style>
  <w:style w:type="character" w:styleId="CommentReference">
    <w:name w:val="annotation reference"/>
    <w:uiPriority w:val="99"/>
    <w:unhideWhenUsed/>
    <w:rsid w:val="007E649D"/>
    <w:rPr>
      <w:sz w:val="16"/>
      <w:szCs w:val="16"/>
    </w:rPr>
  </w:style>
  <w:style w:type="paragraph" w:styleId="CommentText">
    <w:name w:val="annotation text"/>
    <w:basedOn w:val="Normal"/>
    <w:link w:val="CommentTextChar"/>
    <w:uiPriority w:val="99"/>
    <w:unhideWhenUsed/>
    <w:rsid w:val="007E649D"/>
    <w:rPr>
      <w:sz w:val="20"/>
      <w:szCs w:val="20"/>
    </w:rPr>
  </w:style>
  <w:style w:type="character" w:customStyle="1" w:styleId="CommentTextChar">
    <w:name w:val="Comment Text Char"/>
    <w:link w:val="CommentText"/>
    <w:uiPriority w:val="99"/>
    <w:rsid w:val="007E649D"/>
    <w:rPr>
      <w:rFonts w:ascii="Calibri" w:hAnsi="Calibri"/>
    </w:rPr>
  </w:style>
  <w:style w:type="paragraph" w:styleId="CommentSubject">
    <w:name w:val="annotation subject"/>
    <w:basedOn w:val="CommentText"/>
    <w:next w:val="CommentText"/>
    <w:link w:val="CommentSubjectChar"/>
    <w:uiPriority w:val="99"/>
    <w:semiHidden/>
    <w:unhideWhenUsed/>
    <w:rsid w:val="007E649D"/>
    <w:rPr>
      <w:b/>
      <w:bCs/>
    </w:rPr>
  </w:style>
  <w:style w:type="character" w:customStyle="1" w:styleId="CommentSubjectChar">
    <w:name w:val="Comment Subject Char"/>
    <w:link w:val="CommentSubject"/>
    <w:uiPriority w:val="99"/>
    <w:semiHidden/>
    <w:rsid w:val="007E649D"/>
    <w:rPr>
      <w:rFonts w:ascii="Calibri" w:hAnsi="Calibri"/>
      <w:b/>
      <w:bCs/>
    </w:rPr>
  </w:style>
  <w:style w:type="paragraph" w:styleId="BalloonText">
    <w:name w:val="Balloon Text"/>
    <w:basedOn w:val="Normal"/>
    <w:link w:val="BalloonTextChar"/>
    <w:uiPriority w:val="99"/>
    <w:semiHidden/>
    <w:unhideWhenUsed/>
    <w:rsid w:val="007E64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49D"/>
    <w:rPr>
      <w:rFonts w:ascii="Tahoma" w:hAnsi="Tahoma" w:cs="Tahoma"/>
      <w:sz w:val="16"/>
      <w:szCs w:val="16"/>
    </w:rPr>
  </w:style>
  <w:style w:type="paragraph" w:styleId="ListParagraph">
    <w:name w:val="List Paragraph"/>
    <w:basedOn w:val="Normal"/>
    <w:uiPriority w:val="34"/>
    <w:qFormat/>
    <w:rsid w:val="00FC5DA8"/>
    <w:pPr>
      <w:spacing w:after="0" w:line="240" w:lineRule="auto"/>
      <w:ind w:left="720"/>
    </w:pPr>
    <w:rPr>
      <w:rFonts w:eastAsia="Calibri" w:cs="Calibri"/>
    </w:rPr>
  </w:style>
  <w:style w:type="character" w:styleId="FollowedHyperlink">
    <w:name w:val="FollowedHyperlink"/>
    <w:uiPriority w:val="99"/>
    <w:semiHidden/>
    <w:unhideWhenUsed/>
    <w:rsid w:val="00D44044"/>
    <w:rPr>
      <w:color w:val="800080"/>
      <w:u w:val="single"/>
    </w:rPr>
  </w:style>
  <w:style w:type="character" w:customStyle="1" w:styleId="Heading2Char">
    <w:name w:val="Heading 2 Char"/>
    <w:link w:val="Heading2"/>
    <w:uiPriority w:val="9"/>
    <w:rsid w:val="00F4117A"/>
    <w:rPr>
      <w:rFonts w:ascii="Cambria" w:eastAsia="Times New Roman" w:hAnsi="Cambria" w:cs="Times New Roman"/>
      <w:b/>
      <w:bCs/>
      <w:i/>
      <w:iCs/>
      <w:sz w:val="28"/>
      <w:szCs w:val="28"/>
    </w:rPr>
  </w:style>
  <w:style w:type="paragraph" w:styleId="NormalWeb">
    <w:name w:val="Normal (Web)"/>
    <w:basedOn w:val="Normal"/>
    <w:uiPriority w:val="99"/>
    <w:semiHidden/>
    <w:unhideWhenUsed/>
    <w:rsid w:val="00E05207"/>
    <w:pPr>
      <w:spacing w:before="100" w:beforeAutospacing="1" w:after="100" w:afterAutospacing="1" w:line="240" w:lineRule="auto"/>
    </w:pPr>
    <w:rPr>
      <w:rFonts w:ascii="Times New Roman" w:hAnsi="Times New Roman"/>
      <w:color w:val="0000FF"/>
      <w:sz w:val="24"/>
      <w:szCs w:val="24"/>
    </w:rPr>
  </w:style>
  <w:style w:type="character" w:customStyle="1" w:styleId="bylinepipe1">
    <w:name w:val="bylinepipe1"/>
    <w:rsid w:val="00834A5D"/>
    <w:rPr>
      <w:color w:val="666666"/>
    </w:rPr>
  </w:style>
  <w:style w:type="character" w:customStyle="1" w:styleId="contributornametrigger">
    <w:name w:val="contributornametrigger"/>
    <w:rsid w:val="00834A5D"/>
  </w:style>
  <w:style w:type="table" w:styleId="TableGrid">
    <w:name w:val="Table Grid"/>
    <w:basedOn w:val="TableNormal"/>
    <w:uiPriority w:val="59"/>
    <w:rsid w:val="00BF0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17746"/>
    <w:rPr>
      <w:b/>
      <w:bCs/>
    </w:rPr>
  </w:style>
  <w:style w:type="paragraph" w:styleId="FootnoteText">
    <w:name w:val="footnote text"/>
    <w:basedOn w:val="Normal"/>
    <w:link w:val="FootnoteTextChar"/>
    <w:uiPriority w:val="99"/>
    <w:semiHidden/>
    <w:unhideWhenUsed/>
    <w:rsid w:val="000C00C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C00C9"/>
  </w:style>
  <w:style w:type="character" w:styleId="FootnoteReference">
    <w:name w:val="footnote reference"/>
    <w:basedOn w:val="DefaultParagraphFont"/>
    <w:uiPriority w:val="99"/>
    <w:semiHidden/>
    <w:unhideWhenUsed/>
    <w:rsid w:val="000C00C9"/>
    <w:rPr>
      <w:vertAlign w:val="superscript"/>
    </w:rPr>
  </w:style>
  <w:style w:type="paragraph" w:styleId="Header">
    <w:name w:val="header"/>
    <w:basedOn w:val="Normal"/>
    <w:link w:val="HeaderChar"/>
    <w:uiPriority w:val="99"/>
    <w:unhideWhenUsed/>
    <w:rsid w:val="008B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0E"/>
    <w:rPr>
      <w:rFonts w:ascii="Calibri" w:hAnsi="Calibri"/>
      <w:sz w:val="22"/>
      <w:szCs w:val="22"/>
    </w:rPr>
  </w:style>
  <w:style w:type="paragraph" w:styleId="Footer">
    <w:name w:val="footer"/>
    <w:basedOn w:val="Normal"/>
    <w:link w:val="FooterChar"/>
    <w:uiPriority w:val="99"/>
    <w:unhideWhenUsed/>
    <w:rsid w:val="008B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0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59398">
      <w:bodyDiv w:val="1"/>
      <w:marLeft w:val="0"/>
      <w:marRight w:val="0"/>
      <w:marTop w:val="0"/>
      <w:marBottom w:val="0"/>
      <w:divBdr>
        <w:top w:val="none" w:sz="0" w:space="0" w:color="auto"/>
        <w:left w:val="none" w:sz="0" w:space="0" w:color="auto"/>
        <w:bottom w:val="none" w:sz="0" w:space="0" w:color="auto"/>
        <w:right w:val="none" w:sz="0" w:space="0" w:color="auto"/>
      </w:divBdr>
      <w:divsChild>
        <w:div w:id="1038699473">
          <w:marLeft w:val="0"/>
          <w:marRight w:val="0"/>
          <w:marTop w:val="0"/>
          <w:marBottom w:val="0"/>
          <w:divBdr>
            <w:top w:val="none" w:sz="0" w:space="0" w:color="auto"/>
            <w:left w:val="none" w:sz="0" w:space="0" w:color="auto"/>
            <w:bottom w:val="none" w:sz="0" w:space="0" w:color="auto"/>
            <w:right w:val="none" w:sz="0" w:space="0" w:color="auto"/>
          </w:divBdr>
          <w:divsChild>
            <w:div w:id="10350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2763">
      <w:bodyDiv w:val="1"/>
      <w:marLeft w:val="0"/>
      <w:marRight w:val="0"/>
      <w:marTop w:val="0"/>
      <w:marBottom w:val="0"/>
      <w:divBdr>
        <w:top w:val="none" w:sz="0" w:space="0" w:color="auto"/>
        <w:left w:val="none" w:sz="0" w:space="0" w:color="auto"/>
        <w:bottom w:val="none" w:sz="0" w:space="0" w:color="auto"/>
        <w:right w:val="none" w:sz="0" w:space="0" w:color="auto"/>
      </w:divBdr>
    </w:div>
    <w:div w:id="871574751">
      <w:bodyDiv w:val="1"/>
      <w:marLeft w:val="0"/>
      <w:marRight w:val="0"/>
      <w:marTop w:val="0"/>
      <w:marBottom w:val="0"/>
      <w:divBdr>
        <w:top w:val="none" w:sz="0" w:space="0" w:color="auto"/>
        <w:left w:val="none" w:sz="0" w:space="0" w:color="auto"/>
        <w:bottom w:val="none" w:sz="0" w:space="0" w:color="auto"/>
        <w:right w:val="none" w:sz="0" w:space="0" w:color="auto"/>
      </w:divBdr>
    </w:div>
    <w:div w:id="909120315">
      <w:bodyDiv w:val="1"/>
      <w:marLeft w:val="0"/>
      <w:marRight w:val="0"/>
      <w:marTop w:val="0"/>
      <w:marBottom w:val="0"/>
      <w:divBdr>
        <w:top w:val="none" w:sz="0" w:space="0" w:color="auto"/>
        <w:left w:val="none" w:sz="0" w:space="0" w:color="auto"/>
        <w:bottom w:val="none" w:sz="0" w:space="0" w:color="auto"/>
        <w:right w:val="none" w:sz="0" w:space="0" w:color="auto"/>
      </w:divBdr>
    </w:div>
    <w:div w:id="1967077670">
      <w:bodyDiv w:val="1"/>
      <w:marLeft w:val="0"/>
      <w:marRight w:val="0"/>
      <w:marTop w:val="0"/>
      <w:marBottom w:val="0"/>
      <w:divBdr>
        <w:top w:val="none" w:sz="0" w:space="0" w:color="auto"/>
        <w:left w:val="none" w:sz="0" w:space="0" w:color="auto"/>
        <w:bottom w:val="none" w:sz="0" w:space="0" w:color="auto"/>
        <w:right w:val="none" w:sz="0" w:space="0" w:color="auto"/>
      </w:divBdr>
      <w:divsChild>
        <w:div w:id="550924115">
          <w:marLeft w:val="0"/>
          <w:marRight w:val="0"/>
          <w:marTop w:val="0"/>
          <w:marBottom w:val="0"/>
          <w:divBdr>
            <w:top w:val="none" w:sz="0" w:space="0" w:color="auto"/>
            <w:left w:val="none" w:sz="0" w:space="0" w:color="auto"/>
            <w:bottom w:val="none" w:sz="0" w:space="0" w:color="auto"/>
            <w:right w:val="none" w:sz="0" w:space="0" w:color="auto"/>
          </w:divBdr>
          <w:divsChild>
            <w:div w:id="1173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133">
      <w:bodyDiv w:val="1"/>
      <w:marLeft w:val="0"/>
      <w:marRight w:val="0"/>
      <w:marTop w:val="0"/>
      <w:marBottom w:val="0"/>
      <w:divBdr>
        <w:top w:val="none" w:sz="0" w:space="0" w:color="auto"/>
        <w:left w:val="none" w:sz="0" w:space="0" w:color="auto"/>
        <w:bottom w:val="none" w:sz="0" w:space="0" w:color="auto"/>
        <w:right w:val="none" w:sz="0" w:space="0" w:color="auto"/>
      </w:divBdr>
      <w:divsChild>
        <w:div w:id="762259492">
          <w:marLeft w:val="0"/>
          <w:marRight w:val="0"/>
          <w:marTop w:val="0"/>
          <w:marBottom w:val="0"/>
          <w:divBdr>
            <w:top w:val="none" w:sz="0" w:space="0" w:color="auto"/>
            <w:left w:val="none" w:sz="0" w:space="0" w:color="auto"/>
            <w:bottom w:val="none" w:sz="0" w:space="0" w:color="auto"/>
            <w:right w:val="none" w:sz="0" w:space="0" w:color="auto"/>
          </w:divBdr>
        </w:div>
      </w:divsChild>
    </w:div>
    <w:div w:id="2125225253">
      <w:bodyDiv w:val="1"/>
      <w:marLeft w:val="0"/>
      <w:marRight w:val="0"/>
      <w:marTop w:val="0"/>
      <w:marBottom w:val="0"/>
      <w:divBdr>
        <w:top w:val="none" w:sz="0" w:space="0" w:color="auto"/>
        <w:left w:val="none" w:sz="0" w:space="0" w:color="auto"/>
        <w:bottom w:val="none" w:sz="0" w:space="0" w:color="auto"/>
        <w:right w:val="none" w:sz="0" w:space="0" w:color="auto"/>
      </w:divBdr>
      <w:divsChild>
        <w:div w:id="497616573">
          <w:marLeft w:val="0"/>
          <w:marRight w:val="0"/>
          <w:marTop w:val="0"/>
          <w:marBottom w:val="0"/>
          <w:divBdr>
            <w:top w:val="none" w:sz="0" w:space="0" w:color="auto"/>
            <w:left w:val="none" w:sz="0" w:space="0" w:color="auto"/>
            <w:bottom w:val="none" w:sz="0" w:space="0" w:color="auto"/>
            <w:right w:val="none" w:sz="0" w:space="0" w:color="auto"/>
          </w:divBdr>
          <w:divsChild>
            <w:div w:id="1047876461">
              <w:marLeft w:val="0"/>
              <w:marRight w:val="0"/>
              <w:marTop w:val="0"/>
              <w:marBottom w:val="0"/>
              <w:divBdr>
                <w:top w:val="none" w:sz="0" w:space="0" w:color="auto"/>
                <w:left w:val="none" w:sz="0" w:space="0" w:color="auto"/>
                <w:bottom w:val="none" w:sz="0" w:space="0" w:color="auto"/>
                <w:right w:val="none" w:sz="0" w:space="0" w:color="auto"/>
              </w:divBdr>
              <w:divsChild>
                <w:div w:id="1400324769">
                  <w:marLeft w:val="0"/>
                  <w:marRight w:val="0"/>
                  <w:marTop w:val="0"/>
                  <w:marBottom w:val="0"/>
                  <w:divBdr>
                    <w:top w:val="none" w:sz="0" w:space="0" w:color="auto"/>
                    <w:left w:val="none" w:sz="0" w:space="0" w:color="auto"/>
                    <w:bottom w:val="none" w:sz="0" w:space="0" w:color="auto"/>
                    <w:right w:val="none" w:sz="0" w:space="0" w:color="auto"/>
                  </w:divBdr>
                  <w:divsChild>
                    <w:div w:id="1600914865">
                      <w:marLeft w:val="0"/>
                      <w:marRight w:val="0"/>
                      <w:marTop w:val="0"/>
                      <w:marBottom w:val="0"/>
                      <w:divBdr>
                        <w:top w:val="none" w:sz="0" w:space="0" w:color="auto"/>
                        <w:left w:val="none" w:sz="0" w:space="0" w:color="auto"/>
                        <w:bottom w:val="none" w:sz="0" w:space="0" w:color="auto"/>
                        <w:right w:val="none" w:sz="0" w:space="0" w:color="auto"/>
                      </w:divBdr>
                      <w:divsChild>
                        <w:div w:id="1020820492">
                          <w:marLeft w:val="0"/>
                          <w:marRight w:val="0"/>
                          <w:marTop w:val="0"/>
                          <w:marBottom w:val="0"/>
                          <w:divBdr>
                            <w:top w:val="none" w:sz="0" w:space="0" w:color="auto"/>
                            <w:left w:val="none" w:sz="0" w:space="0" w:color="auto"/>
                            <w:bottom w:val="none" w:sz="0" w:space="0" w:color="auto"/>
                            <w:right w:val="none" w:sz="0" w:space="0" w:color="auto"/>
                          </w:divBdr>
                        </w:div>
                        <w:div w:id="206265733">
                          <w:marLeft w:val="0"/>
                          <w:marRight w:val="0"/>
                          <w:marTop w:val="0"/>
                          <w:marBottom w:val="0"/>
                          <w:divBdr>
                            <w:top w:val="none" w:sz="0" w:space="0" w:color="auto"/>
                            <w:left w:val="none" w:sz="0" w:space="0" w:color="auto"/>
                            <w:bottom w:val="none" w:sz="0" w:space="0" w:color="auto"/>
                            <w:right w:val="none" w:sz="0" w:space="0" w:color="auto"/>
                          </w:divBdr>
                        </w:div>
                        <w:div w:id="1731272929">
                          <w:marLeft w:val="240"/>
                          <w:marRight w:val="0"/>
                          <w:marTop w:val="15"/>
                          <w:marBottom w:val="0"/>
                          <w:divBdr>
                            <w:top w:val="none" w:sz="0" w:space="0" w:color="auto"/>
                            <w:left w:val="none" w:sz="0" w:space="0" w:color="auto"/>
                            <w:bottom w:val="none" w:sz="0" w:space="0" w:color="auto"/>
                            <w:right w:val="none" w:sz="0" w:space="0" w:color="auto"/>
                          </w:divBdr>
                        </w:div>
                        <w:div w:id="1566185799">
                          <w:marLeft w:val="0"/>
                          <w:marRight w:val="0"/>
                          <w:marTop w:val="150"/>
                          <w:marBottom w:val="0"/>
                          <w:divBdr>
                            <w:top w:val="none" w:sz="0" w:space="0" w:color="auto"/>
                            <w:left w:val="none" w:sz="0" w:space="0" w:color="auto"/>
                            <w:bottom w:val="none" w:sz="0" w:space="0" w:color="auto"/>
                            <w:right w:val="none" w:sz="0" w:space="0" w:color="auto"/>
                          </w:divBdr>
                        </w:div>
                        <w:div w:id="896168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parcc-model-content-framework-elaliteracy-grade-9" TargetMode="External"/><Relationship Id="rId18" Type="http://schemas.openxmlformats.org/officeDocument/2006/relationships/hyperlink" Target="http://www.louisianabelieves.com/docs/teacher-toolbox-resources/guide---how-to-create-a-text-set-for-whole-class-instruction-grades-k-12.pdf?Status=Temp&amp;sfvrsn=2" TargetMode="External"/><Relationship Id="rId26" Type="http://schemas.openxmlformats.org/officeDocument/2006/relationships/hyperlink" Target="http://www.pbs.org/wgbh/americanexperience/features/bonus-video/abolitionists-burning-literature/" TargetMode="External"/><Relationship Id="rId39" Type="http://schemas.openxmlformats.org/officeDocument/2006/relationships/hyperlink" Target="http://etc.usf.edu/lit2go/201/romeo-and-juliet/" TargetMode="External"/><Relationship Id="rId21" Type="http://schemas.openxmlformats.org/officeDocument/2006/relationships/hyperlink" Target="http://teachersites.schoolworld.com/webpages/RSpriggs/files/douglass%20learning%20to%20read%20and%20mc%20questions.pdf" TargetMode="External"/><Relationship Id="rId34" Type="http://schemas.openxmlformats.org/officeDocument/2006/relationships/hyperlink" Target="http://www.theatlantic.com/past/docs/issues/41feb/wornpath.htm" TargetMode="External"/><Relationship Id="rId42" Type="http://schemas.openxmlformats.org/officeDocument/2006/relationships/hyperlink" Target="http://www.heise.de/ix/raven/Literature/Lore/TheRaven.html" TargetMode="External"/><Relationship Id="rId47" Type="http://schemas.openxmlformats.org/officeDocument/2006/relationships/hyperlink" Target="http://www.npr.org/2011/09/20/140637115/understanding-the-mysterious-teenage-brain" TargetMode="External"/><Relationship Id="rId50" Type="http://schemas.openxmlformats.org/officeDocument/2006/relationships/hyperlink" Target="http://www.corestandards.org/assets/CCSSI_ELA%20Standards.pdf" TargetMode="External"/><Relationship Id="rId55" Type="http://schemas.openxmlformats.org/officeDocument/2006/relationships/hyperlink" Target="http://www.ourdocuments.gov/doc.php?doc=36" TargetMode="External"/><Relationship Id="rId63" Type="http://schemas.openxmlformats.org/officeDocument/2006/relationships/hyperlink" Target="http://myloc.gov/Exhibitions/gettysburgaddress/exhibitionitems/ExhibitObjects/HayDraft.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poetryfoundation.org/poetrymagazine/poem/219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docs/teacher-toolbox-resources/guide---how-to-determine-text-complexity-grades-k-12.pdf?Status=Temp&amp;sfvrsn=2" TargetMode="External"/><Relationship Id="rId24" Type="http://schemas.openxmlformats.org/officeDocument/2006/relationships/hyperlink" Target="http://www.nytimes.com/2013/03/06/opinion/the-country-that-stopped-reading.html?emc=tnt&amp;tntemail1=y&amp;_r=0" TargetMode="External"/><Relationship Id="rId32" Type="http://schemas.openxmlformats.org/officeDocument/2006/relationships/hyperlink" Target="http://www.poemhunter.com/poem/an-ancient-gesture/" TargetMode="External"/><Relationship Id="rId37" Type="http://schemas.openxmlformats.org/officeDocument/2006/relationships/hyperlink" Target="http://www.googlelittrips.org/" TargetMode="External"/><Relationship Id="rId40" Type="http://schemas.openxmlformats.org/officeDocument/2006/relationships/hyperlink" Target="http://www.americanliterature.com/author/guy-de-maupassant/short-story/the-necklace" TargetMode="External"/><Relationship Id="rId45" Type="http://schemas.openxmlformats.org/officeDocument/2006/relationships/hyperlink" Target="http://www.nimh.nih.gov/health/publications/the-teen-brain-still-under-construction/teen-brain.pdf" TargetMode="External"/><Relationship Id="rId53" Type="http://schemas.openxmlformats.org/officeDocument/2006/relationships/hyperlink" Target="http://www.poemhunter.com/poem/conscientious-objector/" TargetMode="External"/><Relationship Id="rId58" Type="http://schemas.openxmlformats.org/officeDocument/2006/relationships/hyperlink" Target="http://books.google.com/books?id=errxX4tzSMcC&amp;pg=PA49&amp;dq=loving+your+enemies+martin+luther+king+strength+to+love&amp;hl=en&amp;sa=X&amp;ei=7S4pUZ-uC4rm9AT2-YHADw&amp;ved=0CDAQ6AEwAA"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rcconline.org/mcf/english-language-artsliteracy/speaking-and-listening-standards-progression-grade-8-grades-9%E2%80%9310" TargetMode="External"/><Relationship Id="rId23" Type="http://schemas.openxmlformats.org/officeDocument/2006/relationships/hyperlink" Target="http://www.qcounty.com/SCC/Spring10/Eng305_10035/Readings/ShermanAlexie--Superman.pdf" TargetMode="External"/><Relationship Id="rId28" Type="http://schemas.openxmlformats.org/officeDocument/2006/relationships/hyperlink" Target="http://www.louisianabelieves.com/docs/teacher-toolbox-resources/guide---how-to-create-a-text-set-for-whole-class-instruction-grades-k-12.pdf?Status=Temp&amp;sfvrsn=2" TargetMode="External"/><Relationship Id="rId36" Type="http://schemas.openxmlformats.org/officeDocument/2006/relationships/hyperlink" Target="http://www.corestandards.org/assets/CCSSI_ELA%20Standards.pdf" TargetMode="External"/><Relationship Id="rId49" Type="http://schemas.openxmlformats.org/officeDocument/2006/relationships/hyperlink" Target="http://www.english.emory.edu/classes/Shakespeare_Illustrated/Leighton.Romeo.html" TargetMode="External"/><Relationship Id="rId57" Type="http://schemas.openxmlformats.org/officeDocument/2006/relationships/hyperlink" Target="http://mlk-kpp01.stanford.edu/index.php/resources/article/annotated_letter_from_birmingham/" TargetMode="External"/><Relationship Id="rId61" Type="http://schemas.openxmlformats.org/officeDocument/2006/relationships/hyperlink" Target="http://www.time.com/time/photogallery/0,29307,1887394,00.html" TargetMode="External"/><Relationship Id="rId10" Type="http://schemas.openxmlformats.org/officeDocument/2006/relationships/hyperlink" Target="http://www.nobelprize.org/nobel_prizes/peace/laureates/1986/wiesel-lecture.html" TargetMode="External"/><Relationship Id="rId19" Type="http://schemas.openxmlformats.org/officeDocument/2006/relationships/hyperlink" Target="http://poetryschmmapoetry.blogspot.com/2011/04/burning-book-by-william-stafford.html" TargetMode="External"/><Relationship Id="rId31" Type="http://schemas.openxmlformats.org/officeDocument/2006/relationships/hyperlink" Target="http://www.cavafy.com/poems/content.asp?cat=1&amp;id=74" TargetMode="External"/><Relationship Id="rId44" Type="http://schemas.openxmlformats.org/officeDocument/2006/relationships/hyperlink" Target="http://www.npr.org/blogs/health/2012/10/16/162997951/teenage-brains-are-malleable-and-vulnerable-researchers-say" TargetMode="External"/><Relationship Id="rId52" Type="http://schemas.openxmlformats.org/officeDocument/2006/relationships/hyperlink" Target="http://www.nobelprize.org/nobel_prizes/peace/laureates/1986/wiesel-lecture.html" TargetMode="External"/><Relationship Id="rId60" Type="http://schemas.openxmlformats.org/officeDocument/2006/relationships/hyperlink" Target="http://www.corestandards.org/assets/CCSSI_ELA%20Standards.pdf"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tc.usf.edu/lit2go/201/romeo-and-juliet/" TargetMode="External"/><Relationship Id="rId14" Type="http://schemas.openxmlformats.org/officeDocument/2006/relationships/hyperlink" Target="http://www.parcconline.org/mcf/english-language-artsliteracy/writing-standards-progression-grade-8-grades-9%E2%80%9310" TargetMode="External"/><Relationship Id="rId22" Type="http://schemas.openxmlformats.org/officeDocument/2006/relationships/hyperlink" Target="http://www.smccd.net/accounts/bellr/ReaderLearningtoRead.htm" TargetMode="External"/><Relationship Id="rId27" Type="http://schemas.openxmlformats.org/officeDocument/2006/relationships/hyperlink" Target="http://www.corestandards.org/assets/CCSSI_ELA%20Standards.pdf" TargetMode="External"/><Relationship Id="rId30" Type="http://schemas.openxmlformats.org/officeDocument/2006/relationships/hyperlink" Target="http://www.eecs.harvard.edu/~keith/poems/Ulysses.html" TargetMode="External"/><Relationship Id="rId35" Type="http://schemas.openxmlformats.org/officeDocument/2006/relationships/hyperlink" Target="http://www.scotthuler.com/noman/index.html" TargetMode="External"/><Relationship Id="rId43" Type="http://schemas.openxmlformats.org/officeDocument/2006/relationships/hyperlink" Target="http://classics.mit.edu/Ovid/metam.4.fourth.html" TargetMode="External"/><Relationship Id="rId48" Type="http://schemas.openxmlformats.org/officeDocument/2006/relationships/hyperlink" Target="http://shakespeare.emory.edu/illustrated_showimage.cfm?imageid=113" TargetMode="External"/><Relationship Id="rId56" Type="http://schemas.openxmlformats.org/officeDocument/2006/relationships/hyperlink" Target="http://www.stanford.edu/group/King/frequentdocs/clergy.pdf" TargetMode="External"/><Relationship Id="rId64" Type="http://schemas.openxmlformats.org/officeDocument/2006/relationships/hyperlink" Target="http://ecommons.library.cornell.edu/handle/1813/30557" TargetMode="External"/><Relationship Id="rId8" Type="http://schemas.openxmlformats.org/officeDocument/2006/relationships/endnotes" Target="endnotes.xml"/><Relationship Id="rId51" Type="http://schemas.openxmlformats.org/officeDocument/2006/relationships/hyperlink" Target="http://www.louisianabelieves.com/docs/teacher-toolbox-resources/guide---how-to-create-a-text-set-for-whole-class-instruction-grades-k-12.pdf?Status=Temp&amp;sfvrsn=2" TargetMode="External"/><Relationship Id="rId3" Type="http://schemas.openxmlformats.org/officeDocument/2006/relationships/styles" Target="styles.xml"/><Relationship Id="rId12" Type="http://schemas.openxmlformats.org/officeDocument/2006/relationships/hyperlink" Target="http://www.parcconline.org/mcf/english-language-artsliteracy/structure-model-content-frameworks-elaliteracy" TargetMode="External"/><Relationship Id="rId17" Type="http://schemas.openxmlformats.org/officeDocument/2006/relationships/footer" Target="footer1.xml"/><Relationship Id="rId25" Type="http://schemas.openxmlformats.org/officeDocument/2006/relationships/hyperlink" Target="http://www.ushmm.org/museum/exhibit/online/bookburning/burning.php" TargetMode="External"/><Relationship Id="rId33" Type="http://schemas.openxmlformats.org/officeDocument/2006/relationships/hyperlink" Target="http://heep.fltrp.com/cce/images/jd2xs.pdf" TargetMode="External"/><Relationship Id="rId38" Type="http://schemas.openxmlformats.org/officeDocument/2006/relationships/hyperlink" Target="http://www.louisianabelieves.com/docs/teacher-toolbox-resources/guide---how-to-create-a-text-set-for-whole-class-instruction-grades-k-12.pdf?Status=Temp&amp;sfvrsn=2" TargetMode="External"/><Relationship Id="rId46" Type="http://schemas.openxmlformats.org/officeDocument/2006/relationships/hyperlink" Target="http://ngm.nationalgeographic.com/2011/10/teenage-brains/dobbs-text" TargetMode="External"/><Relationship Id="rId59" Type="http://schemas.openxmlformats.org/officeDocument/2006/relationships/hyperlink" Target="http://www.youtube.com/watch?v=1Jlsf0TsyQE" TargetMode="External"/><Relationship Id="rId67" Type="http://schemas.openxmlformats.org/officeDocument/2006/relationships/theme" Target="theme/theme1.xml"/><Relationship Id="rId20" Type="http://schemas.openxmlformats.org/officeDocument/2006/relationships/hyperlink" Target="http://www.lettersofnote.com/2012/03/i-am-very-real.html?kilgore" TargetMode="External"/><Relationship Id="rId41" Type="http://schemas.openxmlformats.org/officeDocument/2006/relationships/hyperlink" Target="http://www.poetryfoundation.org/poem/175222" TargetMode="External"/><Relationship Id="rId54" Type="http://schemas.openxmlformats.org/officeDocument/2006/relationships/hyperlink" Target="http://records.viu.ca/~johnstoi/sophocles/antigone.htm" TargetMode="External"/><Relationship Id="rId62" Type="http://schemas.openxmlformats.org/officeDocument/2006/relationships/hyperlink" Target="http://www.csupomona.edu/~ahimsacenter/k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8BAC-DEAB-4E4C-A0C2-E5868D95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Grade/Course</vt:lpstr>
    </vt:vector>
  </TitlesOfParts>
  <Company>LDOE</Company>
  <LinksUpToDate>false</LinksUpToDate>
  <CharactersWithSpaces>19770</CharactersWithSpaces>
  <SharedDoc>false</SharedDoc>
  <HLinks>
    <vt:vector size="72" baseType="variant">
      <vt:variant>
        <vt:i4>6291562</vt:i4>
      </vt:variant>
      <vt:variant>
        <vt:i4>33</vt:i4>
      </vt:variant>
      <vt:variant>
        <vt:i4>0</vt:i4>
      </vt:variant>
      <vt:variant>
        <vt:i4>5</vt:i4>
      </vt:variant>
      <vt:variant>
        <vt:lpwstr>http://www.ferris.edu/JIMCROW/what.htm</vt:lpwstr>
      </vt:variant>
      <vt:variant>
        <vt:lpwstr/>
      </vt:variant>
      <vt:variant>
        <vt:i4>5308433</vt:i4>
      </vt:variant>
      <vt:variant>
        <vt:i4>30</vt:i4>
      </vt:variant>
      <vt:variant>
        <vt:i4>0</vt:i4>
      </vt:variant>
      <vt:variant>
        <vt:i4>5</vt:i4>
      </vt:variant>
      <vt:variant>
        <vt:lpwstr>http://americanradioworks.publicradio.org/features/remembering/laws.html</vt:lpwstr>
      </vt:variant>
      <vt:variant>
        <vt:lpwstr/>
      </vt:variant>
      <vt:variant>
        <vt:i4>327793</vt:i4>
      </vt:variant>
      <vt:variant>
        <vt:i4>27</vt:i4>
      </vt:variant>
      <vt:variant>
        <vt:i4>0</vt:i4>
      </vt:variant>
      <vt:variant>
        <vt:i4>5</vt:i4>
      </vt:variant>
      <vt:variant>
        <vt:lpwstr>http://www.pbs.org/wnet/jimcrow/stories_events.html</vt:lpwstr>
      </vt:variant>
      <vt:variant>
        <vt:lpwstr/>
      </vt:variant>
      <vt:variant>
        <vt:i4>7077944</vt:i4>
      </vt:variant>
      <vt:variant>
        <vt:i4>24</vt:i4>
      </vt:variant>
      <vt:variant>
        <vt:i4>0</vt:i4>
      </vt:variant>
      <vt:variant>
        <vt:i4>5</vt:i4>
      </vt:variant>
      <vt:variant>
        <vt:lpwstr>http://www.csupomona.edu/~ahimsacenter/k12/</vt:lpwstr>
      </vt:variant>
      <vt:variant>
        <vt:lpwstr/>
      </vt:variant>
      <vt:variant>
        <vt:i4>5636109</vt:i4>
      </vt:variant>
      <vt:variant>
        <vt:i4>21</vt:i4>
      </vt:variant>
      <vt:variant>
        <vt:i4>0</vt:i4>
      </vt:variant>
      <vt:variant>
        <vt:i4>5</vt:i4>
      </vt:variant>
      <vt:variant>
        <vt:lpwstr>http://www.time.com/time/photogallery/0,29307,1887394,00.html</vt:lpwstr>
      </vt:variant>
      <vt:variant>
        <vt:lpwstr/>
      </vt:variant>
      <vt:variant>
        <vt:i4>7667769</vt:i4>
      </vt:variant>
      <vt:variant>
        <vt:i4>18</vt:i4>
      </vt:variant>
      <vt:variant>
        <vt:i4>0</vt:i4>
      </vt:variant>
      <vt:variant>
        <vt:i4>5</vt:i4>
      </vt:variant>
      <vt:variant>
        <vt:lpwstr>http://www.afscme.org/union/history/mlk/ive-been-to-the-mountaintop-by-dr-martin-luther-king-jr</vt:lpwstr>
      </vt:variant>
      <vt:variant>
        <vt:lpwstr/>
      </vt:variant>
      <vt:variant>
        <vt:i4>2228280</vt:i4>
      </vt:variant>
      <vt:variant>
        <vt:i4>15</vt:i4>
      </vt:variant>
      <vt:variant>
        <vt:i4>0</vt:i4>
      </vt:variant>
      <vt:variant>
        <vt:i4>5</vt:i4>
      </vt:variant>
      <vt:variant>
        <vt:lpwstr>http://mlk-kpp01.stanford.edu/index.php/encyclopedia/documentsentry/where_do_we_go_from_here_delivered_at_the_11th_annual_sclc_convention/</vt:lpwstr>
      </vt:variant>
      <vt:variant>
        <vt:lpwstr/>
      </vt:variant>
      <vt:variant>
        <vt:i4>2162722</vt:i4>
      </vt:variant>
      <vt:variant>
        <vt:i4>12</vt:i4>
      </vt:variant>
      <vt:variant>
        <vt:i4>0</vt:i4>
      </vt:variant>
      <vt:variant>
        <vt:i4>5</vt:i4>
      </vt:variant>
      <vt:variant>
        <vt:lpwstr>http://www.scotthuler.com/noman/index.html</vt:lpwstr>
      </vt:variant>
      <vt:variant>
        <vt:lpwstr/>
      </vt:variant>
      <vt:variant>
        <vt:i4>786497</vt:i4>
      </vt:variant>
      <vt:variant>
        <vt:i4>9</vt:i4>
      </vt:variant>
      <vt:variant>
        <vt:i4>0</vt:i4>
      </vt:variant>
      <vt:variant>
        <vt:i4>5</vt:i4>
      </vt:variant>
      <vt:variant>
        <vt:lpwstr>http://www.parcconline.org/mcf/english-language-artsliteracy/speaking-and-listening-standards-progression-grade-8-grades-9%E2%80%9310</vt:lpwstr>
      </vt:variant>
      <vt:variant>
        <vt:lpwstr/>
      </vt:variant>
      <vt:variant>
        <vt:i4>6422633</vt:i4>
      </vt:variant>
      <vt:variant>
        <vt:i4>6</vt:i4>
      </vt:variant>
      <vt:variant>
        <vt:i4>0</vt:i4>
      </vt:variant>
      <vt:variant>
        <vt:i4>5</vt:i4>
      </vt:variant>
      <vt:variant>
        <vt:lpwstr>http://www.parcconline.org/mcf/english-language-artsliteracy/writing-standards-progression-grade-8-grades-9%E2%80%9310</vt:lpwstr>
      </vt:variant>
      <vt:variant>
        <vt:lpwstr/>
      </vt:variant>
      <vt:variant>
        <vt:i4>3407993</vt:i4>
      </vt:variant>
      <vt:variant>
        <vt:i4>3</vt:i4>
      </vt:variant>
      <vt:variant>
        <vt:i4>0</vt:i4>
      </vt:variant>
      <vt:variant>
        <vt:i4>5</vt:i4>
      </vt:variant>
      <vt:variant>
        <vt:lpwstr>http://www.parcconline.org/mcf/english-language-artsliteracy/parcc-model-content-framework-elaliteracy-grade-9</vt:lpwstr>
      </vt:variant>
      <vt:variant>
        <vt:lpwstr/>
      </vt:variant>
      <vt:variant>
        <vt:i4>2424888</vt:i4>
      </vt:variant>
      <vt:variant>
        <vt:i4>0</vt:i4>
      </vt:variant>
      <vt:variant>
        <vt:i4>0</vt:i4>
      </vt:variant>
      <vt:variant>
        <vt:i4>5</vt:i4>
      </vt:variant>
      <vt:variant>
        <vt:lpwstr>http://www.parcconline.org/mcf/english-language-artsliteracy/structure-model-content-frameworks-elaliteracy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Grade/Course</dc:title>
  <dc:creator>Larry</dc:creator>
  <cp:lastModifiedBy>suebeers</cp:lastModifiedBy>
  <cp:revision>2</cp:revision>
  <cp:lastPrinted>2013-02-25T22:05:00Z</cp:lastPrinted>
  <dcterms:created xsi:type="dcterms:W3CDTF">2013-03-31T01:20:00Z</dcterms:created>
  <dcterms:modified xsi:type="dcterms:W3CDTF">2013-03-31T01:20:00Z</dcterms:modified>
</cp:coreProperties>
</file>