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217"/>
        <w:gridCol w:w="1185"/>
        <w:gridCol w:w="31"/>
        <w:gridCol w:w="1217"/>
        <w:gridCol w:w="1216"/>
        <w:gridCol w:w="1217"/>
        <w:gridCol w:w="1216"/>
        <w:gridCol w:w="1217"/>
        <w:gridCol w:w="1216"/>
        <w:gridCol w:w="1217"/>
        <w:gridCol w:w="1216"/>
        <w:gridCol w:w="1217"/>
      </w:tblGrid>
      <w:tr w:rsidR="00760BE9" w:rsidRPr="00617B3F" w:rsidTr="00C02B0A">
        <w:trPr>
          <w:cantSplit/>
          <w:trHeight w:val="332"/>
          <w:tblHeader/>
        </w:trPr>
        <w:tc>
          <w:tcPr>
            <w:tcW w:w="1216"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bookmarkStart w:id="0" w:name="_GoBack"/>
            <w:bookmarkEnd w:id="0"/>
            <w:r w:rsidRPr="00617B3F">
              <w:rPr>
                <w:rFonts w:cs="Calibri"/>
                <w:b/>
              </w:rPr>
              <w:t>Unit 1</w:t>
            </w:r>
          </w:p>
        </w:tc>
        <w:tc>
          <w:tcPr>
            <w:tcW w:w="1217"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2</w:t>
            </w:r>
          </w:p>
        </w:tc>
        <w:tc>
          <w:tcPr>
            <w:tcW w:w="1216" w:type="dxa"/>
            <w:gridSpan w:val="2"/>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3</w:t>
            </w:r>
          </w:p>
        </w:tc>
        <w:tc>
          <w:tcPr>
            <w:tcW w:w="1217"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4</w:t>
            </w:r>
          </w:p>
        </w:tc>
        <w:tc>
          <w:tcPr>
            <w:tcW w:w="1216"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5</w:t>
            </w:r>
          </w:p>
        </w:tc>
        <w:tc>
          <w:tcPr>
            <w:tcW w:w="1217"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6</w:t>
            </w:r>
          </w:p>
        </w:tc>
        <w:tc>
          <w:tcPr>
            <w:tcW w:w="1216"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7</w:t>
            </w:r>
          </w:p>
        </w:tc>
        <w:tc>
          <w:tcPr>
            <w:tcW w:w="1217"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8</w:t>
            </w:r>
          </w:p>
        </w:tc>
        <w:tc>
          <w:tcPr>
            <w:tcW w:w="1216"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9</w:t>
            </w:r>
          </w:p>
        </w:tc>
        <w:tc>
          <w:tcPr>
            <w:tcW w:w="1217"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10</w:t>
            </w:r>
          </w:p>
        </w:tc>
        <w:tc>
          <w:tcPr>
            <w:tcW w:w="1216"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11</w:t>
            </w:r>
          </w:p>
        </w:tc>
        <w:tc>
          <w:tcPr>
            <w:tcW w:w="1217" w:type="dxa"/>
            <w:shd w:val="clear" w:color="auto" w:fill="BFBFBF"/>
            <w:vAlign w:val="center"/>
          </w:tcPr>
          <w:p w:rsidR="00760BE9" w:rsidRPr="00617B3F" w:rsidRDefault="00760BE9" w:rsidP="00760BE9">
            <w:pPr>
              <w:autoSpaceDE w:val="0"/>
              <w:autoSpaceDN w:val="0"/>
              <w:adjustRightInd w:val="0"/>
              <w:spacing w:after="0" w:line="240" w:lineRule="auto"/>
              <w:jc w:val="center"/>
              <w:rPr>
                <w:rFonts w:cs="Calibri"/>
                <w:b/>
              </w:rPr>
            </w:pPr>
            <w:r w:rsidRPr="00617B3F">
              <w:rPr>
                <w:rFonts w:cs="Calibri"/>
                <w:b/>
              </w:rPr>
              <w:t>Unit 12</w:t>
            </w:r>
          </w:p>
        </w:tc>
      </w:tr>
      <w:tr w:rsidR="00760BE9" w:rsidRPr="00617B3F" w:rsidTr="00C02B0A">
        <w:trPr>
          <w:cantSplit/>
          <w:trHeight w:val="2240"/>
          <w:tblHeader/>
        </w:trPr>
        <w:tc>
          <w:tcPr>
            <w:tcW w:w="1216"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Introduction to Transformations</w:t>
            </w:r>
          </w:p>
        </w:tc>
        <w:tc>
          <w:tcPr>
            <w:tcW w:w="1217"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Congruence Transformations</w:t>
            </w:r>
          </w:p>
        </w:tc>
        <w:tc>
          <w:tcPr>
            <w:tcW w:w="1216" w:type="dxa"/>
            <w:gridSpan w:val="2"/>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bCs/>
              </w:rPr>
            </w:pPr>
            <w:r w:rsidRPr="00617B3F">
              <w:rPr>
                <w:rFonts w:cs="Calibri"/>
                <w:b/>
                <w:bCs/>
              </w:rPr>
              <w:t>Similarity Transformations</w:t>
            </w:r>
          </w:p>
        </w:tc>
        <w:tc>
          <w:tcPr>
            <w:tcW w:w="1217"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bCs/>
              </w:rPr>
            </w:pPr>
            <w:r w:rsidRPr="00617B3F">
              <w:rPr>
                <w:rFonts w:cs="Calibri"/>
                <w:b/>
                <w:bCs/>
              </w:rPr>
              <w:t>Rational and Irrational Numbers</w:t>
            </w:r>
          </w:p>
        </w:tc>
        <w:tc>
          <w:tcPr>
            <w:tcW w:w="1216"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Integer Exponents</w:t>
            </w:r>
          </w:p>
        </w:tc>
        <w:tc>
          <w:tcPr>
            <w:tcW w:w="1217"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Rational and Irrational Numbers through Volume</w:t>
            </w:r>
          </w:p>
        </w:tc>
        <w:tc>
          <w:tcPr>
            <w:tcW w:w="1216"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bCs/>
              </w:rPr>
            </w:pPr>
            <w:r w:rsidRPr="00617B3F">
              <w:rPr>
                <w:rFonts w:cs="Calibri"/>
                <w:b/>
                <w:bCs/>
              </w:rPr>
              <w:t>Pythagorean Theorem</w:t>
            </w:r>
          </w:p>
        </w:tc>
        <w:tc>
          <w:tcPr>
            <w:tcW w:w="1217"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Discovering Slope-Intercept Form through Geometry</w:t>
            </w:r>
          </w:p>
        </w:tc>
        <w:tc>
          <w:tcPr>
            <w:tcW w:w="1216"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Linear Functions</w:t>
            </w:r>
          </w:p>
        </w:tc>
        <w:tc>
          <w:tcPr>
            <w:tcW w:w="1217"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Solving Linear Equations in One Variable</w:t>
            </w:r>
          </w:p>
        </w:tc>
        <w:tc>
          <w:tcPr>
            <w:tcW w:w="1216"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Systems of Equations</w:t>
            </w:r>
          </w:p>
        </w:tc>
        <w:tc>
          <w:tcPr>
            <w:tcW w:w="1217" w:type="dxa"/>
            <w:shd w:val="clear" w:color="auto" w:fill="BFBFBF"/>
            <w:textDirection w:val="btLr"/>
            <w:vAlign w:val="center"/>
          </w:tcPr>
          <w:p w:rsidR="00760BE9" w:rsidRPr="00617B3F" w:rsidRDefault="00760BE9" w:rsidP="00760BE9">
            <w:pPr>
              <w:autoSpaceDE w:val="0"/>
              <w:autoSpaceDN w:val="0"/>
              <w:adjustRightInd w:val="0"/>
              <w:spacing w:after="0" w:line="240" w:lineRule="auto"/>
              <w:ind w:left="113" w:right="113"/>
              <w:jc w:val="center"/>
              <w:rPr>
                <w:rFonts w:cs="Calibri"/>
                <w:b/>
              </w:rPr>
            </w:pPr>
            <w:r w:rsidRPr="00617B3F">
              <w:rPr>
                <w:rFonts w:cs="Calibri"/>
                <w:b/>
              </w:rPr>
              <w:t>Bivariate Statistics: Linear</w:t>
            </w:r>
          </w:p>
        </w:tc>
      </w:tr>
      <w:tr w:rsidR="00760BE9" w:rsidRPr="00617B3F" w:rsidTr="00760BE9">
        <w:trPr>
          <w:trHeight w:val="350"/>
        </w:trPr>
        <w:tc>
          <w:tcPr>
            <w:tcW w:w="1216" w:type="dxa"/>
            <w:shd w:val="clear" w:color="auto" w:fill="F2F2F2"/>
            <w:vAlign w:val="center"/>
          </w:tcPr>
          <w:p w:rsidR="00760BE9" w:rsidRPr="00617B3F" w:rsidRDefault="00760BE9" w:rsidP="00760BE9">
            <w:pPr>
              <w:spacing w:after="0" w:line="240" w:lineRule="auto"/>
              <w:jc w:val="center"/>
              <w:rPr>
                <w:rFonts w:cs="Calibri"/>
                <w:b/>
              </w:rPr>
            </w:pPr>
            <w:r>
              <w:rPr>
                <w:rFonts w:cs="Calibri"/>
                <w:b/>
              </w:rPr>
              <w:t>4</w:t>
            </w:r>
            <w:r w:rsidRPr="00617B3F">
              <w:rPr>
                <w:rFonts w:cs="Calibri"/>
                <w:b/>
              </w:rPr>
              <w:t xml:space="preserve"> days</w:t>
            </w:r>
          </w:p>
        </w:tc>
        <w:tc>
          <w:tcPr>
            <w:tcW w:w="1217" w:type="dxa"/>
            <w:shd w:val="clear" w:color="auto" w:fill="F2F2F2"/>
            <w:vAlign w:val="center"/>
          </w:tcPr>
          <w:p w:rsidR="00760BE9" w:rsidRPr="00617B3F" w:rsidRDefault="00760BE9" w:rsidP="00760BE9">
            <w:pPr>
              <w:spacing w:after="0" w:line="240" w:lineRule="auto"/>
              <w:jc w:val="center"/>
              <w:rPr>
                <w:rFonts w:cs="Calibri"/>
                <w:b/>
              </w:rPr>
            </w:pPr>
            <w:r>
              <w:rPr>
                <w:rFonts w:cs="Calibri"/>
                <w:b/>
              </w:rPr>
              <w:t>16</w:t>
            </w:r>
            <w:r w:rsidRPr="00617B3F">
              <w:rPr>
                <w:rFonts w:cs="Calibri"/>
                <w:b/>
              </w:rPr>
              <w:t xml:space="preserve"> days</w:t>
            </w:r>
          </w:p>
        </w:tc>
        <w:tc>
          <w:tcPr>
            <w:tcW w:w="1216" w:type="dxa"/>
            <w:gridSpan w:val="2"/>
            <w:shd w:val="clear" w:color="auto" w:fill="F2F2F2"/>
            <w:vAlign w:val="center"/>
          </w:tcPr>
          <w:p w:rsidR="00760BE9" w:rsidRPr="00617B3F" w:rsidRDefault="00760BE9" w:rsidP="00760BE9">
            <w:pPr>
              <w:spacing w:after="0" w:line="240" w:lineRule="auto"/>
              <w:jc w:val="center"/>
              <w:rPr>
                <w:rFonts w:cs="Calibri"/>
                <w:b/>
              </w:rPr>
            </w:pPr>
            <w:r>
              <w:rPr>
                <w:rFonts w:cs="Calibri"/>
                <w:b/>
              </w:rPr>
              <w:t>13</w:t>
            </w:r>
            <w:r w:rsidRPr="00617B3F">
              <w:rPr>
                <w:rFonts w:cs="Calibri"/>
                <w:b/>
              </w:rPr>
              <w:t xml:space="preserve"> days</w:t>
            </w:r>
          </w:p>
        </w:tc>
        <w:tc>
          <w:tcPr>
            <w:tcW w:w="1217" w:type="dxa"/>
            <w:shd w:val="clear" w:color="auto" w:fill="F2F2F2"/>
            <w:vAlign w:val="center"/>
          </w:tcPr>
          <w:p w:rsidR="00760BE9" w:rsidRPr="00617B3F" w:rsidRDefault="00760BE9" w:rsidP="00760BE9">
            <w:pPr>
              <w:spacing w:after="0" w:line="240" w:lineRule="auto"/>
              <w:jc w:val="center"/>
              <w:rPr>
                <w:rFonts w:cs="Calibri"/>
                <w:b/>
              </w:rPr>
            </w:pPr>
            <w:r>
              <w:rPr>
                <w:rFonts w:cs="Calibri"/>
                <w:b/>
              </w:rPr>
              <w:t>9</w:t>
            </w:r>
            <w:r w:rsidRPr="00617B3F">
              <w:rPr>
                <w:rFonts w:cs="Calibri"/>
                <w:b/>
              </w:rPr>
              <w:t xml:space="preserve"> days</w:t>
            </w:r>
          </w:p>
        </w:tc>
        <w:tc>
          <w:tcPr>
            <w:tcW w:w="1216" w:type="dxa"/>
            <w:shd w:val="clear" w:color="auto" w:fill="F2F2F2"/>
            <w:vAlign w:val="center"/>
          </w:tcPr>
          <w:p w:rsidR="00760BE9" w:rsidRPr="00617B3F" w:rsidRDefault="00760BE9" w:rsidP="00760BE9">
            <w:pPr>
              <w:spacing w:after="0" w:line="240" w:lineRule="auto"/>
              <w:jc w:val="center"/>
              <w:rPr>
                <w:rFonts w:cs="Calibri"/>
                <w:b/>
              </w:rPr>
            </w:pPr>
            <w:r w:rsidRPr="00617B3F">
              <w:rPr>
                <w:rFonts w:cs="Calibri"/>
                <w:b/>
              </w:rPr>
              <w:t>1</w:t>
            </w:r>
            <w:r>
              <w:rPr>
                <w:rFonts w:cs="Calibri"/>
                <w:b/>
              </w:rPr>
              <w:t>5</w:t>
            </w:r>
            <w:r w:rsidRPr="00617B3F">
              <w:rPr>
                <w:rFonts w:cs="Calibri"/>
                <w:b/>
              </w:rPr>
              <w:t xml:space="preserve"> days</w:t>
            </w:r>
          </w:p>
        </w:tc>
        <w:tc>
          <w:tcPr>
            <w:tcW w:w="1217" w:type="dxa"/>
            <w:shd w:val="clear" w:color="auto" w:fill="F2F2F2"/>
            <w:vAlign w:val="center"/>
          </w:tcPr>
          <w:p w:rsidR="00760BE9" w:rsidRPr="00617B3F" w:rsidRDefault="00760BE9" w:rsidP="00760BE9">
            <w:pPr>
              <w:spacing w:after="0" w:line="240" w:lineRule="auto"/>
              <w:jc w:val="center"/>
              <w:rPr>
                <w:rFonts w:cs="Calibri"/>
                <w:b/>
              </w:rPr>
            </w:pPr>
            <w:r w:rsidRPr="00617B3F">
              <w:rPr>
                <w:rFonts w:cs="Calibri"/>
                <w:b/>
              </w:rPr>
              <w:t>1</w:t>
            </w:r>
            <w:r>
              <w:rPr>
                <w:rFonts w:cs="Calibri"/>
                <w:b/>
              </w:rPr>
              <w:t>0</w:t>
            </w:r>
            <w:r w:rsidRPr="00617B3F">
              <w:rPr>
                <w:rFonts w:cs="Calibri"/>
                <w:b/>
              </w:rPr>
              <w:t xml:space="preserve"> days</w:t>
            </w:r>
          </w:p>
        </w:tc>
        <w:tc>
          <w:tcPr>
            <w:tcW w:w="1216" w:type="dxa"/>
            <w:shd w:val="clear" w:color="auto" w:fill="F2F2F2"/>
            <w:vAlign w:val="center"/>
          </w:tcPr>
          <w:p w:rsidR="00760BE9" w:rsidRPr="00617B3F" w:rsidRDefault="00760BE9" w:rsidP="00760BE9">
            <w:pPr>
              <w:spacing w:after="0" w:line="240" w:lineRule="auto"/>
              <w:jc w:val="center"/>
              <w:rPr>
                <w:rFonts w:cs="Calibri"/>
                <w:b/>
              </w:rPr>
            </w:pPr>
            <w:r w:rsidRPr="00617B3F">
              <w:rPr>
                <w:rFonts w:cs="Calibri"/>
                <w:b/>
              </w:rPr>
              <w:t>1</w:t>
            </w:r>
            <w:r>
              <w:rPr>
                <w:rFonts w:cs="Calibri"/>
                <w:b/>
              </w:rPr>
              <w:t>6</w:t>
            </w:r>
            <w:r w:rsidRPr="00617B3F">
              <w:rPr>
                <w:rFonts w:cs="Calibri"/>
                <w:b/>
              </w:rPr>
              <w:t xml:space="preserve"> days</w:t>
            </w:r>
          </w:p>
        </w:tc>
        <w:tc>
          <w:tcPr>
            <w:tcW w:w="1217" w:type="dxa"/>
            <w:shd w:val="clear" w:color="auto" w:fill="F2F2F2"/>
            <w:vAlign w:val="center"/>
          </w:tcPr>
          <w:p w:rsidR="00760BE9" w:rsidRPr="00617B3F" w:rsidRDefault="00760BE9" w:rsidP="00760BE9">
            <w:pPr>
              <w:spacing w:after="0" w:line="240" w:lineRule="auto"/>
              <w:jc w:val="center"/>
              <w:rPr>
                <w:rFonts w:cs="Calibri"/>
                <w:b/>
              </w:rPr>
            </w:pPr>
            <w:r w:rsidRPr="00617B3F">
              <w:rPr>
                <w:rFonts w:cs="Calibri"/>
                <w:b/>
              </w:rPr>
              <w:t>1</w:t>
            </w:r>
            <w:r>
              <w:rPr>
                <w:rFonts w:cs="Calibri"/>
                <w:b/>
              </w:rPr>
              <w:t>4</w:t>
            </w:r>
            <w:r w:rsidRPr="00617B3F">
              <w:rPr>
                <w:rFonts w:cs="Calibri"/>
                <w:b/>
              </w:rPr>
              <w:t xml:space="preserve"> days</w:t>
            </w:r>
          </w:p>
        </w:tc>
        <w:tc>
          <w:tcPr>
            <w:tcW w:w="1216" w:type="dxa"/>
            <w:shd w:val="clear" w:color="auto" w:fill="F2F2F2"/>
            <w:vAlign w:val="center"/>
          </w:tcPr>
          <w:p w:rsidR="00760BE9" w:rsidRPr="00617B3F" w:rsidRDefault="00760BE9" w:rsidP="00760BE9">
            <w:pPr>
              <w:spacing w:after="0" w:line="240" w:lineRule="auto"/>
              <w:jc w:val="center"/>
              <w:rPr>
                <w:rFonts w:cs="Calibri"/>
                <w:b/>
              </w:rPr>
            </w:pPr>
            <w:r>
              <w:rPr>
                <w:rFonts w:cs="Calibri"/>
                <w:b/>
              </w:rPr>
              <w:t>18</w:t>
            </w:r>
            <w:r w:rsidRPr="00617B3F">
              <w:rPr>
                <w:rFonts w:cs="Calibri"/>
                <w:b/>
              </w:rPr>
              <w:t xml:space="preserve"> days</w:t>
            </w:r>
          </w:p>
        </w:tc>
        <w:tc>
          <w:tcPr>
            <w:tcW w:w="1217" w:type="dxa"/>
            <w:shd w:val="clear" w:color="auto" w:fill="F2F2F2"/>
            <w:vAlign w:val="center"/>
          </w:tcPr>
          <w:p w:rsidR="00760BE9" w:rsidRPr="00617B3F" w:rsidRDefault="00760BE9" w:rsidP="00760BE9">
            <w:pPr>
              <w:spacing w:after="0" w:line="240" w:lineRule="auto"/>
              <w:jc w:val="center"/>
              <w:rPr>
                <w:rFonts w:cs="Calibri"/>
                <w:b/>
              </w:rPr>
            </w:pPr>
            <w:r w:rsidRPr="00617B3F">
              <w:rPr>
                <w:rFonts w:cs="Calibri"/>
                <w:b/>
              </w:rPr>
              <w:t>1</w:t>
            </w:r>
            <w:r>
              <w:rPr>
                <w:rFonts w:cs="Calibri"/>
                <w:b/>
              </w:rPr>
              <w:t>4</w:t>
            </w:r>
            <w:r w:rsidRPr="00617B3F">
              <w:rPr>
                <w:rFonts w:cs="Calibri"/>
                <w:b/>
              </w:rPr>
              <w:t xml:space="preserve"> days</w:t>
            </w:r>
          </w:p>
        </w:tc>
        <w:tc>
          <w:tcPr>
            <w:tcW w:w="1216" w:type="dxa"/>
            <w:shd w:val="clear" w:color="auto" w:fill="F2F2F2"/>
            <w:vAlign w:val="center"/>
          </w:tcPr>
          <w:p w:rsidR="00760BE9" w:rsidRPr="00617B3F" w:rsidRDefault="00760BE9" w:rsidP="00760BE9">
            <w:pPr>
              <w:spacing w:after="0" w:line="240" w:lineRule="auto"/>
              <w:jc w:val="center"/>
              <w:rPr>
                <w:rFonts w:cs="Calibri"/>
                <w:b/>
              </w:rPr>
            </w:pPr>
            <w:r>
              <w:rPr>
                <w:rFonts w:cs="Calibri"/>
                <w:b/>
              </w:rPr>
              <w:t>18</w:t>
            </w:r>
            <w:r w:rsidRPr="00617B3F">
              <w:rPr>
                <w:rFonts w:cs="Calibri"/>
                <w:b/>
              </w:rPr>
              <w:t xml:space="preserve"> days</w:t>
            </w:r>
          </w:p>
        </w:tc>
        <w:tc>
          <w:tcPr>
            <w:tcW w:w="1217" w:type="dxa"/>
            <w:shd w:val="clear" w:color="auto" w:fill="F2F2F2"/>
            <w:vAlign w:val="center"/>
          </w:tcPr>
          <w:p w:rsidR="00760BE9" w:rsidRPr="00617B3F" w:rsidRDefault="00760BE9" w:rsidP="00760BE9">
            <w:pPr>
              <w:spacing w:after="0" w:line="240" w:lineRule="auto"/>
              <w:jc w:val="center"/>
              <w:rPr>
                <w:rFonts w:cs="Calibri"/>
                <w:b/>
              </w:rPr>
            </w:pPr>
            <w:r w:rsidRPr="00617B3F">
              <w:rPr>
                <w:rFonts w:cs="Calibri"/>
                <w:b/>
              </w:rPr>
              <w:t>1</w:t>
            </w:r>
            <w:r>
              <w:rPr>
                <w:rFonts w:cs="Calibri"/>
                <w:b/>
              </w:rPr>
              <w:t>3</w:t>
            </w:r>
            <w:r w:rsidRPr="00617B3F">
              <w:rPr>
                <w:rFonts w:cs="Calibri"/>
                <w:b/>
              </w:rPr>
              <w:t xml:space="preserve"> days</w:t>
            </w:r>
          </w:p>
        </w:tc>
      </w:tr>
      <w:tr w:rsidR="00760BE9" w:rsidRPr="00617B3F" w:rsidTr="00C02B0A">
        <w:trPr>
          <w:trHeight w:val="360"/>
        </w:trPr>
        <w:tc>
          <w:tcPr>
            <w:tcW w:w="1216"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8.G.A.1</w:t>
            </w:r>
          </w:p>
        </w:tc>
        <w:tc>
          <w:tcPr>
            <w:tcW w:w="1217"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8.G.A.2</w:t>
            </w:r>
          </w:p>
        </w:tc>
        <w:tc>
          <w:tcPr>
            <w:tcW w:w="1216" w:type="dxa"/>
            <w:gridSpan w:val="2"/>
            <w:shd w:val="clear" w:color="auto" w:fill="36D641"/>
            <w:vAlign w:val="center"/>
          </w:tcPr>
          <w:p w:rsidR="00760BE9" w:rsidRPr="00617B3F" w:rsidRDefault="00760BE9" w:rsidP="00760BE9">
            <w:pPr>
              <w:spacing w:after="0" w:line="240" w:lineRule="auto"/>
              <w:ind w:left="-102" w:right="-108"/>
              <w:jc w:val="center"/>
              <w:rPr>
                <w:rFonts w:cs="Calibri"/>
              </w:rPr>
            </w:pPr>
            <w:r w:rsidRPr="00617B3F">
              <w:rPr>
                <w:rFonts w:cs="Calibri"/>
              </w:rPr>
              <w:t>8.G.A.3</w:t>
            </w:r>
          </w:p>
        </w:tc>
        <w:tc>
          <w:tcPr>
            <w:tcW w:w="1217" w:type="dxa"/>
            <w:shd w:val="clear" w:color="auto" w:fill="36D641"/>
            <w:vAlign w:val="center"/>
          </w:tcPr>
          <w:p w:rsidR="00760BE9" w:rsidRPr="00617B3F" w:rsidRDefault="00760BE9" w:rsidP="00760BE9">
            <w:pPr>
              <w:spacing w:after="0" w:line="240" w:lineRule="auto"/>
              <w:ind w:left="-108" w:right="-108"/>
              <w:jc w:val="center"/>
              <w:rPr>
                <w:rFonts w:cs="Calibri"/>
              </w:rPr>
            </w:pPr>
            <w:r w:rsidRPr="00617B3F">
              <w:rPr>
                <w:rFonts w:cs="Calibri"/>
              </w:rPr>
              <w:t>8.EE.A.2</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8.EE.A.1</w:t>
            </w:r>
          </w:p>
        </w:tc>
        <w:tc>
          <w:tcPr>
            <w:tcW w:w="1217" w:type="dxa"/>
            <w:shd w:val="clear" w:color="auto" w:fill="36D641"/>
            <w:vAlign w:val="center"/>
          </w:tcPr>
          <w:p w:rsidR="00760BE9" w:rsidRPr="00617B3F" w:rsidRDefault="00760BE9" w:rsidP="00760BE9">
            <w:pPr>
              <w:spacing w:after="0" w:line="240" w:lineRule="auto"/>
              <w:ind w:left="-108" w:right="-108"/>
              <w:jc w:val="center"/>
              <w:rPr>
                <w:rFonts w:cs="Calibri"/>
              </w:rPr>
            </w:pPr>
            <w:r w:rsidRPr="00617B3F">
              <w:rPr>
                <w:rFonts w:cs="Calibri"/>
              </w:rPr>
              <w:t>8.EE.A.2</w:t>
            </w:r>
          </w:p>
        </w:tc>
        <w:tc>
          <w:tcPr>
            <w:tcW w:w="1216"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8.G.B.6</w:t>
            </w:r>
          </w:p>
        </w:tc>
        <w:tc>
          <w:tcPr>
            <w:tcW w:w="1217"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8.EE.B.5</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8.F.A.1</w:t>
            </w:r>
          </w:p>
        </w:tc>
        <w:tc>
          <w:tcPr>
            <w:tcW w:w="1217"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8.EE.C.7</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8.EE.C.8</w:t>
            </w:r>
          </w:p>
        </w:tc>
        <w:tc>
          <w:tcPr>
            <w:tcW w:w="1217" w:type="dxa"/>
            <w:shd w:val="clear" w:color="auto" w:fill="00B0F0"/>
            <w:vAlign w:val="center"/>
          </w:tcPr>
          <w:p w:rsidR="00760BE9" w:rsidRPr="00617B3F" w:rsidRDefault="00760BE9" w:rsidP="00760BE9">
            <w:pPr>
              <w:spacing w:after="0" w:line="240" w:lineRule="auto"/>
              <w:jc w:val="center"/>
              <w:rPr>
                <w:rFonts w:cs="Calibri"/>
              </w:rPr>
            </w:pPr>
            <w:r w:rsidRPr="00617B3F">
              <w:rPr>
                <w:rFonts w:cs="Calibri"/>
              </w:rPr>
              <w:t>8.SP.A.1</w:t>
            </w:r>
          </w:p>
        </w:tc>
      </w:tr>
      <w:tr w:rsidR="00760BE9" w:rsidRPr="00617B3F" w:rsidTr="00C02B0A">
        <w:trPr>
          <w:trHeight w:val="360"/>
        </w:trPr>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8.G.A.3</w:t>
            </w:r>
          </w:p>
        </w:tc>
        <w:tc>
          <w:tcPr>
            <w:tcW w:w="1216" w:type="dxa"/>
            <w:gridSpan w:val="2"/>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8.G.A.4</w:t>
            </w:r>
          </w:p>
        </w:tc>
        <w:tc>
          <w:tcPr>
            <w:tcW w:w="1217" w:type="dxa"/>
            <w:shd w:val="clear" w:color="auto" w:fill="00B0F0"/>
            <w:vAlign w:val="center"/>
          </w:tcPr>
          <w:p w:rsidR="00760BE9" w:rsidRPr="00617B3F" w:rsidRDefault="00760BE9" w:rsidP="00760BE9">
            <w:pPr>
              <w:spacing w:after="0" w:line="240" w:lineRule="auto"/>
              <w:ind w:left="-108" w:right="-108"/>
              <w:jc w:val="center"/>
              <w:rPr>
                <w:rFonts w:cs="Calibri"/>
              </w:rPr>
            </w:pPr>
            <w:r w:rsidRPr="00617B3F">
              <w:rPr>
                <w:rFonts w:cs="Calibri"/>
              </w:rPr>
              <w:t>8.NS.A.1</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8.EE.A.3</w:t>
            </w:r>
          </w:p>
        </w:tc>
        <w:tc>
          <w:tcPr>
            <w:tcW w:w="1217" w:type="dxa"/>
            <w:shd w:val="clear" w:color="auto" w:fill="00B0F0"/>
            <w:vAlign w:val="center"/>
          </w:tcPr>
          <w:p w:rsidR="00760BE9" w:rsidRPr="00617B3F" w:rsidRDefault="00760BE9" w:rsidP="00760BE9">
            <w:pPr>
              <w:spacing w:after="0" w:line="240" w:lineRule="auto"/>
              <w:ind w:left="-108" w:right="-108"/>
              <w:jc w:val="center"/>
              <w:rPr>
                <w:rFonts w:cs="Calibri"/>
              </w:rPr>
            </w:pPr>
            <w:r w:rsidRPr="00617B3F">
              <w:rPr>
                <w:rFonts w:cs="Calibri"/>
              </w:rPr>
              <w:t>8.NS.A.2</w:t>
            </w:r>
          </w:p>
        </w:tc>
        <w:tc>
          <w:tcPr>
            <w:tcW w:w="1216"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8.G.B.7</w:t>
            </w:r>
          </w:p>
        </w:tc>
        <w:tc>
          <w:tcPr>
            <w:tcW w:w="1217" w:type="dxa"/>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8.EE.B.6</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8.F.A.2</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00B0F0"/>
            <w:vAlign w:val="center"/>
          </w:tcPr>
          <w:p w:rsidR="00760BE9" w:rsidRPr="00617B3F" w:rsidRDefault="00760BE9" w:rsidP="00760BE9">
            <w:pPr>
              <w:spacing w:after="0" w:line="240" w:lineRule="auto"/>
              <w:jc w:val="center"/>
              <w:rPr>
                <w:rFonts w:cs="Calibri"/>
              </w:rPr>
            </w:pPr>
            <w:r w:rsidRPr="00617B3F">
              <w:rPr>
                <w:rFonts w:cs="Calibri"/>
              </w:rPr>
              <w:t>8.SP.A.2</w:t>
            </w:r>
          </w:p>
        </w:tc>
      </w:tr>
      <w:tr w:rsidR="00760BE9" w:rsidRPr="00617B3F" w:rsidTr="00C02B0A">
        <w:trPr>
          <w:trHeight w:val="360"/>
        </w:trPr>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gridSpan w:val="2"/>
            <w:shd w:val="clear" w:color="auto" w:fill="36D641"/>
            <w:vAlign w:val="center"/>
          </w:tcPr>
          <w:p w:rsidR="00760BE9" w:rsidRPr="00617B3F" w:rsidRDefault="00760BE9" w:rsidP="00760BE9">
            <w:pPr>
              <w:spacing w:after="0" w:line="240" w:lineRule="auto"/>
              <w:jc w:val="center"/>
              <w:rPr>
                <w:rFonts w:cs="Calibri"/>
              </w:rPr>
            </w:pPr>
            <w:r w:rsidRPr="00617B3F">
              <w:rPr>
                <w:rFonts w:cs="Calibri"/>
              </w:rPr>
              <w:t>8.G.A.5</w:t>
            </w:r>
          </w:p>
        </w:tc>
        <w:tc>
          <w:tcPr>
            <w:tcW w:w="1217" w:type="dxa"/>
            <w:shd w:val="clear" w:color="auto" w:fill="00B0F0"/>
            <w:vAlign w:val="center"/>
          </w:tcPr>
          <w:p w:rsidR="00760BE9" w:rsidRPr="00617B3F" w:rsidRDefault="00760BE9" w:rsidP="00760BE9">
            <w:pPr>
              <w:spacing w:after="0" w:line="240" w:lineRule="auto"/>
              <w:ind w:left="-108" w:right="-108"/>
              <w:jc w:val="center"/>
              <w:rPr>
                <w:rFonts w:cs="Calibri"/>
              </w:rPr>
            </w:pPr>
            <w:r w:rsidRPr="00617B3F">
              <w:rPr>
                <w:rFonts w:cs="Calibri"/>
              </w:rPr>
              <w:t>8.NS.A.2</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8.EE.A.4</w:t>
            </w:r>
          </w:p>
        </w:tc>
        <w:tc>
          <w:tcPr>
            <w:tcW w:w="1217" w:type="dxa"/>
            <w:shd w:val="clear" w:color="auto" w:fill="FFFF00"/>
            <w:vAlign w:val="center"/>
          </w:tcPr>
          <w:p w:rsidR="00760BE9" w:rsidRPr="00617B3F" w:rsidRDefault="00760BE9" w:rsidP="00760BE9">
            <w:pPr>
              <w:spacing w:after="0" w:line="240" w:lineRule="auto"/>
              <w:ind w:left="-108" w:right="-108"/>
              <w:jc w:val="center"/>
              <w:rPr>
                <w:rFonts w:cs="Calibri"/>
              </w:rPr>
            </w:pPr>
            <w:r w:rsidRPr="00617B3F">
              <w:rPr>
                <w:rFonts w:cs="Calibri"/>
              </w:rPr>
              <w:t>8.G.C.9</w:t>
            </w: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8.G.B.8</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36D841"/>
            <w:vAlign w:val="center"/>
          </w:tcPr>
          <w:p w:rsidR="00760BE9" w:rsidRPr="00617B3F" w:rsidRDefault="00760BE9" w:rsidP="00760BE9">
            <w:pPr>
              <w:spacing w:after="0" w:line="240" w:lineRule="auto"/>
              <w:jc w:val="center"/>
              <w:rPr>
                <w:rFonts w:cs="Calibri"/>
              </w:rPr>
            </w:pPr>
            <w:r w:rsidRPr="00617B3F">
              <w:rPr>
                <w:rFonts w:cs="Calibri"/>
              </w:rPr>
              <w:t>8.F.A.3</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ind w:left="-99" w:right="-105"/>
              <w:jc w:val="center"/>
              <w:rPr>
                <w:rFonts w:cs="Calibri"/>
              </w:rPr>
            </w:pPr>
          </w:p>
        </w:tc>
        <w:tc>
          <w:tcPr>
            <w:tcW w:w="1217" w:type="dxa"/>
            <w:shd w:val="clear" w:color="auto" w:fill="00B0F0"/>
            <w:vAlign w:val="center"/>
          </w:tcPr>
          <w:p w:rsidR="00760BE9" w:rsidRPr="00617B3F" w:rsidRDefault="00760BE9" w:rsidP="00760BE9">
            <w:pPr>
              <w:spacing w:after="0" w:line="240" w:lineRule="auto"/>
              <w:jc w:val="center"/>
              <w:rPr>
                <w:rFonts w:cs="Calibri"/>
              </w:rPr>
            </w:pPr>
            <w:r w:rsidRPr="00617B3F">
              <w:rPr>
                <w:rFonts w:cs="Calibri"/>
              </w:rPr>
              <w:t>8.SP.A.3</w:t>
            </w:r>
          </w:p>
        </w:tc>
      </w:tr>
      <w:tr w:rsidR="00760BE9" w:rsidRPr="00617B3F" w:rsidTr="00C02B0A">
        <w:trPr>
          <w:trHeight w:val="360"/>
        </w:trPr>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gridSpan w:val="2"/>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ind w:left="-108" w:right="-108"/>
              <w:jc w:val="center"/>
              <w:rPr>
                <w:rFonts w:cs="Calibri"/>
              </w:rPr>
            </w:pPr>
          </w:p>
        </w:tc>
        <w:tc>
          <w:tcPr>
            <w:tcW w:w="1216" w:type="dxa"/>
            <w:shd w:val="clear" w:color="auto" w:fill="auto"/>
            <w:vAlign w:val="center"/>
          </w:tcPr>
          <w:p w:rsidR="00760BE9" w:rsidRPr="00617B3F" w:rsidRDefault="00760BE9" w:rsidP="00760BE9">
            <w:pPr>
              <w:spacing w:after="0" w:line="240" w:lineRule="auto"/>
              <w:ind w:left="-108" w:right="-108"/>
              <w:jc w:val="center"/>
              <w:rPr>
                <w:rFonts w:cs="Calibri"/>
              </w:rPr>
            </w:pPr>
          </w:p>
        </w:tc>
        <w:tc>
          <w:tcPr>
            <w:tcW w:w="1217" w:type="dxa"/>
            <w:shd w:val="clear" w:color="auto" w:fill="auto"/>
            <w:vAlign w:val="center"/>
          </w:tcPr>
          <w:p w:rsidR="00760BE9" w:rsidRPr="00617B3F" w:rsidRDefault="00760BE9" w:rsidP="00760BE9">
            <w:pPr>
              <w:spacing w:after="0" w:line="240" w:lineRule="auto"/>
              <w:ind w:left="-108" w:right="-108"/>
              <w:jc w:val="center"/>
              <w:rPr>
                <w:rFonts w:cs="Calibri"/>
              </w:rPr>
            </w:pPr>
          </w:p>
        </w:tc>
        <w:tc>
          <w:tcPr>
            <w:tcW w:w="1216" w:type="dxa"/>
            <w:shd w:val="clear" w:color="auto" w:fill="36D841"/>
            <w:vAlign w:val="center"/>
          </w:tcPr>
          <w:p w:rsidR="00760BE9" w:rsidRPr="00617B3F" w:rsidRDefault="00760BE9" w:rsidP="00760BE9">
            <w:pPr>
              <w:spacing w:after="0" w:line="240" w:lineRule="auto"/>
              <w:ind w:left="-108" w:right="-108"/>
              <w:jc w:val="center"/>
              <w:rPr>
                <w:rFonts w:cs="Calibri"/>
              </w:rPr>
            </w:pPr>
            <w:r w:rsidRPr="00617B3F">
              <w:rPr>
                <w:rFonts w:cs="Calibri"/>
              </w:rPr>
              <w:t>8.EE.A.2</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00B0F0"/>
            <w:vAlign w:val="center"/>
          </w:tcPr>
          <w:p w:rsidR="00760BE9" w:rsidRPr="00617B3F" w:rsidRDefault="00760BE9" w:rsidP="00760BE9">
            <w:pPr>
              <w:spacing w:after="0" w:line="240" w:lineRule="auto"/>
              <w:jc w:val="center"/>
              <w:rPr>
                <w:rFonts w:cs="Calibri"/>
              </w:rPr>
            </w:pPr>
            <w:r w:rsidRPr="00617B3F">
              <w:rPr>
                <w:rFonts w:cs="Calibri"/>
              </w:rPr>
              <w:t>8.F.B.4</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00B0F0"/>
            <w:vAlign w:val="center"/>
          </w:tcPr>
          <w:p w:rsidR="00760BE9" w:rsidRPr="00617B3F" w:rsidRDefault="00760BE9" w:rsidP="00760BE9">
            <w:pPr>
              <w:spacing w:after="0" w:line="240" w:lineRule="auto"/>
              <w:jc w:val="center"/>
              <w:rPr>
                <w:rFonts w:cs="Calibri"/>
              </w:rPr>
            </w:pPr>
            <w:r w:rsidRPr="00617B3F">
              <w:rPr>
                <w:rFonts w:cs="Calibri"/>
              </w:rPr>
              <w:t>8.SP.A.4</w:t>
            </w:r>
          </w:p>
        </w:tc>
      </w:tr>
      <w:tr w:rsidR="00760BE9" w:rsidRPr="00617B3F" w:rsidTr="00C02B0A">
        <w:trPr>
          <w:trHeight w:val="360"/>
        </w:trPr>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gridSpan w:val="2"/>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ind w:left="-108" w:right="-108"/>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00B0F0"/>
            <w:vAlign w:val="center"/>
          </w:tcPr>
          <w:p w:rsidR="00760BE9" w:rsidRPr="00617B3F" w:rsidRDefault="00760BE9" w:rsidP="00760BE9">
            <w:pPr>
              <w:spacing w:after="0" w:line="240" w:lineRule="auto"/>
              <w:ind w:left="-108" w:right="-108"/>
              <w:jc w:val="center"/>
              <w:rPr>
                <w:rFonts w:cs="Calibri"/>
              </w:rPr>
            </w:pPr>
            <w:r w:rsidRPr="00617B3F">
              <w:rPr>
                <w:rFonts w:cs="Calibri"/>
              </w:rPr>
              <w:t>8.NS.A.2</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00B0F0"/>
            <w:vAlign w:val="center"/>
          </w:tcPr>
          <w:p w:rsidR="00760BE9" w:rsidRPr="00617B3F" w:rsidRDefault="00760BE9" w:rsidP="00760BE9">
            <w:pPr>
              <w:spacing w:after="0" w:line="240" w:lineRule="auto"/>
              <w:jc w:val="center"/>
              <w:rPr>
                <w:rFonts w:cs="Calibri"/>
              </w:rPr>
            </w:pPr>
            <w:r w:rsidRPr="00617B3F">
              <w:rPr>
                <w:rFonts w:cs="Calibri"/>
              </w:rPr>
              <w:t>8.F.B.5</w:t>
            </w: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ind w:left="-90" w:right="-114"/>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r>
      <w:tr w:rsidR="00760BE9" w:rsidRPr="00617B3F" w:rsidTr="00C02B0A">
        <w:trPr>
          <w:trHeight w:val="360"/>
        </w:trPr>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gridSpan w:val="2"/>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FFFF00"/>
            <w:vAlign w:val="center"/>
          </w:tcPr>
          <w:p w:rsidR="00760BE9" w:rsidRPr="00617B3F" w:rsidRDefault="00760BE9" w:rsidP="00760BE9">
            <w:pPr>
              <w:spacing w:after="0" w:line="240" w:lineRule="auto"/>
              <w:ind w:left="-108" w:right="-108"/>
              <w:jc w:val="center"/>
              <w:rPr>
                <w:rFonts w:cs="Calibri"/>
              </w:rPr>
            </w:pPr>
            <w:r w:rsidRPr="00617B3F">
              <w:rPr>
                <w:rFonts w:cs="Calibri"/>
              </w:rPr>
              <w:t>8.G.C.9</w:t>
            </w:r>
          </w:p>
        </w:tc>
        <w:tc>
          <w:tcPr>
            <w:tcW w:w="1217" w:type="dxa"/>
            <w:shd w:val="clear" w:color="auto" w:fill="auto"/>
            <w:vAlign w:val="center"/>
          </w:tcPr>
          <w:p w:rsidR="00760BE9" w:rsidRPr="00617B3F" w:rsidRDefault="00760BE9" w:rsidP="00760BE9">
            <w:pPr>
              <w:spacing w:after="0" w:line="240" w:lineRule="auto"/>
              <w:ind w:left="-90" w:right="-114"/>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r>
      <w:tr w:rsidR="00760BE9" w:rsidRPr="00617B3F" w:rsidTr="00C02B0A">
        <w:trPr>
          <w:trHeight w:val="360"/>
        </w:trPr>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gridSpan w:val="2"/>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ind w:left="-90" w:right="-114"/>
              <w:jc w:val="center"/>
              <w:rPr>
                <w:rFonts w:cs="Calibri"/>
              </w:rPr>
            </w:pPr>
          </w:p>
        </w:tc>
        <w:tc>
          <w:tcPr>
            <w:tcW w:w="1217" w:type="dxa"/>
            <w:shd w:val="clear" w:color="auto" w:fill="auto"/>
            <w:vAlign w:val="center"/>
          </w:tcPr>
          <w:p w:rsidR="00760BE9" w:rsidRPr="00617B3F" w:rsidRDefault="00760BE9" w:rsidP="00760BE9">
            <w:pPr>
              <w:spacing w:after="0" w:line="240" w:lineRule="auto"/>
              <w:ind w:left="-90" w:right="-114"/>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r>
      <w:tr w:rsidR="00760BE9" w:rsidRPr="00617B3F" w:rsidTr="00C02B0A">
        <w:trPr>
          <w:trHeight w:val="360"/>
        </w:trPr>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gridSpan w:val="2"/>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r>
      <w:tr w:rsidR="00760BE9" w:rsidRPr="00617B3F" w:rsidTr="00C02B0A">
        <w:trPr>
          <w:trHeight w:val="360"/>
        </w:trPr>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gridSpan w:val="2"/>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strike/>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FFFFFF"/>
            <w:vAlign w:val="center"/>
          </w:tcPr>
          <w:p w:rsidR="00760BE9" w:rsidRPr="00617B3F" w:rsidRDefault="00760BE9" w:rsidP="00760BE9">
            <w:pPr>
              <w:spacing w:after="0" w:line="240" w:lineRule="auto"/>
              <w:jc w:val="center"/>
              <w:rPr>
                <w:rFonts w:cs="Calibri"/>
              </w:rPr>
            </w:pPr>
          </w:p>
        </w:tc>
        <w:tc>
          <w:tcPr>
            <w:tcW w:w="1217" w:type="dxa"/>
            <w:shd w:val="clear" w:color="auto" w:fill="FFFFFF"/>
            <w:vAlign w:val="center"/>
          </w:tcPr>
          <w:p w:rsidR="00760BE9" w:rsidRPr="00617B3F" w:rsidRDefault="00760BE9" w:rsidP="00760BE9">
            <w:pPr>
              <w:spacing w:after="0" w:line="240" w:lineRule="auto"/>
              <w:jc w:val="center"/>
              <w:rPr>
                <w:rFonts w:cs="Calibri"/>
              </w:rPr>
            </w:pPr>
          </w:p>
        </w:tc>
        <w:tc>
          <w:tcPr>
            <w:tcW w:w="1216" w:type="dxa"/>
            <w:shd w:val="clear" w:color="auto" w:fill="auto"/>
            <w:vAlign w:val="center"/>
          </w:tcPr>
          <w:p w:rsidR="00760BE9" w:rsidRPr="00617B3F" w:rsidRDefault="00760BE9" w:rsidP="00760BE9">
            <w:pPr>
              <w:spacing w:after="0" w:line="240" w:lineRule="auto"/>
              <w:jc w:val="center"/>
              <w:rPr>
                <w:rFonts w:cs="Calibri"/>
              </w:rPr>
            </w:pPr>
          </w:p>
        </w:tc>
        <w:tc>
          <w:tcPr>
            <w:tcW w:w="1217" w:type="dxa"/>
            <w:shd w:val="clear" w:color="auto" w:fill="auto"/>
            <w:vAlign w:val="center"/>
          </w:tcPr>
          <w:p w:rsidR="00760BE9" w:rsidRPr="00617B3F" w:rsidRDefault="00760BE9" w:rsidP="00760BE9">
            <w:pPr>
              <w:spacing w:after="0" w:line="240" w:lineRule="auto"/>
              <w:jc w:val="center"/>
              <w:rPr>
                <w:rFonts w:cs="Calibri"/>
              </w:rPr>
            </w:pPr>
          </w:p>
        </w:tc>
      </w:tr>
      <w:tr w:rsidR="00760BE9" w:rsidRPr="00617B3F" w:rsidTr="00C02B0A">
        <w:trPr>
          <w:trHeight w:val="233"/>
        </w:trPr>
        <w:tc>
          <w:tcPr>
            <w:tcW w:w="3618" w:type="dxa"/>
            <w:gridSpan w:val="3"/>
            <w:shd w:val="clear" w:color="auto" w:fill="36D641"/>
            <w:vAlign w:val="center"/>
          </w:tcPr>
          <w:p w:rsidR="00760BE9" w:rsidRPr="00617B3F" w:rsidRDefault="00760BE9" w:rsidP="00760BE9">
            <w:pPr>
              <w:spacing w:after="0" w:line="240" w:lineRule="auto"/>
              <w:jc w:val="center"/>
              <w:rPr>
                <w:b/>
              </w:rPr>
            </w:pPr>
            <w:r w:rsidRPr="00617B3F">
              <w:rPr>
                <w:b/>
              </w:rPr>
              <w:t>Major Clusters</w:t>
            </w:r>
          </w:p>
        </w:tc>
        <w:tc>
          <w:tcPr>
            <w:tcW w:w="3681" w:type="dxa"/>
            <w:gridSpan w:val="4"/>
            <w:shd w:val="clear" w:color="auto" w:fill="00B0F0"/>
            <w:vAlign w:val="center"/>
          </w:tcPr>
          <w:p w:rsidR="00760BE9" w:rsidRPr="00617B3F" w:rsidRDefault="00760BE9" w:rsidP="00760BE9">
            <w:pPr>
              <w:spacing w:after="0" w:line="240" w:lineRule="auto"/>
              <w:jc w:val="center"/>
              <w:rPr>
                <w:b/>
              </w:rPr>
            </w:pPr>
            <w:r w:rsidRPr="00617B3F">
              <w:rPr>
                <w:b/>
              </w:rPr>
              <w:t>Supporting Clusters</w:t>
            </w:r>
          </w:p>
        </w:tc>
        <w:tc>
          <w:tcPr>
            <w:tcW w:w="3649" w:type="dxa"/>
            <w:gridSpan w:val="3"/>
            <w:shd w:val="clear" w:color="auto" w:fill="FFFF00"/>
            <w:vAlign w:val="center"/>
          </w:tcPr>
          <w:p w:rsidR="00760BE9" w:rsidRPr="00617B3F" w:rsidRDefault="00760BE9" w:rsidP="00760BE9">
            <w:pPr>
              <w:spacing w:after="0" w:line="240" w:lineRule="auto"/>
              <w:jc w:val="center"/>
              <w:rPr>
                <w:b/>
              </w:rPr>
            </w:pPr>
            <w:r w:rsidRPr="00617B3F">
              <w:rPr>
                <w:b/>
              </w:rPr>
              <w:t>Additional Clusters</w:t>
            </w:r>
          </w:p>
        </w:tc>
        <w:tc>
          <w:tcPr>
            <w:tcW w:w="3650" w:type="dxa"/>
            <w:gridSpan w:val="3"/>
            <w:shd w:val="clear" w:color="auto" w:fill="auto"/>
            <w:vAlign w:val="center"/>
          </w:tcPr>
          <w:p w:rsidR="00760BE9" w:rsidRPr="00617B3F" w:rsidRDefault="00760BE9" w:rsidP="00760BE9">
            <w:pPr>
              <w:spacing w:after="0" w:line="240" w:lineRule="auto"/>
              <w:jc w:val="center"/>
              <w:rPr>
                <w:b/>
              </w:rPr>
            </w:pPr>
            <w:r w:rsidRPr="00617B3F">
              <w:rPr>
                <w:b/>
              </w:rPr>
              <w:t>Other</w:t>
            </w:r>
          </w:p>
        </w:tc>
      </w:tr>
      <w:tr w:rsidR="00760BE9" w:rsidRPr="00617B3F" w:rsidTr="00760BE9">
        <w:trPr>
          <w:trHeight w:val="1988"/>
        </w:trPr>
        <w:tc>
          <w:tcPr>
            <w:tcW w:w="3618" w:type="dxa"/>
            <w:gridSpan w:val="3"/>
            <w:shd w:val="clear" w:color="auto" w:fill="36D641"/>
            <w:vAlign w:val="center"/>
          </w:tcPr>
          <w:p w:rsidR="00760BE9" w:rsidRPr="00617B3F" w:rsidRDefault="00760BE9" w:rsidP="00760BE9">
            <w:pPr>
              <w:spacing w:after="0" w:line="240" w:lineRule="auto"/>
            </w:pPr>
            <w:r w:rsidRPr="00617B3F">
              <w:rPr>
                <w:b/>
              </w:rPr>
              <w:t>EE</w:t>
            </w:r>
            <w:r w:rsidRPr="00617B3F">
              <w:t xml:space="preserve"> – Expressions and Equations </w:t>
            </w:r>
          </w:p>
          <w:p w:rsidR="00760BE9" w:rsidRPr="00617B3F" w:rsidRDefault="00760BE9" w:rsidP="00760BE9">
            <w:pPr>
              <w:spacing w:after="0" w:line="240" w:lineRule="auto"/>
            </w:pPr>
            <w:r w:rsidRPr="00617B3F">
              <w:t>(1, 2, 3, 4, 5, 6, 7, 8)</w:t>
            </w:r>
          </w:p>
          <w:p w:rsidR="00760BE9" w:rsidRPr="00617B3F" w:rsidRDefault="00760BE9" w:rsidP="00760BE9">
            <w:pPr>
              <w:spacing w:after="0" w:line="240" w:lineRule="auto"/>
            </w:pPr>
            <w:r w:rsidRPr="00617B3F">
              <w:rPr>
                <w:b/>
              </w:rPr>
              <w:t>F</w:t>
            </w:r>
            <w:r w:rsidRPr="00617B3F">
              <w:t xml:space="preserve"> – Function</w:t>
            </w:r>
          </w:p>
          <w:p w:rsidR="00760BE9" w:rsidRPr="00617B3F" w:rsidRDefault="00760BE9" w:rsidP="00760BE9">
            <w:pPr>
              <w:spacing w:after="0" w:line="240" w:lineRule="auto"/>
            </w:pPr>
            <w:r w:rsidRPr="00617B3F">
              <w:t xml:space="preserve">(1, 2, 3) </w:t>
            </w:r>
          </w:p>
          <w:p w:rsidR="00760BE9" w:rsidRPr="00617B3F" w:rsidRDefault="00760BE9" w:rsidP="00760BE9">
            <w:pPr>
              <w:spacing w:after="0" w:line="240" w:lineRule="auto"/>
            </w:pPr>
            <w:r w:rsidRPr="00617B3F">
              <w:rPr>
                <w:b/>
              </w:rPr>
              <w:t>G</w:t>
            </w:r>
            <w:r w:rsidRPr="00617B3F">
              <w:t xml:space="preserve"> – Geometry</w:t>
            </w:r>
          </w:p>
          <w:p w:rsidR="00760BE9" w:rsidRPr="00617B3F" w:rsidRDefault="00760BE9" w:rsidP="00760BE9">
            <w:pPr>
              <w:spacing w:after="0" w:line="240" w:lineRule="auto"/>
            </w:pPr>
            <w:r w:rsidRPr="00617B3F">
              <w:t xml:space="preserve">(1, 2, 3, 4, 5, 6, 7, 8) </w:t>
            </w:r>
          </w:p>
        </w:tc>
        <w:tc>
          <w:tcPr>
            <w:tcW w:w="3681" w:type="dxa"/>
            <w:gridSpan w:val="4"/>
            <w:shd w:val="clear" w:color="auto" w:fill="00B0F0"/>
            <w:vAlign w:val="center"/>
          </w:tcPr>
          <w:p w:rsidR="00760BE9" w:rsidRPr="00617B3F" w:rsidRDefault="00760BE9" w:rsidP="00760BE9">
            <w:pPr>
              <w:spacing w:after="0" w:line="240" w:lineRule="auto"/>
            </w:pPr>
            <w:r w:rsidRPr="00617B3F">
              <w:rPr>
                <w:b/>
              </w:rPr>
              <w:t>NS</w:t>
            </w:r>
            <w:r w:rsidRPr="00617B3F">
              <w:t xml:space="preserve"> – The Number System </w:t>
            </w:r>
          </w:p>
          <w:p w:rsidR="00760BE9" w:rsidRPr="00617B3F" w:rsidRDefault="00760BE9" w:rsidP="00760BE9">
            <w:pPr>
              <w:spacing w:after="0" w:line="240" w:lineRule="auto"/>
            </w:pPr>
            <w:r w:rsidRPr="00617B3F">
              <w:t>(1, 2)</w:t>
            </w:r>
          </w:p>
          <w:p w:rsidR="00760BE9" w:rsidRPr="00617B3F" w:rsidRDefault="00760BE9" w:rsidP="00760BE9">
            <w:pPr>
              <w:spacing w:after="0" w:line="240" w:lineRule="auto"/>
            </w:pPr>
            <w:r w:rsidRPr="00617B3F">
              <w:rPr>
                <w:b/>
              </w:rPr>
              <w:t>F</w:t>
            </w:r>
            <w:r w:rsidRPr="00617B3F">
              <w:t xml:space="preserve"> – Functions </w:t>
            </w:r>
          </w:p>
          <w:p w:rsidR="00760BE9" w:rsidRPr="00617B3F" w:rsidRDefault="00760BE9" w:rsidP="00760BE9">
            <w:pPr>
              <w:spacing w:after="0" w:line="240" w:lineRule="auto"/>
            </w:pPr>
            <w:r w:rsidRPr="00617B3F">
              <w:t>(4, 5)</w:t>
            </w:r>
          </w:p>
          <w:p w:rsidR="00760BE9" w:rsidRPr="00617B3F" w:rsidRDefault="00760BE9" w:rsidP="00760BE9">
            <w:pPr>
              <w:spacing w:after="0" w:line="240" w:lineRule="auto"/>
            </w:pPr>
            <w:r w:rsidRPr="00617B3F">
              <w:rPr>
                <w:b/>
              </w:rPr>
              <w:t>SP</w:t>
            </w:r>
            <w:r w:rsidRPr="00617B3F">
              <w:t xml:space="preserve"> – Statistics and Probability</w:t>
            </w:r>
          </w:p>
          <w:p w:rsidR="00760BE9" w:rsidRPr="00617B3F" w:rsidRDefault="00760BE9" w:rsidP="00760BE9">
            <w:pPr>
              <w:spacing w:after="0" w:line="240" w:lineRule="auto"/>
            </w:pPr>
            <w:r w:rsidRPr="00617B3F">
              <w:t>(1, 2, 3, 4)</w:t>
            </w:r>
          </w:p>
        </w:tc>
        <w:tc>
          <w:tcPr>
            <w:tcW w:w="3649" w:type="dxa"/>
            <w:gridSpan w:val="3"/>
            <w:shd w:val="clear" w:color="auto" w:fill="FFFF00"/>
            <w:vAlign w:val="center"/>
          </w:tcPr>
          <w:p w:rsidR="00760BE9" w:rsidRPr="00617B3F" w:rsidRDefault="00760BE9" w:rsidP="00760BE9">
            <w:pPr>
              <w:spacing w:after="0" w:line="240" w:lineRule="auto"/>
            </w:pPr>
            <w:r w:rsidRPr="00617B3F">
              <w:rPr>
                <w:b/>
              </w:rPr>
              <w:t>G</w:t>
            </w:r>
            <w:r w:rsidRPr="00617B3F">
              <w:t xml:space="preserve"> – Geometry </w:t>
            </w:r>
          </w:p>
          <w:p w:rsidR="00760BE9" w:rsidRPr="00617B3F" w:rsidRDefault="00760BE9" w:rsidP="00760BE9">
            <w:pPr>
              <w:spacing w:after="0" w:line="240" w:lineRule="auto"/>
              <w:rPr>
                <w:b/>
              </w:rPr>
            </w:pPr>
            <w:r w:rsidRPr="00617B3F">
              <w:t>(9)</w:t>
            </w:r>
            <w:r w:rsidRPr="00617B3F">
              <w:rPr>
                <w:b/>
              </w:rPr>
              <w:t xml:space="preserve"> </w:t>
            </w:r>
          </w:p>
        </w:tc>
        <w:tc>
          <w:tcPr>
            <w:tcW w:w="3650" w:type="dxa"/>
            <w:gridSpan w:val="3"/>
            <w:shd w:val="clear" w:color="auto" w:fill="auto"/>
            <w:vAlign w:val="center"/>
          </w:tcPr>
          <w:p w:rsidR="00760BE9" w:rsidRPr="00617B3F" w:rsidRDefault="00760BE9" w:rsidP="00760BE9">
            <w:pPr>
              <w:spacing w:after="0" w:line="240" w:lineRule="auto"/>
            </w:pPr>
            <w:r w:rsidRPr="00617B3F">
              <w:rPr>
                <w:b/>
              </w:rPr>
              <w:t>MP</w:t>
            </w:r>
            <w:r w:rsidRPr="00617B3F">
              <w:t xml:space="preserve"> – Stan</w:t>
            </w:r>
            <w:r w:rsidR="00A2572A">
              <w:t>dards for Mathematical Practice</w:t>
            </w:r>
          </w:p>
        </w:tc>
      </w:tr>
    </w:tbl>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8"/>
          <w:footerReference w:type="default" r:id="rId9"/>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7F3373" w:rsidTr="00C02B0A">
        <w:tc>
          <w:tcPr>
            <w:tcW w:w="14598" w:type="dxa"/>
            <w:shd w:val="clear" w:color="auto" w:fill="BFBFBF"/>
          </w:tcPr>
          <w:p w:rsidR="00623C7B" w:rsidRPr="007F3373" w:rsidRDefault="00623C7B" w:rsidP="00760BE9">
            <w:pPr>
              <w:spacing w:after="0" w:line="240" w:lineRule="auto"/>
              <w:jc w:val="center"/>
              <w:rPr>
                <w:b/>
              </w:rPr>
            </w:pPr>
            <w:r w:rsidRPr="007F3373">
              <w:lastRenderedPageBreak/>
              <w:br w:type="page"/>
            </w:r>
            <w:r w:rsidRPr="007F3373">
              <w:rPr>
                <w:b/>
              </w:rPr>
              <w:t xml:space="preserve">Summary of Year for </w:t>
            </w:r>
            <w:r w:rsidR="00760BE9" w:rsidRPr="007F3373">
              <w:rPr>
                <w:b/>
              </w:rPr>
              <w:t>Grade 8 Mathematics</w:t>
            </w:r>
          </w:p>
        </w:tc>
      </w:tr>
      <w:tr w:rsidR="00760BE9" w:rsidRPr="007F3373" w:rsidTr="00C02B0A">
        <w:trPr>
          <w:trHeight w:val="727"/>
        </w:trPr>
        <w:tc>
          <w:tcPr>
            <w:tcW w:w="14598" w:type="dxa"/>
            <w:shd w:val="clear" w:color="auto" w:fill="auto"/>
          </w:tcPr>
          <w:p w:rsidR="00623C7B" w:rsidRPr="007F3373" w:rsidRDefault="0046737C" w:rsidP="009D5B72">
            <w:pPr>
              <w:spacing w:after="0" w:line="240" w:lineRule="auto"/>
              <w:rPr>
                <w:sz w:val="20"/>
                <w:szCs w:val="20"/>
              </w:rPr>
            </w:pPr>
            <w:r w:rsidRPr="007F3373">
              <w:rPr>
                <w:sz w:val="20"/>
                <w:szCs w:val="20"/>
              </w:rPr>
              <w:t>Traditionally 8</w:t>
            </w:r>
            <w:r w:rsidRPr="007F3373">
              <w:rPr>
                <w:sz w:val="20"/>
                <w:szCs w:val="20"/>
                <w:vertAlign w:val="superscript"/>
              </w:rPr>
              <w:t>th</w:t>
            </w:r>
            <w:r w:rsidRPr="007F3373">
              <w:rPr>
                <w:sz w:val="20"/>
                <w:szCs w:val="20"/>
              </w:rPr>
              <w:t xml:space="preserve"> grade math has served as a culmination of middle school mathematics. Under the Common Core State Standards (CCSS), 8</w:t>
            </w:r>
            <w:r w:rsidRPr="007F3373">
              <w:rPr>
                <w:sz w:val="20"/>
                <w:szCs w:val="20"/>
                <w:vertAlign w:val="superscript"/>
              </w:rPr>
              <w:t>th</w:t>
            </w:r>
            <w:r w:rsidRPr="007F3373">
              <w:rPr>
                <w:sz w:val="20"/>
                <w:szCs w:val="20"/>
              </w:rPr>
              <w:t xml:space="preserve"> grade math will serve more as a foundational course for high school mathematics. The topics taught in this course will directly impact students’ ability to be successful in Algebra I (which is foundational to Algebra II) as well as in Geometry. Students begin 8</w:t>
            </w:r>
            <w:r w:rsidRPr="007F3373">
              <w:rPr>
                <w:sz w:val="20"/>
                <w:szCs w:val="20"/>
                <w:vertAlign w:val="superscript"/>
              </w:rPr>
              <w:t>th</w:t>
            </w:r>
            <w:r w:rsidRPr="007F3373">
              <w:rPr>
                <w:sz w:val="20"/>
                <w:szCs w:val="20"/>
              </w:rPr>
              <w:t xml:space="preserve"> grade math with an introduction to transformations of points, lines, line segments, angles and sets of parallel lines. The work with transformations then extends to transforming figures using coordinates. Students will develop a deep conceptual understanding of the effects of transformations and use their understanding to establish the criteria for figure congruence and figure similarity. After completing their work with transformations, students will then start to extend their understanding of the number system. Students leave the 7</w:t>
            </w:r>
            <w:r w:rsidRPr="007F3373">
              <w:rPr>
                <w:sz w:val="20"/>
                <w:szCs w:val="20"/>
                <w:vertAlign w:val="superscript"/>
              </w:rPr>
              <w:t>th</w:t>
            </w:r>
            <w:r w:rsidRPr="007F3373">
              <w:rPr>
                <w:sz w:val="20"/>
                <w:szCs w:val="20"/>
              </w:rPr>
              <w:t xml:space="preserve"> grade having mastered operations with the set of rational numbers. In 8</w:t>
            </w:r>
            <w:r w:rsidRPr="007F3373">
              <w:rPr>
                <w:sz w:val="20"/>
                <w:szCs w:val="20"/>
                <w:vertAlign w:val="superscript"/>
              </w:rPr>
              <w:t>th</w:t>
            </w:r>
            <w:r w:rsidRPr="007F3373">
              <w:rPr>
                <w:sz w:val="20"/>
                <w:szCs w:val="20"/>
              </w:rPr>
              <w:t xml:space="preserve"> grade students will learn that numbers that are not rational are called irrational and begin to understand informally that every number has a decimal expansion. Students then extend their work with whole number exponents from 6</w:t>
            </w:r>
            <w:r w:rsidRPr="007F3373">
              <w:rPr>
                <w:sz w:val="20"/>
                <w:szCs w:val="20"/>
                <w:vertAlign w:val="superscript"/>
              </w:rPr>
              <w:t>th</w:t>
            </w:r>
            <w:r w:rsidRPr="007F3373">
              <w:rPr>
                <w:sz w:val="20"/>
                <w:szCs w:val="20"/>
              </w:rPr>
              <w:t xml:space="preserve"> grade to working with integer exponents in addition to formalizing the properties of integer exponents. Then students will have an opportunity to apply their understanding of the real number system to working with volume and learning the Pythagorean Theorem. The expectation is that students will be able to explain the proof of the Pythagorean Theorem and be able to apply it to solve geometric and real-world problems. The rest of the course is designed around linear equations and linear functions which will form the basis for the beginning of Algebra I. Here students will discover and master slope-intercept form in a very geometric sense by using their knowledge of proportional relationships and similar triangles on the coordinate plane. The concept of a function will be developed through their work with linear equations in two variables and then applied in a modeling context. Students will also increase their procedural skill and fluency in solving linear equations in one variable which will enable them to solve systems of linear equations in two variables.  The course ends with an opportunity for the students to apply their work with linear functions to bivariate statistics.</w:t>
            </w:r>
          </w:p>
        </w:tc>
      </w:tr>
      <w:tr w:rsidR="00623C7B" w:rsidRPr="00162D39" w:rsidTr="00C02B0A">
        <w:trPr>
          <w:trHeight w:val="288"/>
        </w:trPr>
        <w:tc>
          <w:tcPr>
            <w:tcW w:w="14598" w:type="dxa"/>
            <w:shd w:val="clear" w:color="auto" w:fill="BFBFBF"/>
            <w:vAlign w:val="center"/>
          </w:tcPr>
          <w:p w:rsidR="00623C7B" w:rsidRPr="00F50E8D" w:rsidRDefault="00623C7B" w:rsidP="00F700D1">
            <w:pPr>
              <w:spacing w:after="0" w:line="240" w:lineRule="auto"/>
              <w:rPr>
                <w:b/>
              </w:rPr>
            </w:pPr>
            <w:r w:rsidRPr="00F50E8D">
              <w:rPr>
                <w:b/>
              </w:rPr>
              <w:t xml:space="preserve">Standards Clarification for </w:t>
            </w:r>
            <w:r w:rsidR="00760BE9">
              <w:rPr>
                <w:b/>
              </w:rPr>
              <w:t>Grade 8 Mathematics</w:t>
            </w:r>
          </w:p>
        </w:tc>
      </w:tr>
      <w:tr w:rsidR="00760BE9" w:rsidRPr="007F3373" w:rsidTr="0046737C">
        <w:trPr>
          <w:trHeight w:val="692"/>
        </w:trPr>
        <w:tc>
          <w:tcPr>
            <w:tcW w:w="14598" w:type="dxa"/>
            <w:shd w:val="clear" w:color="auto" w:fill="auto"/>
            <w:vAlign w:val="center"/>
          </w:tcPr>
          <w:p w:rsidR="00760BE9" w:rsidRPr="007F3373" w:rsidRDefault="00760BE9" w:rsidP="00760BE9">
            <w:pPr>
              <w:spacing w:after="0" w:line="240" w:lineRule="auto"/>
              <w:rPr>
                <w:sz w:val="20"/>
                <w:szCs w:val="20"/>
              </w:rPr>
            </w:pPr>
            <w:r w:rsidRPr="007F3373">
              <w:rPr>
                <w:sz w:val="20"/>
                <w:szCs w:val="20"/>
              </w:rPr>
              <w:t>Some standards are included in multiple units to provide students with multiple opportunities to engage with the content. In the tables that follow, suggested focus areas and possible benchmarks for repeated standards are identified in the column labeled Standards Clarification.</w:t>
            </w:r>
          </w:p>
        </w:tc>
      </w:tr>
      <w:tr w:rsidR="00623C7B" w:rsidRPr="00F50E8D" w:rsidTr="00C02B0A">
        <w:trPr>
          <w:trHeight w:val="305"/>
        </w:trPr>
        <w:tc>
          <w:tcPr>
            <w:tcW w:w="14598" w:type="dxa"/>
            <w:shd w:val="clear" w:color="auto" w:fill="BFBFBF"/>
            <w:vAlign w:val="center"/>
          </w:tcPr>
          <w:p w:rsidR="00623C7B" w:rsidRPr="00F50E8D" w:rsidRDefault="00623C7B" w:rsidP="00623C7B">
            <w:pPr>
              <w:autoSpaceDE w:val="0"/>
              <w:autoSpaceDN w:val="0"/>
              <w:adjustRightInd w:val="0"/>
              <w:spacing w:after="0" w:line="240" w:lineRule="auto"/>
              <w:rPr>
                <w:b/>
              </w:rPr>
            </w:pPr>
            <w:r w:rsidRPr="00F50E8D">
              <w:rPr>
                <w:b/>
              </w:rPr>
              <w:t>Mathematical Practice</w:t>
            </w:r>
            <w:r w:rsidR="00760BE9">
              <w:rPr>
                <w:b/>
              </w:rPr>
              <w:t>s Recommendations for Grade 8 Mathematics</w:t>
            </w:r>
          </w:p>
        </w:tc>
      </w:tr>
      <w:tr w:rsidR="00623C7B" w:rsidRPr="007F3373" w:rsidTr="00E17C2C">
        <w:trPr>
          <w:trHeight w:val="368"/>
        </w:trPr>
        <w:tc>
          <w:tcPr>
            <w:tcW w:w="14598" w:type="dxa"/>
            <w:shd w:val="clear" w:color="auto" w:fill="auto"/>
          </w:tcPr>
          <w:p w:rsidR="00E17C2C" w:rsidRPr="007F3373" w:rsidRDefault="00E17C2C" w:rsidP="00E17C2C">
            <w:pPr>
              <w:autoSpaceDE w:val="0"/>
              <w:autoSpaceDN w:val="0"/>
              <w:adjustRightInd w:val="0"/>
              <w:spacing w:after="0" w:line="240" w:lineRule="auto"/>
              <w:rPr>
                <w:sz w:val="20"/>
                <w:szCs w:val="20"/>
              </w:rPr>
            </w:pPr>
            <w:r w:rsidRPr="007F3373">
              <w:rPr>
                <w:sz w:val="20"/>
                <w:szCs w:val="20"/>
              </w:rPr>
              <w:t xml:space="preserve">Mathematical practices should be evident </w:t>
            </w:r>
            <w:r w:rsidRPr="007F3373">
              <w:rPr>
                <w:i/>
                <w:iCs/>
                <w:sz w:val="20"/>
                <w:szCs w:val="20"/>
              </w:rPr>
              <w:t xml:space="preserve">throughout </w:t>
            </w:r>
            <w:r w:rsidRPr="007F3373">
              <w:rPr>
                <w:sz w:val="20"/>
                <w:szCs w:val="20"/>
              </w:rPr>
              <w:t xml:space="preserve">mathematics instruction and connected to all of the content areas highlighted above, as well as all other content areas addressed at this grade level. Mathematical tasks are an important opportunity to connect content and practices. </w:t>
            </w:r>
            <w:r w:rsidR="009D5B72">
              <w:rPr>
                <w:sz w:val="20"/>
                <w:szCs w:val="20"/>
              </w:rPr>
              <w:t>E</w:t>
            </w:r>
            <w:r w:rsidRPr="007F3373">
              <w:rPr>
                <w:sz w:val="20"/>
                <w:szCs w:val="20"/>
              </w:rPr>
              <w:t xml:space="preserve">xamples </w:t>
            </w:r>
            <w:r w:rsidR="009D5B72">
              <w:rPr>
                <w:sz w:val="20"/>
                <w:szCs w:val="20"/>
              </w:rPr>
              <w:t>include:</w:t>
            </w:r>
          </w:p>
          <w:p w:rsidR="00E17C2C" w:rsidRPr="007F3373" w:rsidRDefault="00E17C2C" w:rsidP="004D5C41">
            <w:pPr>
              <w:pStyle w:val="ListParagraph"/>
              <w:numPr>
                <w:ilvl w:val="0"/>
                <w:numId w:val="13"/>
              </w:numPr>
              <w:autoSpaceDE w:val="0"/>
              <w:autoSpaceDN w:val="0"/>
              <w:adjustRightInd w:val="0"/>
              <w:spacing w:after="0" w:line="240" w:lineRule="auto"/>
              <w:ind w:left="360"/>
              <w:rPr>
                <w:rFonts w:cs="Calibri"/>
                <w:color w:val="000000"/>
                <w:sz w:val="20"/>
                <w:szCs w:val="20"/>
              </w:rPr>
            </w:pPr>
            <w:r w:rsidRPr="007F3373">
              <w:rPr>
                <w:rFonts w:cs="Calibri"/>
                <w:color w:val="000000"/>
                <w:sz w:val="20"/>
                <w:szCs w:val="20"/>
              </w:rPr>
              <w:t>When students convert a fraction such as 1/7 to a decimal, they might notice that they are repeating the same calculations and conclude that the decimal repeats. Similarly, by repeatedly checking whether points are on a line through (1, 2) with slope 3, students might abstract the equation of the line in the form (</w:t>
            </w:r>
            <w:r w:rsidRPr="007F3373">
              <w:rPr>
                <w:rFonts w:cs="Calibri"/>
                <w:i/>
                <w:iCs/>
                <w:color w:val="000000"/>
                <w:sz w:val="20"/>
                <w:szCs w:val="20"/>
              </w:rPr>
              <w:t xml:space="preserve">y </w:t>
            </w:r>
            <w:r w:rsidRPr="007F3373">
              <w:rPr>
                <w:rFonts w:cs="Calibri"/>
                <w:color w:val="000000"/>
                <w:sz w:val="20"/>
                <w:szCs w:val="20"/>
              </w:rPr>
              <w:t>- 2)/(</w:t>
            </w:r>
            <w:r w:rsidRPr="007F3373">
              <w:rPr>
                <w:rFonts w:cs="Calibri"/>
                <w:i/>
                <w:iCs/>
                <w:color w:val="000000"/>
                <w:sz w:val="20"/>
                <w:szCs w:val="20"/>
              </w:rPr>
              <w:t xml:space="preserve">x </w:t>
            </w:r>
            <w:r w:rsidRPr="007F3373">
              <w:rPr>
                <w:rFonts w:cs="Calibri"/>
                <w:color w:val="000000"/>
                <w:sz w:val="20"/>
                <w:szCs w:val="20"/>
              </w:rPr>
              <w:t xml:space="preserve">- 1) = 3. In both examples, students look for and express regularity in repeated reasoning (MP.8). </w:t>
            </w:r>
          </w:p>
          <w:p w:rsidR="00E17C2C" w:rsidRPr="007F3373" w:rsidRDefault="00E17C2C" w:rsidP="004D5C41">
            <w:pPr>
              <w:pStyle w:val="ListParagraph"/>
              <w:numPr>
                <w:ilvl w:val="0"/>
                <w:numId w:val="13"/>
              </w:numPr>
              <w:autoSpaceDE w:val="0"/>
              <w:autoSpaceDN w:val="0"/>
              <w:adjustRightInd w:val="0"/>
              <w:spacing w:after="0" w:line="240" w:lineRule="auto"/>
              <w:ind w:left="360"/>
              <w:rPr>
                <w:rFonts w:cs="Calibri"/>
                <w:color w:val="000000"/>
                <w:sz w:val="20"/>
                <w:szCs w:val="20"/>
              </w:rPr>
            </w:pPr>
            <w:r w:rsidRPr="007F3373">
              <w:rPr>
                <w:rFonts w:cs="Calibri"/>
                <w:color w:val="000000"/>
                <w:sz w:val="20"/>
                <w:szCs w:val="20"/>
              </w:rPr>
              <w:t xml:space="preserve">The Pythagorean </w:t>
            </w:r>
            <w:r w:rsidR="009D5B72" w:rsidRPr="007F3373">
              <w:rPr>
                <w:rFonts w:cs="Calibri"/>
                <w:color w:val="000000"/>
                <w:sz w:val="20"/>
                <w:szCs w:val="20"/>
              </w:rPr>
              <w:t>Theorem</w:t>
            </w:r>
            <w:r w:rsidRPr="007F3373">
              <w:rPr>
                <w:rFonts w:cs="Calibri"/>
                <w:color w:val="000000"/>
                <w:sz w:val="20"/>
                <w:szCs w:val="20"/>
              </w:rPr>
              <w:t xml:space="preserve"> can provide opportunities for students to construct viable arguments and critique the reasoning of others (MP.3). </w:t>
            </w:r>
          </w:p>
          <w:p w:rsidR="00E17C2C" w:rsidRPr="007F3373" w:rsidRDefault="00E17C2C" w:rsidP="004D5C41">
            <w:pPr>
              <w:pStyle w:val="ListParagraph"/>
              <w:numPr>
                <w:ilvl w:val="0"/>
                <w:numId w:val="13"/>
              </w:numPr>
              <w:autoSpaceDE w:val="0"/>
              <w:autoSpaceDN w:val="0"/>
              <w:adjustRightInd w:val="0"/>
              <w:spacing w:after="0" w:line="240" w:lineRule="auto"/>
              <w:ind w:left="360"/>
              <w:rPr>
                <w:rFonts w:cs="Calibri"/>
                <w:color w:val="000000"/>
                <w:sz w:val="20"/>
                <w:szCs w:val="20"/>
              </w:rPr>
            </w:pPr>
            <w:r w:rsidRPr="007F3373">
              <w:rPr>
                <w:rFonts w:cs="Calibri"/>
                <w:color w:val="000000"/>
                <w:sz w:val="20"/>
                <w:szCs w:val="20"/>
              </w:rPr>
              <w:t>Solving an equation such as 3(</w:t>
            </w:r>
            <w:r w:rsidRPr="007F3373">
              <w:rPr>
                <w:rFonts w:cs="Calibri"/>
                <w:i/>
                <w:iCs/>
                <w:color w:val="000000"/>
                <w:sz w:val="20"/>
                <w:szCs w:val="20"/>
              </w:rPr>
              <w:t xml:space="preserve">x </w:t>
            </w:r>
            <w:r w:rsidRPr="007F3373">
              <w:rPr>
                <w:rFonts w:cs="Calibri"/>
                <w:color w:val="000000"/>
                <w:sz w:val="20"/>
                <w:szCs w:val="20"/>
              </w:rPr>
              <w:t xml:space="preserve">– 1/2) = </w:t>
            </w:r>
            <w:r w:rsidRPr="007F3373">
              <w:rPr>
                <w:rFonts w:cs="Calibri"/>
                <w:i/>
                <w:iCs/>
                <w:color w:val="000000"/>
                <w:sz w:val="20"/>
                <w:szCs w:val="20"/>
              </w:rPr>
              <w:t xml:space="preserve">x </w:t>
            </w:r>
            <w:r w:rsidRPr="007F3373">
              <w:rPr>
                <w:rFonts w:cs="Calibri"/>
                <w:color w:val="000000"/>
                <w:sz w:val="20"/>
                <w:szCs w:val="20"/>
              </w:rPr>
              <w:t xml:space="preserve">+ 2 requires students to see and make use of structure (MP.7). </w:t>
            </w:r>
          </w:p>
          <w:p w:rsidR="00E17C2C" w:rsidRPr="007F3373" w:rsidRDefault="00E17C2C" w:rsidP="004D5C41">
            <w:pPr>
              <w:pStyle w:val="ListParagraph"/>
              <w:numPr>
                <w:ilvl w:val="0"/>
                <w:numId w:val="13"/>
              </w:numPr>
              <w:autoSpaceDE w:val="0"/>
              <w:autoSpaceDN w:val="0"/>
              <w:adjustRightInd w:val="0"/>
              <w:spacing w:after="0" w:line="240" w:lineRule="auto"/>
              <w:ind w:left="360"/>
              <w:rPr>
                <w:rFonts w:cs="Calibri"/>
                <w:color w:val="000000"/>
                <w:sz w:val="20"/>
                <w:szCs w:val="20"/>
              </w:rPr>
            </w:pPr>
            <w:r w:rsidRPr="007F3373">
              <w:rPr>
                <w:rFonts w:cs="Calibri"/>
                <w:color w:val="000000"/>
                <w:sz w:val="20"/>
                <w:szCs w:val="20"/>
              </w:rPr>
              <w:t xml:space="preserve">Much of the mathematics in grade 8 lends itself to modeling (MP.4). For example, standard 8.F.4 involves modeling linear relationships with functions. </w:t>
            </w:r>
          </w:p>
          <w:p w:rsidR="00E17C2C" w:rsidRPr="007F3373" w:rsidRDefault="00E17C2C" w:rsidP="004D5C41">
            <w:pPr>
              <w:pStyle w:val="ListParagraph"/>
              <w:numPr>
                <w:ilvl w:val="0"/>
                <w:numId w:val="13"/>
              </w:numPr>
              <w:autoSpaceDE w:val="0"/>
              <w:autoSpaceDN w:val="0"/>
              <w:adjustRightInd w:val="0"/>
              <w:spacing w:after="0" w:line="240" w:lineRule="auto"/>
              <w:ind w:left="360"/>
              <w:rPr>
                <w:rFonts w:cs="Calibri"/>
                <w:color w:val="000000"/>
                <w:sz w:val="20"/>
                <w:szCs w:val="20"/>
              </w:rPr>
            </w:pPr>
            <w:r w:rsidRPr="007F3373">
              <w:rPr>
                <w:rFonts w:cs="Calibri"/>
                <w:color w:val="000000"/>
                <w:sz w:val="20"/>
                <w:szCs w:val="20"/>
              </w:rPr>
              <w:t>Scientific notation (8.EE.4) presents opportunities for strategically using appropriate tools (MP.5). For example, the computation (1.73 x 10</w:t>
            </w:r>
            <w:r w:rsidRPr="007F3373">
              <w:rPr>
                <w:rFonts w:cs="Calibri"/>
                <w:color w:val="000000"/>
                <w:sz w:val="20"/>
                <w:szCs w:val="20"/>
                <w:vertAlign w:val="superscript"/>
              </w:rPr>
              <w:t>4</w:t>
            </w:r>
            <w:r w:rsidRPr="007F3373">
              <w:rPr>
                <w:rFonts w:cs="Calibri"/>
                <w:color w:val="000000"/>
                <w:sz w:val="20"/>
                <w:szCs w:val="20"/>
              </w:rPr>
              <w:t>)</w:t>
            </w:r>
            <w:r w:rsidR="009D26EB" w:rsidRPr="007F3373">
              <w:rPr>
                <w:rFonts w:cs="Calibri"/>
                <w:color w:val="000000"/>
                <w:sz w:val="20"/>
                <w:szCs w:val="20"/>
              </w:rPr>
              <w:t xml:space="preserve"> </w:t>
            </w:r>
            <w:r w:rsidRPr="007F3373">
              <w:rPr>
                <w:rFonts w:ascii="Cambria" w:hAnsi="Cambria" w:cs="Calibri"/>
                <w:color w:val="000000"/>
                <w:sz w:val="20"/>
                <w:szCs w:val="20"/>
              </w:rPr>
              <w:t>·</w:t>
            </w:r>
            <w:r w:rsidR="009D26EB" w:rsidRPr="007F3373">
              <w:rPr>
                <w:rFonts w:ascii="Cambria" w:hAnsi="Cambria" w:cs="Calibri"/>
                <w:color w:val="000000"/>
                <w:sz w:val="20"/>
                <w:szCs w:val="20"/>
              </w:rPr>
              <w:t xml:space="preserve"> </w:t>
            </w:r>
            <w:r w:rsidRPr="007F3373">
              <w:rPr>
                <w:rFonts w:cs="Calibri"/>
                <w:color w:val="000000"/>
                <w:sz w:val="20"/>
                <w:szCs w:val="20"/>
              </w:rPr>
              <w:t>(1.73 x 10</w:t>
            </w:r>
            <w:r w:rsidRPr="007F3373">
              <w:rPr>
                <w:rFonts w:cs="Calibri"/>
                <w:color w:val="000000"/>
                <w:sz w:val="20"/>
                <w:szCs w:val="20"/>
                <w:vertAlign w:val="superscript"/>
              </w:rPr>
              <w:t>5</w:t>
            </w:r>
            <w:r w:rsidRPr="007F3373">
              <w:rPr>
                <w:rFonts w:cs="Calibri"/>
                <w:color w:val="000000"/>
                <w:sz w:val="20"/>
                <w:szCs w:val="20"/>
              </w:rPr>
              <w:t xml:space="preserve">) can be done quickly with a calculator by squaring 1.73 and then using properties of exponents to determine the exponent of the product by inspection. </w:t>
            </w:r>
          </w:p>
        </w:tc>
      </w:tr>
      <w:tr w:rsidR="00623C7B" w:rsidRPr="00F50E8D" w:rsidTr="00C02B0A">
        <w:trPr>
          <w:trHeight w:val="288"/>
        </w:trPr>
        <w:tc>
          <w:tcPr>
            <w:tcW w:w="14598" w:type="dxa"/>
            <w:shd w:val="clear" w:color="auto" w:fill="BFBFBF"/>
            <w:vAlign w:val="center"/>
          </w:tcPr>
          <w:p w:rsidR="00623C7B" w:rsidRPr="00F50E8D" w:rsidRDefault="00623C7B" w:rsidP="00F700D1">
            <w:pPr>
              <w:autoSpaceDE w:val="0"/>
              <w:autoSpaceDN w:val="0"/>
              <w:adjustRightInd w:val="0"/>
              <w:spacing w:after="0" w:line="240" w:lineRule="auto"/>
              <w:rPr>
                <w:b/>
              </w:rPr>
            </w:pPr>
            <w:r w:rsidRPr="00F50E8D">
              <w:rPr>
                <w:b/>
              </w:rPr>
              <w:t xml:space="preserve">Fluency </w:t>
            </w:r>
            <w:r w:rsidR="00F700D1">
              <w:rPr>
                <w:b/>
              </w:rPr>
              <w:t>Requirements</w:t>
            </w:r>
            <w:r w:rsidRPr="00F50E8D">
              <w:rPr>
                <w:b/>
              </w:rPr>
              <w:t xml:space="preserve"> for </w:t>
            </w:r>
            <w:r w:rsidR="00760BE9">
              <w:rPr>
                <w:b/>
              </w:rPr>
              <w:t>Grade 8 Mathematics</w:t>
            </w:r>
          </w:p>
        </w:tc>
      </w:tr>
      <w:tr w:rsidR="00623C7B" w:rsidRPr="007F3373" w:rsidTr="00C02B0A">
        <w:trPr>
          <w:trHeight w:val="203"/>
        </w:trPr>
        <w:tc>
          <w:tcPr>
            <w:tcW w:w="14598" w:type="dxa"/>
            <w:shd w:val="clear" w:color="auto" w:fill="auto"/>
          </w:tcPr>
          <w:p w:rsidR="00E17C2C" w:rsidRPr="007F3373" w:rsidRDefault="00E17C2C" w:rsidP="004D5C41">
            <w:pPr>
              <w:pStyle w:val="ListParagraph"/>
              <w:numPr>
                <w:ilvl w:val="0"/>
                <w:numId w:val="12"/>
              </w:numPr>
              <w:autoSpaceDE w:val="0"/>
              <w:autoSpaceDN w:val="0"/>
              <w:adjustRightInd w:val="0"/>
              <w:spacing w:after="0" w:line="240" w:lineRule="auto"/>
              <w:ind w:left="360"/>
              <w:rPr>
                <w:rFonts w:cs="Calibri"/>
                <w:color w:val="000000"/>
                <w:sz w:val="20"/>
                <w:szCs w:val="20"/>
              </w:rPr>
            </w:pPr>
            <w:r w:rsidRPr="007F3373">
              <w:rPr>
                <w:rFonts w:cs="Calibri"/>
                <w:b/>
                <w:bCs/>
                <w:color w:val="000000"/>
                <w:sz w:val="20"/>
                <w:szCs w:val="20"/>
              </w:rPr>
              <w:t xml:space="preserve">8.EE.7 </w:t>
            </w:r>
            <w:r w:rsidRPr="007F3373">
              <w:rPr>
                <w:rFonts w:cs="Calibri"/>
                <w:color w:val="000000"/>
                <w:sz w:val="20"/>
                <w:szCs w:val="20"/>
              </w:rPr>
              <w:t xml:space="preserve">Students have been working informally with one-variable linear equations since as early as kindergarten. This important line of development culminates in grade 8 with the solution of general one-variable linear equations, including cases with infinitely many solutions or no solutions as well as cases requiring algebraic manipulation using properties of operations. Coefficients and constants in these equations may be any rational numbers. </w:t>
            </w:r>
          </w:p>
          <w:p w:rsidR="00623C7B" w:rsidRPr="007F3373" w:rsidRDefault="00E17C2C" w:rsidP="009D5B72">
            <w:pPr>
              <w:pStyle w:val="ListParagraph"/>
              <w:numPr>
                <w:ilvl w:val="0"/>
                <w:numId w:val="12"/>
              </w:numPr>
              <w:autoSpaceDE w:val="0"/>
              <w:autoSpaceDN w:val="0"/>
              <w:adjustRightInd w:val="0"/>
              <w:spacing w:after="0" w:line="240" w:lineRule="auto"/>
              <w:ind w:left="360"/>
              <w:rPr>
                <w:sz w:val="20"/>
                <w:szCs w:val="20"/>
              </w:rPr>
            </w:pPr>
            <w:r w:rsidRPr="007F3373">
              <w:rPr>
                <w:rFonts w:cs="Calibri"/>
                <w:b/>
                <w:bCs/>
                <w:color w:val="000000"/>
                <w:sz w:val="20"/>
                <w:szCs w:val="20"/>
              </w:rPr>
              <w:t xml:space="preserve">8.G.9 </w:t>
            </w:r>
            <w:r w:rsidRPr="007F3373">
              <w:rPr>
                <w:rFonts w:cs="Calibri"/>
                <w:color w:val="000000"/>
                <w:sz w:val="20"/>
                <w:szCs w:val="20"/>
              </w:rPr>
              <w:t xml:space="preserve">When students learn to solve problems involving volumes of cones, cylinders, and spheres — together with their previous grade 7 work in angle measure, area, surface area and volume (7.G.4–6) — they will have acquired a well-developed set of geometric measurement skills. </w:t>
            </w:r>
          </w:p>
        </w:tc>
      </w:tr>
    </w:tbl>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480"/>
        <w:gridCol w:w="4680"/>
      </w:tblGrid>
      <w:tr w:rsidR="009D5B72" w:rsidRPr="007F3373" w:rsidTr="009D5B72">
        <w:trPr>
          <w:trHeight w:val="421"/>
        </w:trPr>
        <w:tc>
          <w:tcPr>
            <w:tcW w:w="9918" w:type="dxa"/>
            <w:gridSpan w:val="2"/>
            <w:shd w:val="clear" w:color="auto" w:fill="BFBFBF"/>
            <w:vAlign w:val="center"/>
          </w:tcPr>
          <w:p w:rsidR="009D5B72" w:rsidRPr="007F3373" w:rsidRDefault="009D5B72" w:rsidP="009D5B72">
            <w:pPr>
              <w:spacing w:after="0" w:line="240" w:lineRule="auto"/>
              <w:contextualSpacing/>
              <w:jc w:val="center"/>
              <w:rPr>
                <w:b/>
              </w:rPr>
            </w:pPr>
            <w:r w:rsidRPr="007F3373">
              <w:rPr>
                <w:b/>
              </w:rPr>
              <w:lastRenderedPageBreak/>
              <w:t>Unit 1: Introduction to Transformations</w:t>
            </w:r>
          </w:p>
        </w:tc>
        <w:tc>
          <w:tcPr>
            <w:tcW w:w="4680" w:type="dxa"/>
            <w:shd w:val="clear" w:color="auto" w:fill="BFBFBF"/>
          </w:tcPr>
          <w:p w:rsidR="009D5B72" w:rsidRPr="007F3373" w:rsidRDefault="009D5B72" w:rsidP="009D5B72">
            <w:pPr>
              <w:spacing w:after="0" w:line="240" w:lineRule="auto"/>
              <w:contextualSpacing/>
              <w:jc w:val="center"/>
            </w:pPr>
            <w:r w:rsidRPr="007F3373">
              <w:rPr>
                <w:b/>
              </w:rPr>
              <w:t>Possible time frame</w:t>
            </w:r>
            <w:r w:rsidRPr="007F3373">
              <w:t>:</w:t>
            </w:r>
          </w:p>
          <w:p w:rsidR="009D5B72" w:rsidRPr="007F3373" w:rsidRDefault="009D5B72" w:rsidP="009D5B72">
            <w:pPr>
              <w:spacing w:after="0" w:line="240" w:lineRule="auto"/>
              <w:contextualSpacing/>
              <w:jc w:val="center"/>
            </w:pPr>
            <w:r w:rsidRPr="007F3373">
              <w:t>4 days</w:t>
            </w:r>
          </w:p>
        </w:tc>
      </w:tr>
      <w:tr w:rsidR="009D5B72" w:rsidRPr="007F3373" w:rsidTr="009D5B72">
        <w:trPr>
          <w:trHeight w:val="350"/>
        </w:trPr>
        <w:tc>
          <w:tcPr>
            <w:tcW w:w="14598" w:type="dxa"/>
            <w:gridSpan w:val="3"/>
            <w:shd w:val="clear" w:color="auto" w:fill="auto"/>
          </w:tcPr>
          <w:p w:rsidR="009D5B72" w:rsidRPr="007F3373" w:rsidRDefault="009D5B72" w:rsidP="009D5B72">
            <w:pPr>
              <w:spacing w:after="0" w:line="240" w:lineRule="auto"/>
              <w:contextualSpacing/>
              <w:rPr>
                <w:sz w:val="20"/>
                <w:szCs w:val="20"/>
              </w:rPr>
            </w:pPr>
            <w:r w:rsidRPr="007F3373">
              <w:rPr>
                <w:sz w:val="20"/>
                <w:szCs w:val="20"/>
              </w:rPr>
              <w:t>In this unit students will be introduced to translations, reflections, and rotations. This is the first time students have been introduced to transformations. This unit should begin by transforming points to help develop the properties of each transformation. Once students have developed an understanding of each transformation and some of their properties, begin verifying the properties through experiments.  Through the experiments students should solidify their understanding of each transformation and fully develop the properties of each. The experiments should be designed with the initial and transformed geometric item along with a particular transformation (or series of transformations) that was performed. Students will then determine if the proposed transformation (or series of transformations) actually works and possibly alter the proposed transformation (or series of transformations) to one that does carry the initial item onto the transformed one.</w:t>
            </w:r>
          </w:p>
        </w:tc>
      </w:tr>
      <w:tr w:rsidR="009D5B72" w:rsidRPr="007F3373" w:rsidTr="009D5B72">
        <w:tc>
          <w:tcPr>
            <w:tcW w:w="9918" w:type="dxa"/>
            <w:gridSpan w:val="2"/>
            <w:shd w:val="clear" w:color="auto" w:fill="92D050"/>
            <w:vAlign w:val="center"/>
          </w:tcPr>
          <w:p w:rsidR="009D5B72" w:rsidRPr="007F3373" w:rsidRDefault="009D5B72" w:rsidP="009D5B72">
            <w:pPr>
              <w:spacing w:after="0" w:line="240" w:lineRule="auto"/>
              <w:contextualSpacing/>
              <w:jc w:val="center"/>
              <w:rPr>
                <w:b/>
              </w:rPr>
            </w:pPr>
            <w:r w:rsidRPr="007F3373">
              <w:rPr>
                <w:b/>
              </w:rPr>
              <w:t xml:space="preserve">Major Cluster Standards </w:t>
            </w:r>
          </w:p>
        </w:tc>
        <w:tc>
          <w:tcPr>
            <w:tcW w:w="4680" w:type="dxa"/>
            <w:shd w:val="clear" w:color="auto" w:fill="92D050"/>
          </w:tcPr>
          <w:p w:rsidR="009D5B72" w:rsidRPr="007F3373" w:rsidRDefault="009D5B72" w:rsidP="009D5B72">
            <w:pPr>
              <w:spacing w:after="0" w:line="240" w:lineRule="auto"/>
              <w:contextualSpacing/>
              <w:jc w:val="center"/>
            </w:pPr>
            <w:r w:rsidRPr="007F3373">
              <w:rPr>
                <w:b/>
              </w:rPr>
              <w:t>Standards Clarification</w:t>
            </w:r>
          </w:p>
        </w:tc>
      </w:tr>
      <w:tr w:rsidR="009D5B72" w:rsidRPr="007F3373" w:rsidTr="009D5B72">
        <w:trPr>
          <w:trHeight w:val="260"/>
        </w:trPr>
        <w:tc>
          <w:tcPr>
            <w:tcW w:w="9918" w:type="dxa"/>
            <w:gridSpan w:val="2"/>
            <w:tcBorders>
              <w:bottom w:val="single" w:sz="4" w:space="0" w:color="auto"/>
            </w:tcBorders>
          </w:tcPr>
          <w:p w:rsidR="009D5B72" w:rsidRPr="007F3373" w:rsidRDefault="009D5B72" w:rsidP="009D5B72">
            <w:pPr>
              <w:autoSpaceDE w:val="0"/>
              <w:autoSpaceDN w:val="0"/>
              <w:adjustRightInd w:val="0"/>
              <w:spacing w:after="0" w:line="240" w:lineRule="auto"/>
              <w:rPr>
                <w:b/>
                <w:bCs/>
                <w:sz w:val="20"/>
                <w:szCs w:val="20"/>
              </w:rPr>
            </w:pPr>
            <w:r w:rsidRPr="007F3373">
              <w:rPr>
                <w:b/>
                <w:bCs/>
                <w:sz w:val="20"/>
                <w:szCs w:val="20"/>
              </w:rPr>
              <w:t>Understand congruence and similarity using physical models, transparencies, or geometry software.</w:t>
            </w:r>
          </w:p>
          <w:p w:rsidR="009D5B72" w:rsidRPr="007F3373" w:rsidRDefault="009D5B72" w:rsidP="009D5B72">
            <w:pPr>
              <w:autoSpaceDE w:val="0"/>
              <w:autoSpaceDN w:val="0"/>
              <w:adjustRightInd w:val="0"/>
              <w:spacing w:after="0" w:line="240" w:lineRule="auto"/>
              <w:rPr>
                <w:sz w:val="20"/>
                <w:szCs w:val="20"/>
              </w:rPr>
            </w:pPr>
            <w:r w:rsidRPr="007F3373">
              <w:rPr>
                <w:b/>
                <w:sz w:val="20"/>
                <w:szCs w:val="20"/>
              </w:rPr>
              <w:t>8.G.A.1</w:t>
            </w:r>
            <w:r w:rsidRPr="007F3373">
              <w:rPr>
                <w:sz w:val="20"/>
                <w:szCs w:val="20"/>
              </w:rPr>
              <w:t xml:space="preserve"> Verify experimentally the properties of rotations, reflections, and translations:</w:t>
            </w:r>
          </w:p>
          <w:p w:rsidR="009D5B72" w:rsidRPr="007F3373" w:rsidRDefault="009D5B72" w:rsidP="009D5B72">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7F3373">
              <w:rPr>
                <w:rFonts w:asciiTheme="minorHAnsi" w:hAnsiTheme="minorHAnsi"/>
                <w:sz w:val="20"/>
                <w:szCs w:val="20"/>
              </w:rPr>
              <w:t>Lines are taken to lines, and line segments to line segments of the same length.</w:t>
            </w:r>
          </w:p>
          <w:p w:rsidR="009D5B72" w:rsidRPr="007F3373" w:rsidRDefault="009D5B72" w:rsidP="009D5B72">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7F3373">
              <w:rPr>
                <w:rFonts w:asciiTheme="minorHAnsi" w:hAnsiTheme="minorHAnsi"/>
                <w:sz w:val="20"/>
                <w:szCs w:val="20"/>
              </w:rPr>
              <w:t>Angles are taken to angles of the same measure.</w:t>
            </w:r>
          </w:p>
          <w:p w:rsidR="009D5B72" w:rsidRPr="007F3373" w:rsidRDefault="009D5B72" w:rsidP="009D5B72">
            <w:pPr>
              <w:pStyle w:val="ListParagraph"/>
              <w:numPr>
                <w:ilvl w:val="0"/>
                <w:numId w:val="8"/>
              </w:numPr>
              <w:autoSpaceDE w:val="0"/>
              <w:autoSpaceDN w:val="0"/>
              <w:adjustRightInd w:val="0"/>
              <w:spacing w:after="0" w:line="240" w:lineRule="auto"/>
              <w:ind w:left="540"/>
              <w:rPr>
                <w:rFonts w:asciiTheme="minorHAnsi" w:hAnsiTheme="minorHAnsi"/>
                <w:sz w:val="20"/>
                <w:szCs w:val="20"/>
              </w:rPr>
            </w:pPr>
            <w:r w:rsidRPr="007F3373">
              <w:rPr>
                <w:rFonts w:asciiTheme="minorHAnsi" w:hAnsiTheme="minorHAnsi"/>
                <w:sz w:val="20"/>
                <w:szCs w:val="20"/>
              </w:rPr>
              <w:t>Parallel lines are taken to parallel lines.</w:t>
            </w:r>
          </w:p>
        </w:tc>
        <w:tc>
          <w:tcPr>
            <w:tcW w:w="4680" w:type="dxa"/>
            <w:tcBorders>
              <w:bottom w:val="single" w:sz="4" w:space="0" w:color="auto"/>
            </w:tcBorders>
          </w:tcPr>
          <w:p w:rsidR="009D5B72" w:rsidRPr="007F3373" w:rsidRDefault="009D5B72" w:rsidP="009D5B72">
            <w:pPr>
              <w:pStyle w:val="Default"/>
              <w:contextualSpacing/>
              <w:rPr>
                <w:sz w:val="20"/>
                <w:szCs w:val="20"/>
              </w:rPr>
            </w:pPr>
            <w:r w:rsidRPr="007F3373">
              <w:rPr>
                <w:b/>
                <w:sz w:val="20"/>
                <w:szCs w:val="20"/>
              </w:rPr>
              <w:t>8.G.A.1</w:t>
            </w:r>
            <w:r w:rsidRPr="007F3373">
              <w:rPr>
                <w:sz w:val="20"/>
                <w:szCs w:val="20"/>
              </w:rPr>
              <w:t xml:space="preserve"> The skill of transforming geometric items as well as the properties of transforming these items will extend to develop and establish the criteria for figure congruence in Unit 2 and figure similarity in Unit 3.</w:t>
            </w:r>
          </w:p>
          <w:p w:rsidR="009D5B72" w:rsidRPr="007F3373" w:rsidRDefault="009D5B72" w:rsidP="009D5B72">
            <w:pPr>
              <w:pStyle w:val="Default"/>
              <w:contextualSpacing/>
              <w:rPr>
                <w:sz w:val="20"/>
                <w:szCs w:val="20"/>
              </w:rPr>
            </w:pPr>
            <w:r w:rsidRPr="007F3373">
              <w:rPr>
                <w:sz w:val="20"/>
                <w:szCs w:val="20"/>
              </w:rPr>
              <w:t>This standard does not include the transformation of figures.</w:t>
            </w:r>
          </w:p>
        </w:tc>
      </w:tr>
      <w:tr w:rsidR="009D5B72" w:rsidRPr="007F3373" w:rsidTr="009D5B72">
        <w:trPr>
          <w:trHeight w:val="477"/>
        </w:trPr>
        <w:tc>
          <w:tcPr>
            <w:tcW w:w="14598" w:type="dxa"/>
            <w:gridSpan w:val="3"/>
            <w:shd w:val="clear" w:color="auto" w:fill="BFBFBF"/>
            <w:vAlign w:val="center"/>
          </w:tcPr>
          <w:p w:rsidR="009D5B72" w:rsidRPr="007F3373" w:rsidRDefault="009D5B72" w:rsidP="009D5B72">
            <w:pPr>
              <w:pStyle w:val="FreeForm"/>
              <w:tabs>
                <w:tab w:val="right" w:pos="9360"/>
              </w:tabs>
              <w:contextualSpacing/>
              <w:jc w:val="center"/>
              <w:rPr>
                <w:rFonts w:asciiTheme="minorHAnsi" w:hAnsiTheme="minorHAnsi"/>
                <w:b/>
                <w:sz w:val="22"/>
                <w:szCs w:val="22"/>
              </w:rPr>
            </w:pPr>
            <w:r w:rsidRPr="007F3373">
              <w:rPr>
                <w:rFonts w:asciiTheme="minorHAnsi" w:hAnsiTheme="minorHAnsi"/>
                <w:b/>
                <w:sz w:val="22"/>
                <w:szCs w:val="22"/>
              </w:rPr>
              <w:t>Focus Standards of Mathematical Practice</w:t>
            </w:r>
          </w:p>
        </w:tc>
      </w:tr>
      <w:tr w:rsidR="009D5B72" w:rsidRPr="007F3373" w:rsidTr="009D5B72">
        <w:trPr>
          <w:trHeight w:val="323"/>
        </w:trPr>
        <w:tc>
          <w:tcPr>
            <w:tcW w:w="3438" w:type="dxa"/>
          </w:tcPr>
          <w:p w:rsidR="009D5B72" w:rsidRPr="007F3373" w:rsidRDefault="009D5B72" w:rsidP="009D5B72">
            <w:pPr>
              <w:spacing w:after="0" w:line="240" w:lineRule="auto"/>
              <w:contextualSpacing/>
              <w:rPr>
                <w:sz w:val="20"/>
                <w:szCs w:val="20"/>
              </w:rPr>
            </w:pPr>
            <w:r w:rsidRPr="007F3373">
              <w:rPr>
                <w:b/>
                <w:bCs/>
                <w:sz w:val="20"/>
                <w:szCs w:val="20"/>
                <w:lang w:bidi="en-US"/>
              </w:rPr>
              <w:t xml:space="preserve">MP.5 </w:t>
            </w:r>
            <w:r w:rsidRPr="007F3373">
              <w:rPr>
                <w:bCs/>
                <w:sz w:val="20"/>
                <w:szCs w:val="20"/>
                <w:lang w:bidi="en-US"/>
              </w:rPr>
              <w:t>Use appropriate tools strategically.</w:t>
            </w:r>
          </w:p>
        </w:tc>
        <w:tc>
          <w:tcPr>
            <w:tcW w:w="11160" w:type="dxa"/>
            <w:gridSpan w:val="2"/>
            <w:vMerge w:val="restart"/>
            <w:vAlign w:val="center"/>
          </w:tcPr>
          <w:p w:rsidR="009D5B72" w:rsidRPr="007F3373" w:rsidRDefault="009D5B72" w:rsidP="009D5B72">
            <w:pPr>
              <w:pStyle w:val="Default"/>
              <w:contextualSpacing/>
              <w:rPr>
                <w:rFonts w:asciiTheme="minorHAnsi" w:eastAsia="ヒラギノ角ゴ Pro W3" w:hAnsiTheme="minorHAnsi" w:cs="Times New Roman"/>
                <w:color w:val="auto"/>
                <w:sz w:val="20"/>
                <w:szCs w:val="20"/>
              </w:rPr>
            </w:pPr>
            <w:r w:rsidRPr="007F3373">
              <w:rPr>
                <w:rFonts w:asciiTheme="minorHAnsi" w:eastAsia="ヒラギノ角ゴ Pro W3" w:hAnsiTheme="minorHAnsi" w:cs="Times New Roman"/>
                <w:color w:val="auto"/>
                <w:sz w:val="20"/>
                <w:szCs w:val="20"/>
              </w:rPr>
              <w:t>As students investigate transformations, they attend to precision (MP.6) as they use appropriate terminology to describe and verify the properties of the various transformations. They also select and use tools such as geometry software, coordinate planes, and tracing strategically (MP.5).</w:t>
            </w:r>
          </w:p>
        </w:tc>
      </w:tr>
      <w:tr w:rsidR="009D5B72" w:rsidRPr="007F3373" w:rsidTr="009D5B72">
        <w:trPr>
          <w:trHeight w:val="332"/>
        </w:trPr>
        <w:tc>
          <w:tcPr>
            <w:tcW w:w="3438" w:type="dxa"/>
          </w:tcPr>
          <w:p w:rsidR="009D5B72" w:rsidRPr="007F3373" w:rsidRDefault="009D5B72" w:rsidP="009D5B72">
            <w:pPr>
              <w:pStyle w:val="FreeForm"/>
              <w:tabs>
                <w:tab w:val="right" w:pos="9360"/>
              </w:tabs>
              <w:ind w:left="359" w:hanging="359"/>
              <w:contextualSpacing/>
              <w:rPr>
                <w:rFonts w:asciiTheme="minorHAnsi" w:hAnsiTheme="minorHAnsi"/>
                <w:color w:val="auto"/>
                <w:sz w:val="20"/>
              </w:rPr>
            </w:pPr>
            <w:r w:rsidRPr="007F3373">
              <w:rPr>
                <w:rFonts w:asciiTheme="minorHAnsi" w:hAnsiTheme="minorHAnsi"/>
                <w:b/>
                <w:bCs/>
                <w:color w:val="auto"/>
                <w:sz w:val="20"/>
                <w:lang w:bidi="en-US"/>
              </w:rPr>
              <w:t xml:space="preserve">MP.6 </w:t>
            </w:r>
            <w:r w:rsidRPr="007F3373">
              <w:rPr>
                <w:rFonts w:asciiTheme="minorHAnsi" w:hAnsiTheme="minorHAnsi"/>
                <w:bCs/>
                <w:color w:val="auto"/>
                <w:sz w:val="20"/>
                <w:lang w:bidi="en-US"/>
              </w:rPr>
              <w:t>Attend to precision.</w:t>
            </w:r>
          </w:p>
        </w:tc>
        <w:tc>
          <w:tcPr>
            <w:tcW w:w="11160" w:type="dxa"/>
            <w:gridSpan w:val="2"/>
            <w:vMerge/>
          </w:tcPr>
          <w:p w:rsidR="009D5B72" w:rsidRPr="007F3373" w:rsidRDefault="009D5B72" w:rsidP="009D5B72">
            <w:pPr>
              <w:spacing w:after="0" w:line="240" w:lineRule="auto"/>
              <w:contextualSpacing/>
              <w:rPr>
                <w:sz w:val="20"/>
                <w:szCs w:val="20"/>
              </w:rPr>
            </w:pPr>
          </w:p>
        </w:tc>
      </w:tr>
    </w:tbl>
    <w:p w:rsidR="00623C7B" w:rsidRDefault="00F700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470"/>
        <w:gridCol w:w="3690"/>
      </w:tblGrid>
      <w:tr w:rsidR="0046737C" w:rsidRPr="009B146D" w:rsidTr="00424E9A">
        <w:trPr>
          <w:trHeight w:val="421"/>
        </w:trPr>
        <w:tc>
          <w:tcPr>
            <w:tcW w:w="10908" w:type="dxa"/>
            <w:gridSpan w:val="2"/>
            <w:shd w:val="clear" w:color="auto" w:fill="BFBFBF"/>
            <w:vAlign w:val="center"/>
          </w:tcPr>
          <w:p w:rsidR="0046737C" w:rsidRPr="009B146D" w:rsidRDefault="0046737C" w:rsidP="00C02B0A">
            <w:pPr>
              <w:spacing w:after="0" w:line="240" w:lineRule="auto"/>
              <w:contextualSpacing/>
              <w:jc w:val="center"/>
              <w:rPr>
                <w:b/>
              </w:rPr>
            </w:pPr>
            <w:r w:rsidRPr="009B146D">
              <w:rPr>
                <w:b/>
              </w:rPr>
              <w:lastRenderedPageBreak/>
              <w:t>Unit 2: Congruence Transformations</w:t>
            </w:r>
          </w:p>
        </w:tc>
        <w:tc>
          <w:tcPr>
            <w:tcW w:w="3690" w:type="dxa"/>
            <w:shd w:val="clear" w:color="auto" w:fill="BFBFBF"/>
          </w:tcPr>
          <w:p w:rsidR="0046737C" w:rsidRPr="009B146D" w:rsidRDefault="0046737C" w:rsidP="00C02B0A">
            <w:pPr>
              <w:spacing w:after="0" w:line="240" w:lineRule="auto"/>
              <w:contextualSpacing/>
              <w:jc w:val="center"/>
            </w:pPr>
            <w:r w:rsidRPr="009B146D">
              <w:rPr>
                <w:b/>
              </w:rPr>
              <w:t>Possible time frame</w:t>
            </w:r>
            <w:r w:rsidRPr="009B146D">
              <w:t>:</w:t>
            </w:r>
          </w:p>
          <w:p w:rsidR="0046737C" w:rsidRPr="009B146D" w:rsidRDefault="0046737C" w:rsidP="00C02B0A">
            <w:pPr>
              <w:spacing w:after="0" w:line="240" w:lineRule="auto"/>
              <w:contextualSpacing/>
              <w:jc w:val="center"/>
            </w:pPr>
            <w:r w:rsidRPr="009B146D">
              <w:t>16 days</w:t>
            </w:r>
          </w:p>
        </w:tc>
      </w:tr>
      <w:tr w:rsidR="0046737C" w:rsidRPr="009B146D" w:rsidTr="00C02B0A">
        <w:trPr>
          <w:trHeight w:val="350"/>
        </w:trPr>
        <w:tc>
          <w:tcPr>
            <w:tcW w:w="14598" w:type="dxa"/>
            <w:gridSpan w:val="3"/>
            <w:shd w:val="clear" w:color="auto" w:fill="auto"/>
          </w:tcPr>
          <w:p w:rsidR="0046737C" w:rsidRPr="009B146D" w:rsidRDefault="0046737C" w:rsidP="00C02B0A">
            <w:pPr>
              <w:spacing w:after="0" w:line="240" w:lineRule="auto"/>
              <w:contextualSpacing/>
              <w:rPr>
                <w:sz w:val="20"/>
                <w:szCs w:val="20"/>
              </w:rPr>
            </w:pPr>
            <w:r w:rsidRPr="009B146D">
              <w:rPr>
                <w:sz w:val="20"/>
                <w:szCs w:val="20"/>
              </w:rPr>
              <w:t>Students will bring with them their understanding of transformations and their properties from Unit 1 and apply them to two dimensional figures in this Unit. The criteria for figure congruence will be established through rigid motion and applied to help students create a sequence of transformations that would carry one figure onto another. You may consider beginning transformations of figures on a blank grid and then extend to the coordinate plane. Students should start to formalize the effects of translations, reflections, and rotations in terms of coordinates.</w:t>
            </w:r>
          </w:p>
        </w:tc>
      </w:tr>
      <w:tr w:rsidR="0046737C" w:rsidRPr="009B146D" w:rsidTr="00424E9A">
        <w:tc>
          <w:tcPr>
            <w:tcW w:w="10908" w:type="dxa"/>
            <w:gridSpan w:val="2"/>
            <w:shd w:val="clear" w:color="auto" w:fill="92D050"/>
            <w:vAlign w:val="center"/>
          </w:tcPr>
          <w:p w:rsidR="0046737C" w:rsidRPr="009B146D" w:rsidRDefault="0046737C" w:rsidP="00C02B0A">
            <w:pPr>
              <w:spacing w:after="0" w:line="240" w:lineRule="auto"/>
              <w:contextualSpacing/>
              <w:jc w:val="center"/>
              <w:rPr>
                <w:b/>
              </w:rPr>
            </w:pPr>
            <w:r w:rsidRPr="009B146D">
              <w:rPr>
                <w:b/>
              </w:rPr>
              <w:t xml:space="preserve">Major Cluster Standards </w:t>
            </w:r>
          </w:p>
        </w:tc>
        <w:tc>
          <w:tcPr>
            <w:tcW w:w="3690" w:type="dxa"/>
            <w:shd w:val="clear" w:color="auto" w:fill="92D050"/>
          </w:tcPr>
          <w:p w:rsidR="0046737C" w:rsidRPr="009B146D" w:rsidRDefault="0046737C" w:rsidP="00C02B0A">
            <w:pPr>
              <w:spacing w:after="0" w:line="240" w:lineRule="auto"/>
              <w:contextualSpacing/>
              <w:jc w:val="center"/>
            </w:pPr>
            <w:r w:rsidRPr="009B146D">
              <w:rPr>
                <w:b/>
              </w:rPr>
              <w:t>Standards Clarification</w:t>
            </w:r>
          </w:p>
        </w:tc>
      </w:tr>
      <w:tr w:rsidR="0046737C" w:rsidRPr="009B146D" w:rsidTr="00424E9A">
        <w:trPr>
          <w:trHeight w:val="260"/>
        </w:trPr>
        <w:tc>
          <w:tcPr>
            <w:tcW w:w="10908" w:type="dxa"/>
            <w:gridSpan w:val="2"/>
            <w:tcBorders>
              <w:bottom w:val="single" w:sz="4" w:space="0" w:color="auto"/>
            </w:tcBorders>
          </w:tcPr>
          <w:p w:rsidR="007D765C" w:rsidRPr="009B146D" w:rsidRDefault="007D765C" w:rsidP="007D765C">
            <w:pPr>
              <w:autoSpaceDE w:val="0"/>
              <w:autoSpaceDN w:val="0"/>
              <w:adjustRightInd w:val="0"/>
              <w:spacing w:after="0" w:line="240" w:lineRule="auto"/>
              <w:rPr>
                <w:b/>
                <w:bCs/>
                <w:sz w:val="20"/>
                <w:szCs w:val="20"/>
              </w:rPr>
            </w:pPr>
            <w:r w:rsidRPr="009B146D">
              <w:rPr>
                <w:b/>
                <w:bCs/>
                <w:sz w:val="20"/>
                <w:szCs w:val="20"/>
              </w:rPr>
              <w:t>Understand congruence and similarity using physical models, transparencies, or geometry software.</w:t>
            </w:r>
          </w:p>
          <w:p w:rsidR="007D765C" w:rsidRPr="009B146D" w:rsidRDefault="007D765C" w:rsidP="007D765C">
            <w:pPr>
              <w:autoSpaceDE w:val="0"/>
              <w:autoSpaceDN w:val="0"/>
              <w:adjustRightInd w:val="0"/>
              <w:spacing w:after="0" w:line="240" w:lineRule="auto"/>
              <w:rPr>
                <w:sz w:val="20"/>
                <w:szCs w:val="20"/>
              </w:rPr>
            </w:pPr>
            <w:r w:rsidRPr="009B146D">
              <w:rPr>
                <w:b/>
                <w:sz w:val="20"/>
                <w:szCs w:val="20"/>
              </w:rPr>
              <w:t>8.G.A.2</w:t>
            </w:r>
            <w:r w:rsidRPr="009B146D">
              <w:rPr>
                <w:sz w:val="20"/>
                <w:szCs w:val="20"/>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p w:rsidR="007D765C" w:rsidRPr="009B146D" w:rsidRDefault="007D765C" w:rsidP="007D765C">
            <w:pPr>
              <w:autoSpaceDE w:val="0"/>
              <w:autoSpaceDN w:val="0"/>
              <w:adjustRightInd w:val="0"/>
              <w:spacing w:after="0" w:line="240" w:lineRule="auto"/>
              <w:rPr>
                <w:sz w:val="20"/>
                <w:szCs w:val="20"/>
              </w:rPr>
            </w:pPr>
          </w:p>
          <w:p w:rsidR="0046737C" w:rsidRPr="009B146D" w:rsidRDefault="007D765C" w:rsidP="007D765C">
            <w:pPr>
              <w:spacing w:after="0" w:line="240" w:lineRule="auto"/>
              <w:ind w:left="360" w:hanging="360"/>
              <w:contextualSpacing/>
              <w:rPr>
                <w:color w:val="000000"/>
                <w:sz w:val="20"/>
                <w:szCs w:val="20"/>
              </w:rPr>
            </w:pPr>
            <w:r w:rsidRPr="009B146D">
              <w:rPr>
                <w:b/>
                <w:sz w:val="20"/>
                <w:szCs w:val="20"/>
              </w:rPr>
              <w:t>8.G.A.3</w:t>
            </w:r>
            <w:r w:rsidRPr="009B146D">
              <w:rPr>
                <w:sz w:val="20"/>
                <w:szCs w:val="20"/>
              </w:rPr>
              <w:t xml:space="preserve"> Describe the effect of dilations, translations, rotations, and reflections on two-dimensional figures using coordinates.</w:t>
            </w:r>
          </w:p>
        </w:tc>
        <w:tc>
          <w:tcPr>
            <w:tcW w:w="3690" w:type="dxa"/>
            <w:tcBorders>
              <w:bottom w:val="single" w:sz="4" w:space="0" w:color="auto"/>
            </w:tcBorders>
          </w:tcPr>
          <w:p w:rsidR="0046737C" w:rsidRPr="009B146D" w:rsidRDefault="0046737C" w:rsidP="00C02B0A">
            <w:pPr>
              <w:pStyle w:val="Default"/>
              <w:contextualSpacing/>
              <w:rPr>
                <w:sz w:val="20"/>
                <w:szCs w:val="20"/>
              </w:rPr>
            </w:pPr>
            <w:r w:rsidRPr="009B146D">
              <w:rPr>
                <w:b/>
                <w:sz w:val="20"/>
                <w:szCs w:val="20"/>
              </w:rPr>
              <w:t xml:space="preserve">8.G.A.2 </w:t>
            </w:r>
            <w:r w:rsidRPr="009B146D">
              <w:rPr>
                <w:sz w:val="20"/>
                <w:szCs w:val="20"/>
              </w:rPr>
              <w:t>This same skill will be used in Unit 3 (8.G.A.4) with the addition of dilations.</w:t>
            </w:r>
          </w:p>
          <w:p w:rsidR="0046737C" w:rsidRPr="009B146D" w:rsidRDefault="0046737C" w:rsidP="00C02B0A">
            <w:pPr>
              <w:pStyle w:val="Default"/>
              <w:contextualSpacing/>
              <w:rPr>
                <w:sz w:val="20"/>
                <w:szCs w:val="20"/>
              </w:rPr>
            </w:pPr>
          </w:p>
          <w:p w:rsidR="0046737C" w:rsidRPr="009B146D" w:rsidRDefault="0046737C" w:rsidP="00C02B0A">
            <w:pPr>
              <w:pStyle w:val="Default"/>
              <w:contextualSpacing/>
              <w:rPr>
                <w:sz w:val="20"/>
                <w:szCs w:val="20"/>
              </w:rPr>
            </w:pPr>
            <w:r w:rsidRPr="009B146D">
              <w:rPr>
                <w:b/>
                <w:sz w:val="20"/>
                <w:szCs w:val="20"/>
              </w:rPr>
              <w:t>8.G.A.3</w:t>
            </w:r>
            <w:r w:rsidRPr="009B146D">
              <w:rPr>
                <w:sz w:val="20"/>
                <w:szCs w:val="20"/>
              </w:rPr>
              <w:t xml:space="preserve"> Students will still be responsible for knowing the properties of translations, reflections, and rotations in Unit 3. Dilations will not be included in this Unit. They will be taught in Unit 3.</w:t>
            </w:r>
          </w:p>
        </w:tc>
      </w:tr>
      <w:tr w:rsidR="0046737C" w:rsidRPr="009B146D" w:rsidTr="00C02B0A">
        <w:trPr>
          <w:trHeight w:val="477"/>
        </w:trPr>
        <w:tc>
          <w:tcPr>
            <w:tcW w:w="14598" w:type="dxa"/>
            <w:gridSpan w:val="3"/>
            <w:shd w:val="clear" w:color="auto" w:fill="BFBFBF"/>
            <w:vAlign w:val="center"/>
          </w:tcPr>
          <w:p w:rsidR="0046737C" w:rsidRPr="009B146D" w:rsidRDefault="0046737C" w:rsidP="00C02B0A">
            <w:pPr>
              <w:pStyle w:val="FreeForm"/>
              <w:tabs>
                <w:tab w:val="right" w:pos="9360"/>
              </w:tabs>
              <w:contextualSpacing/>
              <w:jc w:val="center"/>
              <w:rPr>
                <w:rFonts w:asciiTheme="minorHAnsi" w:hAnsiTheme="minorHAnsi"/>
                <w:b/>
                <w:sz w:val="22"/>
                <w:szCs w:val="22"/>
              </w:rPr>
            </w:pPr>
            <w:r w:rsidRPr="009B146D">
              <w:rPr>
                <w:rFonts w:asciiTheme="minorHAnsi" w:hAnsiTheme="minorHAnsi"/>
                <w:b/>
                <w:sz w:val="22"/>
                <w:szCs w:val="22"/>
              </w:rPr>
              <w:t>Focus Standards of Mathematical Practice</w:t>
            </w:r>
          </w:p>
        </w:tc>
      </w:tr>
      <w:tr w:rsidR="009B146D" w:rsidRPr="00424E9A" w:rsidTr="003B3AF0">
        <w:trPr>
          <w:trHeight w:val="584"/>
        </w:trPr>
        <w:tc>
          <w:tcPr>
            <w:tcW w:w="3438" w:type="dxa"/>
          </w:tcPr>
          <w:p w:rsidR="009B146D" w:rsidRPr="00424E9A" w:rsidRDefault="009B146D" w:rsidP="003B3AF0">
            <w:pPr>
              <w:rPr>
                <w:sz w:val="20"/>
                <w:szCs w:val="20"/>
              </w:rPr>
            </w:pPr>
            <w:r w:rsidRPr="00424E9A">
              <w:rPr>
                <w:b/>
                <w:bCs/>
                <w:sz w:val="20"/>
                <w:szCs w:val="20"/>
              </w:rPr>
              <w:t>MP.3</w:t>
            </w:r>
            <w:r w:rsidRPr="00424E9A">
              <w:rPr>
                <w:sz w:val="20"/>
                <w:szCs w:val="20"/>
              </w:rPr>
              <w:t xml:space="preserve"> Construct viable arguments and c</w:t>
            </w:r>
            <w:r w:rsidR="003B3AF0">
              <w:rPr>
                <w:sz w:val="20"/>
                <w:szCs w:val="20"/>
              </w:rPr>
              <w:t>ritique the reasoning of others.</w:t>
            </w:r>
          </w:p>
        </w:tc>
        <w:tc>
          <w:tcPr>
            <w:tcW w:w="11160" w:type="dxa"/>
            <w:gridSpan w:val="2"/>
            <w:vMerge w:val="restart"/>
          </w:tcPr>
          <w:p w:rsidR="009B146D" w:rsidRPr="00424E9A" w:rsidRDefault="009B146D" w:rsidP="00C02B0A">
            <w:pPr>
              <w:pStyle w:val="Default"/>
              <w:contextualSpacing/>
              <w:rPr>
                <w:rFonts w:asciiTheme="minorHAnsi" w:eastAsia="ヒラギノ角ゴ Pro W3" w:hAnsiTheme="minorHAnsi" w:cs="Times New Roman"/>
                <w:color w:val="auto"/>
                <w:sz w:val="20"/>
                <w:szCs w:val="20"/>
              </w:rPr>
            </w:pPr>
            <w:r w:rsidRPr="00424E9A">
              <w:rPr>
                <w:rFonts w:asciiTheme="minorHAnsi" w:eastAsia="ヒラギノ角ゴ Pro W3" w:hAnsiTheme="minorHAnsi" w:cs="Times New Roman"/>
                <w:color w:val="auto"/>
                <w:sz w:val="20"/>
                <w:szCs w:val="20"/>
              </w:rPr>
              <w:t xml:space="preserve">Students construct viable arguments and critique the reasoning of others (MP.3) as they describe the effect of transformations. As students investigate those effects, they attend to structure (MP.7) by recognizing the common attributes and properties generated by the transformations.  </w:t>
            </w:r>
          </w:p>
        </w:tc>
      </w:tr>
      <w:tr w:rsidR="009B146D" w:rsidRPr="00424E9A" w:rsidTr="00C02B0A">
        <w:trPr>
          <w:trHeight w:val="332"/>
        </w:trPr>
        <w:tc>
          <w:tcPr>
            <w:tcW w:w="3438" w:type="dxa"/>
          </w:tcPr>
          <w:p w:rsidR="009B146D" w:rsidRPr="00424E9A" w:rsidRDefault="009B146D" w:rsidP="003B3AF0">
            <w:pPr>
              <w:pStyle w:val="FreeForm"/>
              <w:tabs>
                <w:tab w:val="right" w:pos="9360"/>
              </w:tabs>
              <w:contextualSpacing/>
              <w:rPr>
                <w:rFonts w:asciiTheme="minorHAnsi" w:hAnsiTheme="minorHAnsi"/>
                <w:color w:val="auto"/>
                <w:sz w:val="20"/>
              </w:rPr>
            </w:pPr>
            <w:r w:rsidRPr="00424E9A">
              <w:rPr>
                <w:rFonts w:asciiTheme="minorHAnsi" w:hAnsiTheme="minorHAnsi"/>
                <w:b/>
                <w:bCs/>
                <w:sz w:val="20"/>
              </w:rPr>
              <w:t>MP.7</w:t>
            </w:r>
            <w:r w:rsidR="00424E9A" w:rsidRPr="00424E9A">
              <w:rPr>
                <w:rFonts w:asciiTheme="minorHAnsi" w:hAnsiTheme="minorHAnsi"/>
                <w:sz w:val="20"/>
              </w:rPr>
              <w:t xml:space="preserve"> Look for and make use of </w:t>
            </w:r>
            <w:r w:rsidRPr="00424E9A">
              <w:rPr>
                <w:rFonts w:asciiTheme="minorHAnsi" w:hAnsiTheme="minorHAnsi"/>
                <w:sz w:val="20"/>
              </w:rPr>
              <w:t>structure.</w:t>
            </w:r>
          </w:p>
        </w:tc>
        <w:tc>
          <w:tcPr>
            <w:tcW w:w="11160" w:type="dxa"/>
            <w:gridSpan w:val="2"/>
            <w:vMerge/>
          </w:tcPr>
          <w:p w:rsidR="009B146D" w:rsidRPr="00424E9A" w:rsidRDefault="009B146D" w:rsidP="00C02B0A">
            <w:pPr>
              <w:spacing w:after="0" w:line="240" w:lineRule="auto"/>
              <w:contextualSpacing/>
              <w:rPr>
                <w:sz w:val="20"/>
                <w:szCs w:val="20"/>
              </w:rPr>
            </w:pPr>
          </w:p>
        </w:tc>
      </w:tr>
    </w:tbl>
    <w:p w:rsidR="00623C7B" w:rsidRDefault="00623C7B" w:rsidP="00623C7B">
      <w:pPr>
        <w:spacing w:after="0" w:line="240" w:lineRule="auto"/>
        <w:contextualSpacing/>
      </w:pPr>
    </w:p>
    <w:p w:rsidR="00623C7B" w:rsidRDefault="00623C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46737C" w:rsidRPr="009B146D" w:rsidTr="00C02B0A">
        <w:trPr>
          <w:trHeight w:val="421"/>
        </w:trPr>
        <w:tc>
          <w:tcPr>
            <w:tcW w:w="11808" w:type="dxa"/>
            <w:gridSpan w:val="2"/>
            <w:shd w:val="clear" w:color="auto" w:fill="BFBFBF"/>
            <w:vAlign w:val="center"/>
          </w:tcPr>
          <w:p w:rsidR="0046737C" w:rsidRPr="009B146D" w:rsidRDefault="0046737C" w:rsidP="00C02B0A">
            <w:pPr>
              <w:spacing w:after="0" w:line="240" w:lineRule="auto"/>
              <w:contextualSpacing/>
              <w:jc w:val="center"/>
              <w:rPr>
                <w:b/>
              </w:rPr>
            </w:pPr>
            <w:r w:rsidRPr="009B146D">
              <w:rPr>
                <w:b/>
              </w:rPr>
              <w:lastRenderedPageBreak/>
              <w:t>Unit 3: Similarity Transformations</w:t>
            </w:r>
          </w:p>
        </w:tc>
        <w:tc>
          <w:tcPr>
            <w:tcW w:w="2790" w:type="dxa"/>
            <w:shd w:val="clear" w:color="auto" w:fill="BFBFBF"/>
          </w:tcPr>
          <w:p w:rsidR="0046737C" w:rsidRPr="009B146D" w:rsidRDefault="0046737C" w:rsidP="00C02B0A">
            <w:pPr>
              <w:spacing w:after="0" w:line="240" w:lineRule="auto"/>
              <w:contextualSpacing/>
              <w:jc w:val="center"/>
            </w:pPr>
            <w:r w:rsidRPr="009B146D">
              <w:rPr>
                <w:b/>
              </w:rPr>
              <w:t>Possible time frame</w:t>
            </w:r>
            <w:r w:rsidRPr="009B146D">
              <w:t>:</w:t>
            </w:r>
          </w:p>
          <w:p w:rsidR="0046737C" w:rsidRPr="009B146D" w:rsidRDefault="0046737C" w:rsidP="00C02B0A">
            <w:pPr>
              <w:spacing w:after="0" w:line="240" w:lineRule="auto"/>
              <w:contextualSpacing/>
              <w:jc w:val="center"/>
            </w:pPr>
            <w:r w:rsidRPr="009B146D">
              <w:t>13 days</w:t>
            </w:r>
          </w:p>
        </w:tc>
      </w:tr>
      <w:tr w:rsidR="0046737C" w:rsidRPr="009B146D" w:rsidTr="00C02B0A">
        <w:trPr>
          <w:trHeight w:val="350"/>
        </w:trPr>
        <w:tc>
          <w:tcPr>
            <w:tcW w:w="14598" w:type="dxa"/>
            <w:gridSpan w:val="3"/>
            <w:shd w:val="clear" w:color="auto" w:fill="auto"/>
          </w:tcPr>
          <w:p w:rsidR="0046737C" w:rsidRPr="009B146D" w:rsidRDefault="0046737C" w:rsidP="009B146D">
            <w:pPr>
              <w:spacing w:after="0" w:line="240" w:lineRule="auto"/>
              <w:contextualSpacing/>
              <w:rPr>
                <w:sz w:val="20"/>
                <w:szCs w:val="20"/>
              </w:rPr>
            </w:pPr>
            <w:r w:rsidRPr="009B146D">
              <w:rPr>
                <w:sz w:val="20"/>
                <w:szCs w:val="20"/>
              </w:rPr>
              <w:t xml:space="preserve">This </w:t>
            </w:r>
            <w:r w:rsidR="009B146D">
              <w:rPr>
                <w:sz w:val="20"/>
                <w:szCs w:val="20"/>
              </w:rPr>
              <w:t>u</w:t>
            </w:r>
            <w:r w:rsidRPr="009B146D">
              <w:rPr>
                <w:sz w:val="20"/>
                <w:szCs w:val="20"/>
              </w:rPr>
              <w:t>nit will extend students’ understanding of transformations to include dilations. The criteria for figure similarity will be established through the four transformations and applied to help students create a sequence of transformations (including dilations) that would carry one figure onto another. Students will develop an understanding of the connections between similarity and congruence as well as formalize the effects of dilations in terms of coordinates. This will be the culmination of 8.G.A.3 that was introduced in Unit 2. Finally, students will apply their understanding of transformations and their effects to look specifically at angles, triangles, and parallel lines cut by a transversal.</w:t>
            </w:r>
          </w:p>
        </w:tc>
      </w:tr>
      <w:tr w:rsidR="0046737C" w:rsidRPr="009B146D" w:rsidTr="00C02B0A">
        <w:tc>
          <w:tcPr>
            <w:tcW w:w="11808" w:type="dxa"/>
            <w:gridSpan w:val="2"/>
            <w:shd w:val="clear" w:color="auto" w:fill="92D050"/>
            <w:vAlign w:val="center"/>
          </w:tcPr>
          <w:p w:rsidR="0046737C" w:rsidRPr="009B146D" w:rsidRDefault="0046737C" w:rsidP="00C02B0A">
            <w:pPr>
              <w:spacing w:after="0" w:line="240" w:lineRule="auto"/>
              <w:contextualSpacing/>
              <w:jc w:val="center"/>
              <w:rPr>
                <w:b/>
              </w:rPr>
            </w:pPr>
            <w:r w:rsidRPr="009B146D">
              <w:rPr>
                <w:b/>
              </w:rPr>
              <w:t xml:space="preserve">Major Cluster Standards </w:t>
            </w:r>
          </w:p>
        </w:tc>
        <w:tc>
          <w:tcPr>
            <w:tcW w:w="2790" w:type="dxa"/>
            <w:shd w:val="clear" w:color="auto" w:fill="92D050"/>
          </w:tcPr>
          <w:p w:rsidR="0046737C" w:rsidRPr="009B146D" w:rsidRDefault="0046737C" w:rsidP="00C02B0A">
            <w:pPr>
              <w:spacing w:after="0" w:line="240" w:lineRule="auto"/>
              <w:contextualSpacing/>
              <w:jc w:val="center"/>
            </w:pPr>
            <w:r w:rsidRPr="009B146D">
              <w:rPr>
                <w:b/>
              </w:rPr>
              <w:t>Standards Clarification</w:t>
            </w:r>
          </w:p>
        </w:tc>
      </w:tr>
      <w:tr w:rsidR="0046737C" w:rsidRPr="009B146D" w:rsidTr="00C02B0A">
        <w:trPr>
          <w:trHeight w:val="260"/>
        </w:trPr>
        <w:tc>
          <w:tcPr>
            <w:tcW w:w="11808" w:type="dxa"/>
            <w:gridSpan w:val="2"/>
            <w:tcBorders>
              <w:bottom w:val="single" w:sz="4" w:space="0" w:color="auto"/>
            </w:tcBorders>
          </w:tcPr>
          <w:p w:rsidR="007D765C" w:rsidRPr="009B146D" w:rsidRDefault="007D765C" w:rsidP="007D765C">
            <w:pPr>
              <w:autoSpaceDE w:val="0"/>
              <w:autoSpaceDN w:val="0"/>
              <w:adjustRightInd w:val="0"/>
              <w:spacing w:after="0" w:line="240" w:lineRule="auto"/>
              <w:rPr>
                <w:b/>
                <w:bCs/>
                <w:sz w:val="20"/>
                <w:szCs w:val="20"/>
              </w:rPr>
            </w:pPr>
            <w:r w:rsidRPr="009B146D">
              <w:rPr>
                <w:b/>
                <w:bCs/>
                <w:sz w:val="20"/>
                <w:szCs w:val="20"/>
              </w:rPr>
              <w:t>Understand congruence and similarity using physical models, transparencies, or geometry software.</w:t>
            </w:r>
          </w:p>
          <w:p w:rsidR="007D765C" w:rsidRPr="009B146D" w:rsidRDefault="007D765C" w:rsidP="007D765C">
            <w:pPr>
              <w:autoSpaceDE w:val="0"/>
              <w:autoSpaceDN w:val="0"/>
              <w:adjustRightInd w:val="0"/>
              <w:spacing w:after="0" w:line="240" w:lineRule="auto"/>
              <w:rPr>
                <w:sz w:val="20"/>
                <w:szCs w:val="20"/>
              </w:rPr>
            </w:pPr>
            <w:r w:rsidRPr="009B146D">
              <w:rPr>
                <w:b/>
                <w:sz w:val="20"/>
                <w:szCs w:val="20"/>
              </w:rPr>
              <w:t>8.G.A.3</w:t>
            </w:r>
            <w:r w:rsidRPr="009B146D">
              <w:rPr>
                <w:sz w:val="20"/>
                <w:szCs w:val="20"/>
              </w:rPr>
              <w:t xml:space="preserve"> Describe the effect of dilations, translations, rotations, and reflections on two-dimensional figures using coordinates.</w:t>
            </w:r>
          </w:p>
          <w:p w:rsidR="007D765C" w:rsidRPr="009B146D" w:rsidRDefault="007D765C" w:rsidP="007D765C">
            <w:pPr>
              <w:autoSpaceDE w:val="0"/>
              <w:autoSpaceDN w:val="0"/>
              <w:adjustRightInd w:val="0"/>
              <w:spacing w:after="0" w:line="240" w:lineRule="auto"/>
              <w:rPr>
                <w:sz w:val="20"/>
                <w:szCs w:val="20"/>
              </w:rPr>
            </w:pPr>
          </w:p>
          <w:p w:rsidR="007D765C" w:rsidRPr="009B146D" w:rsidRDefault="007D765C" w:rsidP="007D765C">
            <w:pPr>
              <w:autoSpaceDE w:val="0"/>
              <w:autoSpaceDN w:val="0"/>
              <w:adjustRightInd w:val="0"/>
              <w:spacing w:after="0" w:line="240" w:lineRule="auto"/>
              <w:rPr>
                <w:sz w:val="20"/>
                <w:szCs w:val="20"/>
              </w:rPr>
            </w:pPr>
            <w:r w:rsidRPr="009B146D">
              <w:rPr>
                <w:b/>
                <w:sz w:val="20"/>
                <w:szCs w:val="20"/>
              </w:rPr>
              <w:t>8.G.A.4</w:t>
            </w:r>
            <w:r w:rsidRPr="009B146D">
              <w:rPr>
                <w:sz w:val="20"/>
                <w:szCs w:val="20"/>
              </w:rPr>
              <w:t xml:space="preserve">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7D765C" w:rsidRPr="009B146D" w:rsidRDefault="007D765C" w:rsidP="007D765C">
            <w:pPr>
              <w:autoSpaceDE w:val="0"/>
              <w:autoSpaceDN w:val="0"/>
              <w:adjustRightInd w:val="0"/>
              <w:spacing w:after="0" w:line="240" w:lineRule="auto"/>
              <w:rPr>
                <w:sz w:val="20"/>
                <w:szCs w:val="20"/>
              </w:rPr>
            </w:pPr>
          </w:p>
          <w:p w:rsidR="0046737C" w:rsidRPr="009B146D" w:rsidRDefault="007D765C" w:rsidP="007D765C">
            <w:pPr>
              <w:autoSpaceDE w:val="0"/>
              <w:autoSpaceDN w:val="0"/>
              <w:adjustRightInd w:val="0"/>
              <w:spacing w:after="0" w:line="240" w:lineRule="auto"/>
              <w:rPr>
                <w:i/>
                <w:iCs/>
                <w:sz w:val="20"/>
                <w:szCs w:val="20"/>
              </w:rPr>
            </w:pPr>
            <w:r w:rsidRPr="009B146D">
              <w:rPr>
                <w:b/>
                <w:sz w:val="20"/>
                <w:szCs w:val="20"/>
              </w:rPr>
              <w:t>8.G.A.5</w:t>
            </w:r>
            <w:r w:rsidRPr="009B146D">
              <w:rPr>
                <w:sz w:val="20"/>
                <w:szCs w:val="20"/>
              </w:rPr>
              <w:t xml:space="preserve"> Use informal arguments to establish facts about the angle sum and exterior angle of triangles, about the angles created when parallel lines are cut by a transversal, and the angle-angle criterion for similarity of triangles. </w:t>
            </w:r>
            <w:r w:rsidRPr="009B146D">
              <w:rPr>
                <w:i/>
                <w:iCs/>
                <w:sz w:val="20"/>
                <w:szCs w:val="20"/>
              </w:rPr>
              <w:t>For example, arrange three copies of the same triangle so that the sum of the three angles appears to form a line, and give an argument in terms of transversals why this is so.</w:t>
            </w:r>
          </w:p>
        </w:tc>
        <w:tc>
          <w:tcPr>
            <w:tcW w:w="2790" w:type="dxa"/>
            <w:tcBorders>
              <w:bottom w:val="single" w:sz="4" w:space="0" w:color="auto"/>
            </w:tcBorders>
          </w:tcPr>
          <w:p w:rsidR="0046737C" w:rsidRPr="009B146D" w:rsidRDefault="0046737C" w:rsidP="00C02B0A">
            <w:pPr>
              <w:pStyle w:val="Default"/>
              <w:contextualSpacing/>
              <w:rPr>
                <w:sz w:val="20"/>
                <w:szCs w:val="20"/>
              </w:rPr>
            </w:pPr>
            <w:r w:rsidRPr="009B146D">
              <w:rPr>
                <w:sz w:val="20"/>
                <w:szCs w:val="20"/>
              </w:rPr>
              <w:t>The students will continue working with translations, reflections, and rotations and will need to understand the effects of each.  (8.G.A.3 from Unit 2)</w:t>
            </w:r>
          </w:p>
          <w:p w:rsidR="0046737C" w:rsidRPr="009B146D" w:rsidRDefault="0046737C" w:rsidP="00C02B0A">
            <w:pPr>
              <w:pStyle w:val="Default"/>
              <w:contextualSpacing/>
              <w:rPr>
                <w:sz w:val="20"/>
                <w:szCs w:val="20"/>
              </w:rPr>
            </w:pPr>
          </w:p>
          <w:p w:rsidR="0046737C" w:rsidRPr="009B146D" w:rsidRDefault="0046737C" w:rsidP="00C02B0A">
            <w:pPr>
              <w:pStyle w:val="Default"/>
              <w:contextualSpacing/>
              <w:rPr>
                <w:sz w:val="20"/>
                <w:szCs w:val="20"/>
              </w:rPr>
            </w:pPr>
            <w:r w:rsidRPr="009B146D">
              <w:rPr>
                <w:b/>
                <w:sz w:val="20"/>
                <w:szCs w:val="20"/>
              </w:rPr>
              <w:t>8.G.A.3</w:t>
            </w:r>
            <w:r w:rsidRPr="009B146D">
              <w:rPr>
                <w:sz w:val="20"/>
                <w:szCs w:val="20"/>
              </w:rPr>
              <w:t xml:space="preserve"> This standard will be fully mastered at the completion of this Unit.</w:t>
            </w:r>
          </w:p>
        </w:tc>
      </w:tr>
      <w:tr w:rsidR="0046737C" w:rsidRPr="009B146D" w:rsidTr="00C02B0A">
        <w:trPr>
          <w:trHeight w:val="477"/>
        </w:trPr>
        <w:tc>
          <w:tcPr>
            <w:tcW w:w="14598" w:type="dxa"/>
            <w:gridSpan w:val="3"/>
            <w:shd w:val="clear" w:color="auto" w:fill="BFBFBF"/>
            <w:vAlign w:val="center"/>
          </w:tcPr>
          <w:p w:rsidR="0046737C" w:rsidRPr="009B146D" w:rsidRDefault="0046737C" w:rsidP="00C02B0A">
            <w:pPr>
              <w:pStyle w:val="FreeForm"/>
              <w:tabs>
                <w:tab w:val="right" w:pos="9360"/>
              </w:tabs>
              <w:contextualSpacing/>
              <w:jc w:val="center"/>
              <w:rPr>
                <w:rFonts w:asciiTheme="minorHAnsi" w:hAnsiTheme="minorHAnsi"/>
                <w:b/>
                <w:sz w:val="22"/>
                <w:szCs w:val="22"/>
              </w:rPr>
            </w:pPr>
            <w:r w:rsidRPr="009B146D">
              <w:rPr>
                <w:rFonts w:asciiTheme="minorHAnsi" w:hAnsiTheme="minorHAnsi"/>
                <w:b/>
                <w:sz w:val="22"/>
                <w:szCs w:val="22"/>
              </w:rPr>
              <w:t>Focus Standards of Mathematical Practice</w:t>
            </w:r>
          </w:p>
        </w:tc>
      </w:tr>
      <w:tr w:rsidR="00AF37F7" w:rsidRPr="009B146D" w:rsidTr="00AF37F7">
        <w:trPr>
          <w:trHeight w:val="323"/>
        </w:trPr>
        <w:tc>
          <w:tcPr>
            <w:tcW w:w="3438" w:type="dxa"/>
          </w:tcPr>
          <w:p w:rsidR="00AF37F7" w:rsidRPr="009B146D" w:rsidRDefault="00AF37F7" w:rsidP="00C02B0A">
            <w:pPr>
              <w:spacing w:after="0" w:line="240" w:lineRule="auto"/>
              <w:contextualSpacing/>
              <w:rPr>
                <w:sz w:val="20"/>
                <w:szCs w:val="20"/>
              </w:rPr>
            </w:pPr>
            <w:r w:rsidRPr="009B146D">
              <w:rPr>
                <w:b/>
                <w:bCs/>
                <w:sz w:val="20"/>
                <w:szCs w:val="20"/>
                <w:lang w:bidi="en-US"/>
              </w:rPr>
              <w:t>MP.1</w:t>
            </w:r>
            <w:r w:rsidRPr="009B146D">
              <w:rPr>
                <w:bCs/>
                <w:sz w:val="20"/>
                <w:szCs w:val="20"/>
                <w:lang w:bidi="en-US"/>
              </w:rPr>
              <w:t xml:space="preserve"> Make sense of problems and persevere in solving them.</w:t>
            </w:r>
          </w:p>
        </w:tc>
        <w:tc>
          <w:tcPr>
            <w:tcW w:w="11160" w:type="dxa"/>
            <w:gridSpan w:val="2"/>
            <w:vMerge w:val="restart"/>
            <w:vAlign w:val="center"/>
          </w:tcPr>
          <w:p w:rsidR="00AF37F7" w:rsidRPr="009B146D" w:rsidRDefault="00AF37F7" w:rsidP="00AF37F7">
            <w:pPr>
              <w:pStyle w:val="Default"/>
              <w:contextualSpacing/>
              <w:rPr>
                <w:rFonts w:asciiTheme="minorHAnsi" w:eastAsia="ヒラギノ角ゴ Pro W3" w:hAnsiTheme="minorHAnsi" w:cs="Times New Roman"/>
                <w:color w:val="auto"/>
                <w:sz w:val="20"/>
                <w:szCs w:val="20"/>
              </w:rPr>
            </w:pPr>
            <w:r w:rsidRPr="009B146D">
              <w:rPr>
                <w:rFonts w:asciiTheme="minorHAnsi" w:eastAsia="ヒラギノ角ゴ Pro W3" w:hAnsiTheme="minorHAnsi" w:cs="Times New Roman"/>
                <w:color w:val="auto"/>
                <w:sz w:val="20"/>
                <w:szCs w:val="20"/>
              </w:rPr>
              <w:t>Students attend to precision (MP.6) as they construct viable arguments and critique the reasoning of others (MP.3) while describing the effects of similarity, transformations, and the angle-angle criterion for similarity of triangles. Students will make sense of problems and persevere in solving (MP.1) angle sum of a triangle and discover the value of unknowns.</w:t>
            </w:r>
          </w:p>
        </w:tc>
      </w:tr>
      <w:tr w:rsidR="00AF37F7" w:rsidRPr="009B146D" w:rsidTr="00C02B0A">
        <w:trPr>
          <w:trHeight w:val="332"/>
        </w:trPr>
        <w:tc>
          <w:tcPr>
            <w:tcW w:w="3438" w:type="dxa"/>
          </w:tcPr>
          <w:p w:rsidR="00AF37F7" w:rsidRPr="009B146D" w:rsidRDefault="00AF37F7" w:rsidP="00AF37F7">
            <w:pPr>
              <w:pStyle w:val="FreeForm"/>
              <w:tabs>
                <w:tab w:val="right" w:pos="9360"/>
              </w:tabs>
              <w:contextualSpacing/>
              <w:rPr>
                <w:rFonts w:asciiTheme="minorHAnsi" w:hAnsiTheme="minorHAnsi"/>
                <w:color w:val="auto"/>
                <w:sz w:val="20"/>
              </w:rPr>
            </w:pPr>
            <w:r w:rsidRPr="009B146D">
              <w:rPr>
                <w:rFonts w:asciiTheme="minorHAnsi" w:hAnsiTheme="minorHAnsi"/>
                <w:b/>
                <w:bCs/>
                <w:color w:val="auto"/>
                <w:sz w:val="20"/>
                <w:lang w:bidi="en-US"/>
              </w:rPr>
              <w:t xml:space="preserve">MP.3 </w:t>
            </w:r>
            <w:r w:rsidRPr="009B146D">
              <w:rPr>
                <w:rFonts w:asciiTheme="minorHAnsi" w:hAnsiTheme="minorHAnsi"/>
                <w:bCs/>
                <w:color w:val="auto"/>
                <w:sz w:val="20"/>
                <w:lang w:bidi="en-US"/>
              </w:rPr>
              <w:t>Construct viable arguments and critique the reasoning of others.</w:t>
            </w:r>
          </w:p>
        </w:tc>
        <w:tc>
          <w:tcPr>
            <w:tcW w:w="11160" w:type="dxa"/>
            <w:gridSpan w:val="2"/>
            <w:vMerge/>
          </w:tcPr>
          <w:p w:rsidR="00AF37F7" w:rsidRPr="009B146D" w:rsidRDefault="00AF37F7" w:rsidP="00C02B0A">
            <w:pPr>
              <w:spacing w:after="0" w:line="240" w:lineRule="auto"/>
              <w:contextualSpacing/>
              <w:rPr>
                <w:sz w:val="20"/>
                <w:szCs w:val="20"/>
              </w:rPr>
            </w:pPr>
          </w:p>
        </w:tc>
      </w:tr>
      <w:tr w:rsidR="00AF37F7" w:rsidRPr="009B146D" w:rsidTr="00C02B0A">
        <w:trPr>
          <w:trHeight w:val="332"/>
        </w:trPr>
        <w:tc>
          <w:tcPr>
            <w:tcW w:w="3438" w:type="dxa"/>
          </w:tcPr>
          <w:p w:rsidR="00AF37F7" w:rsidRPr="009B146D" w:rsidRDefault="00AF37F7" w:rsidP="00C02B0A">
            <w:pPr>
              <w:pStyle w:val="FreeForm"/>
              <w:tabs>
                <w:tab w:val="right" w:pos="9360"/>
              </w:tabs>
              <w:ind w:left="359" w:hanging="359"/>
              <w:contextualSpacing/>
              <w:rPr>
                <w:rFonts w:asciiTheme="minorHAnsi" w:hAnsiTheme="minorHAnsi"/>
                <w:color w:val="auto"/>
                <w:sz w:val="20"/>
              </w:rPr>
            </w:pPr>
            <w:r w:rsidRPr="009B146D">
              <w:rPr>
                <w:rFonts w:asciiTheme="minorHAnsi" w:hAnsiTheme="minorHAnsi"/>
                <w:b/>
                <w:bCs/>
                <w:color w:val="auto"/>
                <w:sz w:val="20"/>
                <w:lang w:bidi="en-US"/>
              </w:rPr>
              <w:t xml:space="preserve">MP.6 </w:t>
            </w:r>
            <w:r w:rsidRPr="009B146D">
              <w:rPr>
                <w:rFonts w:asciiTheme="minorHAnsi" w:hAnsiTheme="minorHAnsi"/>
                <w:bCs/>
                <w:color w:val="auto"/>
                <w:sz w:val="20"/>
                <w:lang w:bidi="en-US"/>
              </w:rPr>
              <w:t>Attend to precision.</w:t>
            </w:r>
          </w:p>
        </w:tc>
        <w:tc>
          <w:tcPr>
            <w:tcW w:w="11160" w:type="dxa"/>
            <w:gridSpan w:val="2"/>
            <w:vMerge/>
          </w:tcPr>
          <w:p w:rsidR="00AF37F7" w:rsidRPr="009B146D" w:rsidRDefault="00AF37F7" w:rsidP="00C02B0A">
            <w:pPr>
              <w:spacing w:after="0" w:line="240" w:lineRule="auto"/>
              <w:contextualSpacing/>
              <w:rPr>
                <w:sz w:val="20"/>
                <w:szCs w:val="20"/>
              </w:rPr>
            </w:pPr>
          </w:p>
        </w:tc>
      </w:tr>
    </w:tbl>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3510"/>
        <w:gridCol w:w="630"/>
        <w:gridCol w:w="5040"/>
      </w:tblGrid>
      <w:tr w:rsidR="0046737C" w:rsidRPr="003B3AF0" w:rsidTr="003B3AF0">
        <w:trPr>
          <w:trHeight w:val="421"/>
        </w:trPr>
        <w:tc>
          <w:tcPr>
            <w:tcW w:w="8928" w:type="dxa"/>
            <w:gridSpan w:val="2"/>
            <w:shd w:val="clear" w:color="auto" w:fill="BFBFBF"/>
            <w:vAlign w:val="center"/>
          </w:tcPr>
          <w:p w:rsidR="0046737C" w:rsidRPr="003B3AF0" w:rsidRDefault="0046737C" w:rsidP="00C02B0A">
            <w:pPr>
              <w:spacing w:after="0" w:line="240" w:lineRule="auto"/>
              <w:contextualSpacing/>
              <w:jc w:val="center"/>
              <w:rPr>
                <w:b/>
              </w:rPr>
            </w:pPr>
            <w:r w:rsidRPr="003B3AF0">
              <w:rPr>
                <w:b/>
              </w:rPr>
              <w:lastRenderedPageBreak/>
              <w:t>Unit 4: Rational and Irrational Numbers</w:t>
            </w:r>
          </w:p>
        </w:tc>
        <w:tc>
          <w:tcPr>
            <w:tcW w:w="5670" w:type="dxa"/>
            <w:gridSpan w:val="2"/>
            <w:shd w:val="clear" w:color="auto" w:fill="BFBFBF"/>
          </w:tcPr>
          <w:p w:rsidR="0046737C" w:rsidRPr="003B3AF0" w:rsidRDefault="0046737C" w:rsidP="00C02B0A">
            <w:pPr>
              <w:spacing w:after="0" w:line="240" w:lineRule="auto"/>
              <w:contextualSpacing/>
              <w:jc w:val="center"/>
            </w:pPr>
            <w:r w:rsidRPr="003B3AF0">
              <w:rPr>
                <w:b/>
              </w:rPr>
              <w:t>Possible time frame</w:t>
            </w:r>
            <w:r w:rsidRPr="003B3AF0">
              <w:t>:</w:t>
            </w:r>
          </w:p>
          <w:p w:rsidR="0046737C" w:rsidRPr="003B3AF0" w:rsidRDefault="0046737C" w:rsidP="00C02B0A">
            <w:pPr>
              <w:spacing w:after="0" w:line="240" w:lineRule="auto"/>
              <w:contextualSpacing/>
              <w:jc w:val="center"/>
            </w:pPr>
            <w:r w:rsidRPr="003B3AF0">
              <w:t>9 days</w:t>
            </w:r>
          </w:p>
        </w:tc>
      </w:tr>
      <w:tr w:rsidR="0046737C" w:rsidRPr="003B3AF0" w:rsidTr="00C02B0A">
        <w:trPr>
          <w:trHeight w:val="350"/>
        </w:trPr>
        <w:tc>
          <w:tcPr>
            <w:tcW w:w="14598" w:type="dxa"/>
            <w:gridSpan w:val="4"/>
            <w:shd w:val="clear" w:color="auto" w:fill="auto"/>
          </w:tcPr>
          <w:p w:rsidR="0046737C" w:rsidRPr="003B3AF0" w:rsidRDefault="00657509" w:rsidP="00C02B0A">
            <w:pPr>
              <w:spacing w:after="0" w:line="240" w:lineRule="auto"/>
              <w:contextualSpacing/>
              <w:rPr>
                <w:sz w:val="20"/>
                <w:szCs w:val="20"/>
              </w:rPr>
            </w:pPr>
            <w:r w:rsidRPr="003B3AF0">
              <w:rPr>
                <w:sz w:val="20"/>
                <w:szCs w:val="20"/>
              </w:rPr>
              <w:t>In this unit students will learn that numbers that are not rational are called irrational as well as develop an informal understanding that all numbers have a decimal expansion. Students should be allowed to discover that the decimal expansion of rational numbers eventually repeats which is the basis for the distinction between rational and irrational numbers. Students will understand that irrational numbers have rational approximations, and they will use rational approximations of irrational numbers for the purpose of comparing the size of irrational numbers, graphing their approximate location on a number line, and estimating the value of expressions. In this unit and ultimately in this course, the understanding of rational and irrational numbers is designed to support the students’ work with radical expressions and equations limited to the second and third roots. Working with radicals is a major topic for this course and will be used in several units throughout the year. There is a distinct shift within the CCSSM away from simplifying radicals to being able to rationally approximate radicals especially in the modeling context.</w:t>
            </w:r>
          </w:p>
        </w:tc>
      </w:tr>
      <w:tr w:rsidR="0046737C" w:rsidRPr="003B3AF0" w:rsidTr="003E33CB">
        <w:tc>
          <w:tcPr>
            <w:tcW w:w="9558" w:type="dxa"/>
            <w:gridSpan w:val="3"/>
            <w:shd w:val="clear" w:color="auto" w:fill="92D050"/>
            <w:vAlign w:val="center"/>
          </w:tcPr>
          <w:p w:rsidR="0046737C" w:rsidRPr="003B3AF0" w:rsidRDefault="0046737C" w:rsidP="00C02B0A">
            <w:pPr>
              <w:spacing w:after="0" w:line="240" w:lineRule="auto"/>
              <w:contextualSpacing/>
              <w:jc w:val="center"/>
              <w:rPr>
                <w:b/>
              </w:rPr>
            </w:pPr>
            <w:r w:rsidRPr="003B3AF0">
              <w:rPr>
                <w:b/>
              </w:rPr>
              <w:t xml:space="preserve">Major Cluster Standards </w:t>
            </w:r>
          </w:p>
        </w:tc>
        <w:tc>
          <w:tcPr>
            <w:tcW w:w="5040" w:type="dxa"/>
            <w:shd w:val="clear" w:color="auto" w:fill="92D050"/>
          </w:tcPr>
          <w:p w:rsidR="0046737C" w:rsidRPr="003B3AF0" w:rsidRDefault="0046737C" w:rsidP="00C02B0A">
            <w:pPr>
              <w:spacing w:after="0" w:line="240" w:lineRule="auto"/>
              <w:contextualSpacing/>
              <w:jc w:val="center"/>
            </w:pPr>
            <w:r w:rsidRPr="003B3AF0">
              <w:rPr>
                <w:b/>
              </w:rPr>
              <w:t>Standards Clarification</w:t>
            </w:r>
          </w:p>
        </w:tc>
      </w:tr>
      <w:tr w:rsidR="0046737C" w:rsidRPr="003B3AF0" w:rsidTr="003E33CB">
        <w:trPr>
          <w:trHeight w:val="260"/>
        </w:trPr>
        <w:tc>
          <w:tcPr>
            <w:tcW w:w="9558" w:type="dxa"/>
            <w:gridSpan w:val="3"/>
            <w:tcBorders>
              <w:bottom w:val="single" w:sz="4" w:space="0" w:color="auto"/>
            </w:tcBorders>
          </w:tcPr>
          <w:p w:rsidR="007D765C" w:rsidRPr="003B3AF0" w:rsidRDefault="007D765C" w:rsidP="007D765C">
            <w:pPr>
              <w:autoSpaceDE w:val="0"/>
              <w:autoSpaceDN w:val="0"/>
              <w:adjustRightInd w:val="0"/>
              <w:spacing w:after="0" w:line="240" w:lineRule="auto"/>
              <w:rPr>
                <w:b/>
                <w:bCs/>
                <w:sz w:val="20"/>
                <w:szCs w:val="20"/>
              </w:rPr>
            </w:pPr>
            <w:r w:rsidRPr="003B3AF0">
              <w:rPr>
                <w:b/>
                <w:bCs/>
                <w:sz w:val="20"/>
                <w:szCs w:val="20"/>
              </w:rPr>
              <w:t>Work with radicals and integer exponents.</w:t>
            </w:r>
          </w:p>
          <w:p w:rsidR="007D765C" w:rsidRPr="003B3AF0" w:rsidRDefault="007D765C" w:rsidP="007D765C">
            <w:pPr>
              <w:autoSpaceDE w:val="0"/>
              <w:autoSpaceDN w:val="0"/>
              <w:adjustRightInd w:val="0"/>
              <w:spacing w:after="0" w:line="240" w:lineRule="auto"/>
              <w:rPr>
                <w:sz w:val="20"/>
                <w:szCs w:val="20"/>
              </w:rPr>
            </w:pPr>
            <w:r w:rsidRPr="003B3AF0">
              <w:rPr>
                <w:b/>
                <w:sz w:val="20"/>
                <w:szCs w:val="20"/>
              </w:rPr>
              <w:t>8.EE.A.2</w:t>
            </w:r>
            <w:r w:rsidRPr="003B3AF0">
              <w:rPr>
                <w:sz w:val="20"/>
                <w:szCs w:val="20"/>
              </w:rPr>
              <w:t xml:space="preserve"> Use square root and cube root symbols to represent solutions to equations of the form </w:t>
            </w:r>
            <w:r w:rsidRPr="003B3AF0">
              <w:rPr>
                <w:i/>
                <w:iCs/>
                <w:sz w:val="20"/>
                <w:szCs w:val="20"/>
              </w:rPr>
              <w:t>x</w:t>
            </w:r>
            <w:r w:rsidRPr="003B3AF0">
              <w:rPr>
                <w:sz w:val="20"/>
                <w:szCs w:val="20"/>
              </w:rPr>
              <w:t xml:space="preserve">2 = </w:t>
            </w:r>
            <w:r w:rsidRPr="003B3AF0">
              <w:rPr>
                <w:i/>
                <w:iCs/>
                <w:sz w:val="20"/>
                <w:szCs w:val="20"/>
              </w:rPr>
              <w:t xml:space="preserve">p </w:t>
            </w:r>
            <w:r w:rsidRPr="003B3AF0">
              <w:rPr>
                <w:sz w:val="20"/>
                <w:szCs w:val="20"/>
              </w:rPr>
              <w:t xml:space="preserve">and </w:t>
            </w:r>
            <w:r w:rsidRPr="003B3AF0">
              <w:rPr>
                <w:i/>
                <w:iCs/>
                <w:sz w:val="20"/>
                <w:szCs w:val="20"/>
              </w:rPr>
              <w:t>x</w:t>
            </w:r>
            <w:r w:rsidRPr="003B3AF0">
              <w:rPr>
                <w:sz w:val="20"/>
                <w:szCs w:val="20"/>
              </w:rPr>
              <w:t xml:space="preserve">3 = </w:t>
            </w:r>
            <w:r w:rsidRPr="003B3AF0">
              <w:rPr>
                <w:i/>
                <w:iCs/>
                <w:sz w:val="20"/>
                <w:szCs w:val="20"/>
              </w:rPr>
              <w:t>p</w:t>
            </w:r>
            <w:r w:rsidRPr="003B3AF0">
              <w:rPr>
                <w:sz w:val="20"/>
                <w:szCs w:val="20"/>
              </w:rPr>
              <w:t xml:space="preserve">, where </w:t>
            </w:r>
            <w:r w:rsidRPr="003B3AF0">
              <w:rPr>
                <w:i/>
                <w:iCs/>
                <w:sz w:val="20"/>
                <w:szCs w:val="20"/>
              </w:rPr>
              <w:t xml:space="preserve">p </w:t>
            </w:r>
            <w:r w:rsidRPr="003B3AF0">
              <w:rPr>
                <w:sz w:val="20"/>
                <w:szCs w:val="20"/>
              </w:rPr>
              <w:t>is a positive rational number. Evaluate square roots of small perfect squares and cube roots of small perfect cubes. Know that √2 is irrational.</w:t>
            </w:r>
          </w:p>
          <w:p w:rsidR="0046737C" w:rsidRPr="003B3AF0" w:rsidRDefault="0046737C" w:rsidP="00C02B0A">
            <w:pPr>
              <w:spacing w:after="0" w:line="240" w:lineRule="auto"/>
              <w:ind w:left="360" w:hanging="360"/>
              <w:contextualSpacing/>
              <w:rPr>
                <w:color w:val="000000"/>
                <w:sz w:val="20"/>
                <w:szCs w:val="20"/>
              </w:rPr>
            </w:pPr>
          </w:p>
        </w:tc>
        <w:tc>
          <w:tcPr>
            <w:tcW w:w="5040" w:type="dxa"/>
            <w:tcBorders>
              <w:bottom w:val="single" w:sz="4" w:space="0" w:color="auto"/>
            </w:tcBorders>
          </w:tcPr>
          <w:p w:rsidR="00657509" w:rsidRPr="003B3AF0" w:rsidRDefault="00657509" w:rsidP="00C02B0A">
            <w:pPr>
              <w:pStyle w:val="Default"/>
              <w:contextualSpacing/>
              <w:rPr>
                <w:sz w:val="20"/>
                <w:szCs w:val="20"/>
              </w:rPr>
            </w:pPr>
            <w:r w:rsidRPr="003B3AF0">
              <w:rPr>
                <w:b/>
                <w:sz w:val="20"/>
                <w:szCs w:val="20"/>
              </w:rPr>
              <w:t>8.EE.A.2</w:t>
            </w:r>
            <w:r w:rsidRPr="003B3AF0">
              <w:rPr>
                <w:sz w:val="20"/>
                <w:szCs w:val="20"/>
              </w:rPr>
              <w:t xml:space="preserve"> Students will work with radicals again in Unit 6 when writing and solving equations for an unknown measurement of a three-dimensional figure and again in Unit 7 when working with the Pythagorean Theorem.</w:t>
            </w:r>
          </w:p>
          <w:p w:rsidR="0046737C" w:rsidRPr="003B3AF0" w:rsidRDefault="00657509" w:rsidP="00C02B0A">
            <w:pPr>
              <w:pStyle w:val="Default"/>
              <w:contextualSpacing/>
              <w:rPr>
                <w:sz w:val="20"/>
                <w:szCs w:val="20"/>
              </w:rPr>
            </w:pPr>
            <w:r w:rsidRPr="003B3AF0">
              <w:rPr>
                <w:b/>
                <w:sz w:val="20"/>
                <w:szCs w:val="20"/>
              </w:rPr>
              <w:t xml:space="preserve">8.EE.A.2 </w:t>
            </w:r>
            <w:r w:rsidRPr="003B3AF0">
              <w:rPr>
                <w:sz w:val="20"/>
                <w:szCs w:val="20"/>
              </w:rPr>
              <w:t>It is not the intent of the standards to teach students how to simplify a radical through factoring the radicand. The emphasis throughout the CCSS beginning in grade 8 and continuing through high school is to be able create a rational approximation for irrational numbers.</w:t>
            </w:r>
          </w:p>
        </w:tc>
      </w:tr>
      <w:tr w:rsidR="003E33CB" w:rsidRPr="003E33CB" w:rsidTr="003E33CB">
        <w:trPr>
          <w:trHeight w:val="260"/>
        </w:trPr>
        <w:tc>
          <w:tcPr>
            <w:tcW w:w="9558" w:type="dxa"/>
            <w:gridSpan w:val="3"/>
            <w:tcBorders>
              <w:top w:val="single" w:sz="4" w:space="0" w:color="auto"/>
              <w:left w:val="single" w:sz="4" w:space="0" w:color="auto"/>
              <w:bottom w:val="single" w:sz="4" w:space="0" w:color="auto"/>
              <w:right w:val="single" w:sz="4" w:space="0" w:color="auto"/>
            </w:tcBorders>
            <w:shd w:val="clear" w:color="auto" w:fill="00B0F0"/>
          </w:tcPr>
          <w:p w:rsidR="003E33CB" w:rsidRPr="003E33CB" w:rsidRDefault="003E33CB" w:rsidP="003E33CB">
            <w:pPr>
              <w:autoSpaceDE w:val="0"/>
              <w:autoSpaceDN w:val="0"/>
              <w:adjustRightInd w:val="0"/>
              <w:spacing w:after="0" w:line="240" w:lineRule="auto"/>
              <w:jc w:val="center"/>
              <w:rPr>
                <w:b/>
                <w:bCs/>
              </w:rPr>
            </w:pPr>
            <w:r w:rsidRPr="003E33CB">
              <w:rPr>
                <w:b/>
                <w:bCs/>
              </w:rPr>
              <w:t>Supporting Cluster Standards</w:t>
            </w:r>
          </w:p>
        </w:tc>
        <w:tc>
          <w:tcPr>
            <w:tcW w:w="5040" w:type="dxa"/>
            <w:tcBorders>
              <w:top w:val="single" w:sz="4" w:space="0" w:color="auto"/>
              <w:left w:val="single" w:sz="4" w:space="0" w:color="auto"/>
              <w:bottom w:val="single" w:sz="4" w:space="0" w:color="auto"/>
              <w:right w:val="single" w:sz="4" w:space="0" w:color="auto"/>
            </w:tcBorders>
            <w:shd w:val="clear" w:color="auto" w:fill="00B0F0"/>
          </w:tcPr>
          <w:p w:rsidR="003E33CB" w:rsidRPr="003E33CB" w:rsidRDefault="003E33CB" w:rsidP="003E33CB">
            <w:pPr>
              <w:pStyle w:val="Default"/>
              <w:jc w:val="center"/>
              <w:rPr>
                <w:b/>
                <w:sz w:val="22"/>
                <w:szCs w:val="22"/>
              </w:rPr>
            </w:pPr>
            <w:r w:rsidRPr="003E33CB">
              <w:rPr>
                <w:b/>
                <w:sz w:val="22"/>
                <w:szCs w:val="22"/>
              </w:rPr>
              <w:t>Standards Clarification</w:t>
            </w:r>
          </w:p>
        </w:tc>
      </w:tr>
      <w:tr w:rsidR="003E33CB" w:rsidRPr="003B3AF0" w:rsidTr="003E33CB">
        <w:trPr>
          <w:trHeight w:val="260"/>
        </w:trPr>
        <w:tc>
          <w:tcPr>
            <w:tcW w:w="9558" w:type="dxa"/>
            <w:gridSpan w:val="3"/>
            <w:tcBorders>
              <w:top w:val="single" w:sz="4" w:space="0" w:color="auto"/>
              <w:left w:val="single" w:sz="4" w:space="0" w:color="auto"/>
              <w:bottom w:val="single" w:sz="4" w:space="0" w:color="auto"/>
              <w:right w:val="single" w:sz="4" w:space="0" w:color="auto"/>
            </w:tcBorders>
          </w:tcPr>
          <w:p w:rsidR="003E33CB" w:rsidRPr="003B3AF0" w:rsidRDefault="003E33CB" w:rsidP="00B23457">
            <w:pPr>
              <w:autoSpaceDE w:val="0"/>
              <w:autoSpaceDN w:val="0"/>
              <w:adjustRightInd w:val="0"/>
              <w:spacing w:after="0" w:line="240" w:lineRule="auto"/>
              <w:rPr>
                <w:b/>
                <w:bCs/>
                <w:sz w:val="20"/>
                <w:szCs w:val="20"/>
              </w:rPr>
            </w:pPr>
            <w:r w:rsidRPr="003B3AF0">
              <w:rPr>
                <w:b/>
                <w:bCs/>
                <w:sz w:val="20"/>
                <w:szCs w:val="20"/>
              </w:rPr>
              <w:t>Know that there are numbers that are not rational, and approximate them by rational numbers.</w:t>
            </w:r>
          </w:p>
          <w:p w:rsidR="003E33CB" w:rsidRPr="003E33CB" w:rsidRDefault="003E33CB" w:rsidP="00B23457">
            <w:pPr>
              <w:autoSpaceDE w:val="0"/>
              <w:autoSpaceDN w:val="0"/>
              <w:adjustRightInd w:val="0"/>
              <w:spacing w:after="0" w:line="240" w:lineRule="auto"/>
              <w:rPr>
                <w:bCs/>
                <w:sz w:val="20"/>
                <w:szCs w:val="20"/>
              </w:rPr>
            </w:pPr>
            <w:r w:rsidRPr="003E33CB">
              <w:rPr>
                <w:b/>
                <w:bCs/>
                <w:sz w:val="20"/>
                <w:szCs w:val="20"/>
              </w:rPr>
              <w:t xml:space="preserve">8.NS.A.1 </w:t>
            </w:r>
            <w:r w:rsidRPr="003E33CB">
              <w:rPr>
                <w:bCs/>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3E33CB" w:rsidRPr="003E33CB" w:rsidRDefault="003E33CB" w:rsidP="00B23457">
            <w:pPr>
              <w:autoSpaceDE w:val="0"/>
              <w:autoSpaceDN w:val="0"/>
              <w:adjustRightInd w:val="0"/>
              <w:spacing w:after="0" w:line="240" w:lineRule="auto"/>
              <w:rPr>
                <w:b/>
                <w:bCs/>
                <w:sz w:val="20"/>
                <w:szCs w:val="20"/>
              </w:rPr>
            </w:pPr>
            <w:r w:rsidRPr="003E33CB">
              <w:rPr>
                <w:b/>
                <w:bCs/>
                <w:sz w:val="20"/>
                <w:szCs w:val="20"/>
              </w:rPr>
              <w:t xml:space="preserve">8.NS.A.2 </w:t>
            </w:r>
            <w:r w:rsidRPr="003E33CB">
              <w:rPr>
                <w:bCs/>
                <w:sz w:val="20"/>
                <w:szCs w:val="20"/>
              </w:rPr>
              <w:t>Use rational approximations of irrational numbers to compare the size of irrational numbers, locate them approximately on a number line diagram, and estimate the value of expressions (e.g., π2). For example, by truncating the decimal expansion of √2, show that √2 is between 1 and 2, then between 1.4 and 1.5, and explain how to continue on to get better approximations.</w:t>
            </w:r>
          </w:p>
        </w:tc>
        <w:tc>
          <w:tcPr>
            <w:tcW w:w="5040" w:type="dxa"/>
            <w:tcBorders>
              <w:top w:val="single" w:sz="4" w:space="0" w:color="auto"/>
              <w:left w:val="single" w:sz="4" w:space="0" w:color="auto"/>
              <w:bottom w:val="single" w:sz="4" w:space="0" w:color="auto"/>
              <w:right w:val="single" w:sz="4" w:space="0" w:color="auto"/>
            </w:tcBorders>
          </w:tcPr>
          <w:p w:rsidR="003E33CB" w:rsidRPr="003E33CB" w:rsidRDefault="003E33CB" w:rsidP="003E33CB">
            <w:pPr>
              <w:pStyle w:val="Default"/>
              <w:rPr>
                <w:b/>
                <w:sz w:val="20"/>
                <w:szCs w:val="20"/>
              </w:rPr>
            </w:pPr>
            <w:r w:rsidRPr="003B3AF0">
              <w:rPr>
                <w:b/>
                <w:sz w:val="20"/>
                <w:szCs w:val="20"/>
              </w:rPr>
              <w:t>8.NS.A.2</w:t>
            </w:r>
            <w:r w:rsidRPr="003E33CB">
              <w:rPr>
                <w:b/>
                <w:sz w:val="20"/>
                <w:szCs w:val="20"/>
              </w:rPr>
              <w:t xml:space="preserve"> </w:t>
            </w:r>
            <w:r w:rsidRPr="003E33CB">
              <w:rPr>
                <w:sz w:val="20"/>
                <w:szCs w:val="20"/>
              </w:rPr>
              <w:t>Similar to standard 8.EE.A.2, this standard will be used when modeling and solving real-world problems in Units 6 and 7.</w:t>
            </w:r>
          </w:p>
        </w:tc>
      </w:tr>
      <w:tr w:rsidR="003E33CB" w:rsidRPr="003B3AF0" w:rsidTr="003E33CB">
        <w:trPr>
          <w:trHeight w:val="477"/>
        </w:trPr>
        <w:tc>
          <w:tcPr>
            <w:tcW w:w="14598" w:type="dxa"/>
            <w:gridSpan w:val="4"/>
            <w:shd w:val="clear" w:color="auto" w:fill="BFBFBF"/>
            <w:vAlign w:val="center"/>
          </w:tcPr>
          <w:p w:rsidR="003E33CB" w:rsidRPr="003B3AF0" w:rsidRDefault="003E33CB" w:rsidP="00B23457">
            <w:pPr>
              <w:pStyle w:val="FreeForm"/>
              <w:tabs>
                <w:tab w:val="right" w:pos="9360"/>
              </w:tabs>
              <w:contextualSpacing/>
              <w:jc w:val="center"/>
              <w:rPr>
                <w:rFonts w:asciiTheme="minorHAnsi" w:hAnsiTheme="minorHAnsi"/>
                <w:b/>
                <w:sz w:val="22"/>
                <w:szCs w:val="22"/>
              </w:rPr>
            </w:pPr>
            <w:r w:rsidRPr="003B3AF0">
              <w:rPr>
                <w:rFonts w:asciiTheme="minorHAnsi" w:hAnsiTheme="minorHAnsi"/>
                <w:b/>
                <w:sz w:val="22"/>
                <w:szCs w:val="22"/>
              </w:rPr>
              <w:t>Focus Standards of Mathematical Practice</w:t>
            </w:r>
          </w:p>
        </w:tc>
      </w:tr>
      <w:tr w:rsidR="003E33CB" w:rsidRPr="003B3AF0" w:rsidTr="003E33CB">
        <w:trPr>
          <w:trHeight w:val="323"/>
        </w:trPr>
        <w:tc>
          <w:tcPr>
            <w:tcW w:w="5418" w:type="dxa"/>
          </w:tcPr>
          <w:p w:rsidR="003E33CB" w:rsidRPr="003B3AF0" w:rsidRDefault="003E33CB" w:rsidP="00B23457">
            <w:pPr>
              <w:spacing w:after="0" w:line="240" w:lineRule="auto"/>
              <w:contextualSpacing/>
              <w:rPr>
                <w:sz w:val="20"/>
                <w:szCs w:val="20"/>
              </w:rPr>
            </w:pPr>
            <w:r w:rsidRPr="003B3AF0">
              <w:rPr>
                <w:b/>
                <w:bCs/>
                <w:sz w:val="20"/>
                <w:szCs w:val="20"/>
                <w:lang w:bidi="en-US"/>
              </w:rPr>
              <w:t>MP.1</w:t>
            </w:r>
            <w:r w:rsidRPr="003B3AF0">
              <w:rPr>
                <w:bCs/>
                <w:sz w:val="20"/>
                <w:szCs w:val="20"/>
                <w:lang w:bidi="en-US"/>
              </w:rPr>
              <w:t xml:space="preserve"> Make sense of problems and persevere in solving them.</w:t>
            </w:r>
          </w:p>
        </w:tc>
        <w:tc>
          <w:tcPr>
            <w:tcW w:w="9180" w:type="dxa"/>
            <w:gridSpan w:val="3"/>
            <w:vMerge w:val="restart"/>
            <w:vAlign w:val="center"/>
          </w:tcPr>
          <w:p w:rsidR="003E33CB" w:rsidRPr="003B3AF0" w:rsidRDefault="003E33CB" w:rsidP="00B23457">
            <w:pPr>
              <w:pStyle w:val="Default"/>
              <w:contextualSpacing/>
              <w:rPr>
                <w:rFonts w:asciiTheme="minorHAnsi" w:eastAsia="ヒラギノ角ゴ Pro W3" w:hAnsiTheme="minorHAnsi" w:cs="Times New Roman"/>
                <w:color w:val="auto"/>
                <w:sz w:val="20"/>
                <w:szCs w:val="20"/>
              </w:rPr>
            </w:pPr>
            <w:r w:rsidRPr="003B3AF0">
              <w:rPr>
                <w:rFonts w:asciiTheme="minorHAnsi" w:eastAsia="ヒラギノ角ゴ Pro W3" w:hAnsiTheme="minorHAnsi" w:cs="Times New Roman"/>
                <w:color w:val="auto"/>
                <w:sz w:val="20"/>
                <w:szCs w:val="20"/>
              </w:rPr>
              <w:t>Understand irrational numbers and tier decimal approximations and evaluating square and cube roots requires persistence (MP.1.) with precision and estimation (MP.6). Students look to express regularity with repeated reasoning as the convert fractions to decimal and notice that when they repeat the same calculations, the decimal also repeats (MP.8).</w:t>
            </w:r>
          </w:p>
        </w:tc>
      </w:tr>
      <w:tr w:rsidR="003E33CB" w:rsidRPr="003B3AF0" w:rsidTr="003E33CB">
        <w:trPr>
          <w:trHeight w:val="332"/>
        </w:trPr>
        <w:tc>
          <w:tcPr>
            <w:tcW w:w="5418" w:type="dxa"/>
          </w:tcPr>
          <w:p w:rsidR="003E33CB" w:rsidRPr="003B3AF0" w:rsidRDefault="003E33CB" w:rsidP="00B23457">
            <w:pPr>
              <w:pStyle w:val="FreeForm"/>
              <w:tabs>
                <w:tab w:val="right" w:pos="9360"/>
              </w:tabs>
              <w:ind w:left="359" w:hanging="359"/>
              <w:contextualSpacing/>
              <w:rPr>
                <w:rFonts w:asciiTheme="minorHAnsi" w:hAnsiTheme="minorHAnsi"/>
                <w:color w:val="auto"/>
                <w:sz w:val="20"/>
              </w:rPr>
            </w:pPr>
            <w:r w:rsidRPr="003B3AF0">
              <w:rPr>
                <w:rFonts w:asciiTheme="minorHAnsi" w:hAnsiTheme="minorHAnsi"/>
                <w:b/>
                <w:bCs/>
                <w:color w:val="auto"/>
                <w:sz w:val="20"/>
                <w:lang w:bidi="en-US"/>
              </w:rPr>
              <w:t xml:space="preserve">MP.6 </w:t>
            </w:r>
            <w:r w:rsidRPr="003B3AF0">
              <w:rPr>
                <w:rFonts w:asciiTheme="minorHAnsi" w:hAnsiTheme="minorHAnsi"/>
                <w:bCs/>
                <w:color w:val="auto"/>
                <w:sz w:val="20"/>
                <w:lang w:bidi="en-US"/>
              </w:rPr>
              <w:t>Attend to precision.</w:t>
            </w:r>
          </w:p>
        </w:tc>
        <w:tc>
          <w:tcPr>
            <w:tcW w:w="9180" w:type="dxa"/>
            <w:gridSpan w:val="3"/>
            <w:vMerge/>
          </w:tcPr>
          <w:p w:rsidR="003E33CB" w:rsidRPr="003B3AF0" w:rsidRDefault="003E33CB" w:rsidP="00B23457">
            <w:pPr>
              <w:spacing w:after="0" w:line="240" w:lineRule="auto"/>
              <w:contextualSpacing/>
              <w:rPr>
                <w:sz w:val="20"/>
                <w:szCs w:val="20"/>
              </w:rPr>
            </w:pPr>
          </w:p>
        </w:tc>
      </w:tr>
      <w:tr w:rsidR="003E33CB" w:rsidRPr="003B3AF0" w:rsidTr="003E33CB">
        <w:trPr>
          <w:trHeight w:val="332"/>
        </w:trPr>
        <w:tc>
          <w:tcPr>
            <w:tcW w:w="5418" w:type="dxa"/>
          </w:tcPr>
          <w:p w:rsidR="003E33CB" w:rsidRPr="003B3AF0" w:rsidRDefault="003E33CB" w:rsidP="00B23457">
            <w:pPr>
              <w:pStyle w:val="FreeForm"/>
              <w:tabs>
                <w:tab w:val="right" w:pos="9360"/>
              </w:tabs>
              <w:contextualSpacing/>
              <w:rPr>
                <w:rFonts w:asciiTheme="minorHAnsi" w:hAnsiTheme="minorHAnsi"/>
                <w:color w:val="auto"/>
                <w:sz w:val="20"/>
              </w:rPr>
            </w:pPr>
            <w:r w:rsidRPr="003B3AF0">
              <w:rPr>
                <w:rFonts w:asciiTheme="minorHAnsi" w:hAnsiTheme="minorHAnsi"/>
                <w:b/>
                <w:bCs/>
                <w:color w:val="auto"/>
                <w:sz w:val="20"/>
                <w:lang w:bidi="en-US"/>
              </w:rPr>
              <w:t xml:space="preserve">MP.8 </w:t>
            </w:r>
            <w:r w:rsidRPr="003B3AF0">
              <w:rPr>
                <w:rFonts w:asciiTheme="minorHAnsi" w:hAnsiTheme="minorHAnsi"/>
                <w:bCs/>
                <w:color w:val="auto"/>
                <w:sz w:val="20"/>
                <w:lang w:bidi="en-US"/>
              </w:rPr>
              <w:t>Look for and express regularity in repeated reasoning.</w:t>
            </w:r>
          </w:p>
        </w:tc>
        <w:tc>
          <w:tcPr>
            <w:tcW w:w="9180" w:type="dxa"/>
            <w:gridSpan w:val="3"/>
            <w:vMerge/>
          </w:tcPr>
          <w:p w:rsidR="003E33CB" w:rsidRPr="003B3AF0" w:rsidRDefault="003E33CB" w:rsidP="00B23457">
            <w:pPr>
              <w:spacing w:after="0" w:line="240" w:lineRule="auto"/>
              <w:contextualSpacing/>
              <w:rPr>
                <w:sz w:val="20"/>
                <w:szCs w:val="20"/>
              </w:rPr>
            </w:pPr>
          </w:p>
        </w:tc>
      </w:tr>
    </w:tbl>
    <w:p w:rsidR="0046737C" w:rsidRDefault="004673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8"/>
        <w:gridCol w:w="3780"/>
      </w:tblGrid>
      <w:tr w:rsidR="0046737C" w:rsidRPr="003E33CB" w:rsidTr="003E33CB">
        <w:trPr>
          <w:trHeight w:val="421"/>
        </w:trPr>
        <w:tc>
          <w:tcPr>
            <w:tcW w:w="10818" w:type="dxa"/>
            <w:shd w:val="clear" w:color="auto" w:fill="BFBFBF"/>
            <w:vAlign w:val="center"/>
          </w:tcPr>
          <w:p w:rsidR="0046737C" w:rsidRPr="003E33CB" w:rsidRDefault="00657509" w:rsidP="00C02B0A">
            <w:pPr>
              <w:spacing w:after="0" w:line="240" w:lineRule="auto"/>
              <w:contextualSpacing/>
              <w:jc w:val="center"/>
              <w:rPr>
                <w:b/>
              </w:rPr>
            </w:pPr>
            <w:r w:rsidRPr="003E33CB">
              <w:rPr>
                <w:b/>
              </w:rPr>
              <w:lastRenderedPageBreak/>
              <w:t>Unit 5</w:t>
            </w:r>
            <w:r w:rsidR="0046737C" w:rsidRPr="003E33CB">
              <w:rPr>
                <w:b/>
              </w:rPr>
              <w:t xml:space="preserve">: </w:t>
            </w:r>
            <w:r w:rsidRPr="003E33CB">
              <w:rPr>
                <w:b/>
              </w:rPr>
              <w:t>Integer Exponents</w:t>
            </w:r>
          </w:p>
        </w:tc>
        <w:tc>
          <w:tcPr>
            <w:tcW w:w="3780" w:type="dxa"/>
            <w:shd w:val="clear" w:color="auto" w:fill="BFBFBF"/>
          </w:tcPr>
          <w:p w:rsidR="0046737C" w:rsidRPr="003E33CB" w:rsidRDefault="0046737C" w:rsidP="00C02B0A">
            <w:pPr>
              <w:spacing w:after="0" w:line="240" w:lineRule="auto"/>
              <w:contextualSpacing/>
              <w:jc w:val="center"/>
            </w:pPr>
            <w:r w:rsidRPr="003E33CB">
              <w:rPr>
                <w:b/>
              </w:rPr>
              <w:t>Possible time frame</w:t>
            </w:r>
            <w:r w:rsidRPr="003E33CB">
              <w:t>:</w:t>
            </w:r>
          </w:p>
          <w:p w:rsidR="0046737C" w:rsidRPr="003E33CB" w:rsidRDefault="00657509" w:rsidP="00C02B0A">
            <w:pPr>
              <w:spacing w:after="0" w:line="240" w:lineRule="auto"/>
              <w:contextualSpacing/>
              <w:jc w:val="center"/>
            </w:pPr>
            <w:r w:rsidRPr="003E33CB">
              <w:t>15 days</w:t>
            </w:r>
          </w:p>
        </w:tc>
      </w:tr>
      <w:tr w:rsidR="0046737C" w:rsidRPr="003E33CB" w:rsidTr="00C02B0A">
        <w:trPr>
          <w:trHeight w:val="350"/>
        </w:trPr>
        <w:tc>
          <w:tcPr>
            <w:tcW w:w="14598" w:type="dxa"/>
            <w:gridSpan w:val="2"/>
            <w:shd w:val="clear" w:color="auto" w:fill="auto"/>
          </w:tcPr>
          <w:p w:rsidR="0046737C" w:rsidRPr="003E33CB" w:rsidRDefault="00657509" w:rsidP="00C02B0A">
            <w:pPr>
              <w:spacing w:after="0" w:line="240" w:lineRule="auto"/>
              <w:contextualSpacing/>
              <w:rPr>
                <w:sz w:val="20"/>
                <w:szCs w:val="20"/>
              </w:rPr>
            </w:pPr>
            <w:r w:rsidRPr="003E33CB">
              <w:rPr>
                <w:sz w:val="20"/>
                <w:szCs w:val="20"/>
              </w:rPr>
              <w:t>The focus of this unit is to extend the work with exponents to include integer exponents. In 6</w:t>
            </w:r>
            <w:r w:rsidRPr="003E33CB">
              <w:rPr>
                <w:sz w:val="20"/>
                <w:szCs w:val="20"/>
                <w:vertAlign w:val="superscript"/>
              </w:rPr>
              <w:t>th</w:t>
            </w:r>
            <w:r w:rsidRPr="003E33CB">
              <w:rPr>
                <w:sz w:val="20"/>
                <w:szCs w:val="20"/>
              </w:rPr>
              <w:t xml:space="preserve"> grade students wrote and evaluated numerical expression involving whole-number exponents. Other than working with powers of ten in the 5</w:t>
            </w:r>
            <w:r w:rsidRPr="003E33CB">
              <w:rPr>
                <w:sz w:val="20"/>
                <w:szCs w:val="20"/>
                <w:vertAlign w:val="superscript"/>
              </w:rPr>
              <w:t>th</w:t>
            </w:r>
            <w:r w:rsidRPr="003E33CB">
              <w:rPr>
                <w:sz w:val="20"/>
                <w:szCs w:val="20"/>
              </w:rPr>
              <w:t xml:space="preserve"> grade, this will be the extent of the students’ understanding of and procedural skill with exponents. In this unit students will formalize the properties of integer exponents and apply them to generate equivalent numerical expressions. Students will immediately apply their new understanding of integer exponents to develop a conceptual understanding of scientific notation and its usefulness in modeling real-world quantities. Students will finish this unit by performing operations with numbers expressed in scientific notation including problems where both decimal and scientific notation are used.</w:t>
            </w:r>
          </w:p>
        </w:tc>
      </w:tr>
      <w:tr w:rsidR="0046737C" w:rsidRPr="003E33CB" w:rsidTr="003E33CB">
        <w:tc>
          <w:tcPr>
            <w:tcW w:w="10818" w:type="dxa"/>
            <w:shd w:val="clear" w:color="auto" w:fill="92D050"/>
            <w:vAlign w:val="center"/>
          </w:tcPr>
          <w:p w:rsidR="0046737C" w:rsidRPr="003E33CB" w:rsidRDefault="0046737C" w:rsidP="00C02B0A">
            <w:pPr>
              <w:spacing w:after="0" w:line="240" w:lineRule="auto"/>
              <w:contextualSpacing/>
              <w:jc w:val="center"/>
              <w:rPr>
                <w:b/>
              </w:rPr>
            </w:pPr>
            <w:r w:rsidRPr="003E33CB">
              <w:rPr>
                <w:b/>
              </w:rPr>
              <w:t xml:space="preserve">Major Cluster Standards </w:t>
            </w:r>
          </w:p>
        </w:tc>
        <w:tc>
          <w:tcPr>
            <w:tcW w:w="3780" w:type="dxa"/>
            <w:shd w:val="clear" w:color="auto" w:fill="92D050"/>
          </w:tcPr>
          <w:p w:rsidR="0046737C" w:rsidRPr="003E33CB" w:rsidRDefault="0046737C" w:rsidP="00C02B0A">
            <w:pPr>
              <w:spacing w:after="0" w:line="240" w:lineRule="auto"/>
              <w:contextualSpacing/>
              <w:jc w:val="center"/>
            </w:pPr>
            <w:r w:rsidRPr="003E33CB">
              <w:rPr>
                <w:b/>
              </w:rPr>
              <w:t>Standards Clarification</w:t>
            </w:r>
          </w:p>
        </w:tc>
      </w:tr>
      <w:tr w:rsidR="0046737C" w:rsidRPr="003E33CB" w:rsidTr="003E33CB">
        <w:trPr>
          <w:trHeight w:val="260"/>
        </w:trPr>
        <w:tc>
          <w:tcPr>
            <w:tcW w:w="10818" w:type="dxa"/>
            <w:tcBorders>
              <w:bottom w:val="single" w:sz="4" w:space="0" w:color="auto"/>
            </w:tcBorders>
          </w:tcPr>
          <w:p w:rsidR="007D765C" w:rsidRPr="003E33CB" w:rsidRDefault="007D765C" w:rsidP="007D765C">
            <w:pPr>
              <w:autoSpaceDE w:val="0"/>
              <w:autoSpaceDN w:val="0"/>
              <w:adjustRightInd w:val="0"/>
              <w:spacing w:after="0" w:line="240" w:lineRule="auto"/>
              <w:rPr>
                <w:b/>
                <w:bCs/>
                <w:sz w:val="20"/>
                <w:szCs w:val="20"/>
              </w:rPr>
            </w:pPr>
            <w:r w:rsidRPr="003E33CB">
              <w:rPr>
                <w:b/>
                <w:bCs/>
                <w:sz w:val="20"/>
                <w:szCs w:val="20"/>
              </w:rPr>
              <w:t>Work with radicals and integer exponents.</w:t>
            </w:r>
          </w:p>
          <w:p w:rsidR="007D765C" w:rsidRPr="003E33CB" w:rsidRDefault="007D765C" w:rsidP="007D765C">
            <w:pPr>
              <w:autoSpaceDE w:val="0"/>
              <w:autoSpaceDN w:val="0"/>
              <w:adjustRightInd w:val="0"/>
              <w:spacing w:after="0" w:line="240" w:lineRule="auto"/>
              <w:rPr>
                <w:i/>
                <w:iCs/>
                <w:sz w:val="20"/>
                <w:szCs w:val="20"/>
              </w:rPr>
            </w:pPr>
            <w:r w:rsidRPr="003E33CB">
              <w:rPr>
                <w:b/>
                <w:sz w:val="20"/>
                <w:szCs w:val="20"/>
              </w:rPr>
              <w:t>8.EE.A.1</w:t>
            </w:r>
            <w:r w:rsidRPr="003E33CB">
              <w:rPr>
                <w:sz w:val="20"/>
                <w:szCs w:val="20"/>
              </w:rPr>
              <w:t xml:space="preserve"> Know and apply the properties of integer exponents to generate equivalent numerical expressions. </w:t>
            </w:r>
            <w:r w:rsidRPr="003E33CB">
              <w:rPr>
                <w:i/>
                <w:iCs/>
                <w:sz w:val="20"/>
                <w:szCs w:val="20"/>
              </w:rPr>
              <w:t xml:space="preserve">For example, 32 </w:t>
            </w:r>
            <w:r w:rsidRPr="003E33CB">
              <w:rPr>
                <w:rFonts w:eastAsia="Helvetica-Oblique"/>
                <w:i/>
                <w:iCs/>
                <w:sz w:val="20"/>
                <w:szCs w:val="20"/>
              </w:rPr>
              <w:t xml:space="preserve">× </w:t>
            </w:r>
            <w:r w:rsidRPr="003E33CB">
              <w:rPr>
                <w:i/>
                <w:iCs/>
                <w:sz w:val="20"/>
                <w:szCs w:val="20"/>
              </w:rPr>
              <w:t>3–5 = 3–3 = 1/33 = 1/27.</w:t>
            </w:r>
          </w:p>
          <w:p w:rsidR="007D765C" w:rsidRPr="003E33CB" w:rsidRDefault="007D765C" w:rsidP="007D765C">
            <w:pPr>
              <w:autoSpaceDE w:val="0"/>
              <w:autoSpaceDN w:val="0"/>
              <w:adjustRightInd w:val="0"/>
              <w:spacing w:after="0" w:line="240" w:lineRule="auto"/>
              <w:rPr>
                <w:sz w:val="20"/>
                <w:szCs w:val="20"/>
              </w:rPr>
            </w:pPr>
          </w:p>
          <w:p w:rsidR="007D765C" w:rsidRPr="003E33CB" w:rsidRDefault="007D765C" w:rsidP="007D765C">
            <w:pPr>
              <w:autoSpaceDE w:val="0"/>
              <w:autoSpaceDN w:val="0"/>
              <w:adjustRightInd w:val="0"/>
              <w:spacing w:after="0" w:line="240" w:lineRule="auto"/>
              <w:rPr>
                <w:sz w:val="20"/>
                <w:szCs w:val="20"/>
              </w:rPr>
            </w:pPr>
            <w:r w:rsidRPr="003E33CB">
              <w:rPr>
                <w:b/>
                <w:sz w:val="20"/>
                <w:szCs w:val="20"/>
              </w:rPr>
              <w:t>8.EE.A.2</w:t>
            </w:r>
            <w:r w:rsidRPr="003E33CB">
              <w:rPr>
                <w:sz w:val="20"/>
                <w:szCs w:val="20"/>
              </w:rPr>
              <w:t xml:space="preserve"> Use square root and cube root symbols to represent solutions to equations of the form </w:t>
            </w:r>
            <w:r w:rsidRPr="003E33CB">
              <w:rPr>
                <w:i/>
                <w:iCs/>
                <w:sz w:val="20"/>
                <w:szCs w:val="20"/>
              </w:rPr>
              <w:t>x</w:t>
            </w:r>
            <w:r w:rsidRPr="003E33CB">
              <w:rPr>
                <w:sz w:val="20"/>
                <w:szCs w:val="20"/>
              </w:rPr>
              <w:t xml:space="preserve">2 = </w:t>
            </w:r>
            <w:r w:rsidRPr="003E33CB">
              <w:rPr>
                <w:i/>
                <w:iCs/>
                <w:sz w:val="20"/>
                <w:szCs w:val="20"/>
              </w:rPr>
              <w:t xml:space="preserve">p </w:t>
            </w:r>
            <w:r w:rsidRPr="003E33CB">
              <w:rPr>
                <w:sz w:val="20"/>
                <w:szCs w:val="20"/>
              </w:rPr>
              <w:t xml:space="preserve">and </w:t>
            </w:r>
            <w:r w:rsidRPr="003E33CB">
              <w:rPr>
                <w:i/>
                <w:iCs/>
                <w:sz w:val="20"/>
                <w:szCs w:val="20"/>
              </w:rPr>
              <w:t>x</w:t>
            </w:r>
            <w:r w:rsidRPr="003E33CB">
              <w:rPr>
                <w:sz w:val="20"/>
                <w:szCs w:val="20"/>
              </w:rPr>
              <w:t xml:space="preserve">3 = </w:t>
            </w:r>
            <w:r w:rsidRPr="003E33CB">
              <w:rPr>
                <w:i/>
                <w:iCs/>
                <w:sz w:val="20"/>
                <w:szCs w:val="20"/>
              </w:rPr>
              <w:t>p</w:t>
            </w:r>
            <w:r w:rsidRPr="003E33CB">
              <w:rPr>
                <w:sz w:val="20"/>
                <w:szCs w:val="20"/>
              </w:rPr>
              <w:t xml:space="preserve">, where </w:t>
            </w:r>
            <w:r w:rsidRPr="003E33CB">
              <w:rPr>
                <w:i/>
                <w:iCs/>
                <w:sz w:val="20"/>
                <w:szCs w:val="20"/>
              </w:rPr>
              <w:t xml:space="preserve">p </w:t>
            </w:r>
            <w:r w:rsidRPr="003E33CB">
              <w:rPr>
                <w:sz w:val="20"/>
                <w:szCs w:val="20"/>
              </w:rPr>
              <w:t>is a positive rational number. Evaluate square roots of small perfect squares and cube roots of small perfect cubes. Know that √2 is irrational.</w:t>
            </w:r>
          </w:p>
          <w:p w:rsidR="007D765C" w:rsidRPr="003E33CB" w:rsidRDefault="007D765C" w:rsidP="007D765C">
            <w:pPr>
              <w:autoSpaceDE w:val="0"/>
              <w:autoSpaceDN w:val="0"/>
              <w:adjustRightInd w:val="0"/>
              <w:spacing w:after="0" w:line="240" w:lineRule="auto"/>
              <w:rPr>
                <w:b/>
                <w:sz w:val="20"/>
                <w:szCs w:val="20"/>
              </w:rPr>
            </w:pPr>
          </w:p>
          <w:p w:rsidR="0046737C" w:rsidRPr="003E33CB" w:rsidRDefault="007D765C" w:rsidP="007D765C">
            <w:pPr>
              <w:autoSpaceDE w:val="0"/>
              <w:autoSpaceDN w:val="0"/>
              <w:adjustRightInd w:val="0"/>
              <w:spacing w:after="0" w:line="240" w:lineRule="auto"/>
              <w:rPr>
                <w:i/>
                <w:iCs/>
                <w:sz w:val="20"/>
                <w:szCs w:val="20"/>
              </w:rPr>
            </w:pPr>
            <w:r w:rsidRPr="003E33CB">
              <w:rPr>
                <w:b/>
                <w:sz w:val="20"/>
                <w:szCs w:val="20"/>
              </w:rPr>
              <w:t>8.EE.A.3</w:t>
            </w:r>
            <w:r w:rsidRPr="003E33CB">
              <w:rPr>
                <w:sz w:val="20"/>
                <w:szCs w:val="20"/>
              </w:rPr>
              <w:t xml:space="preserve"> Use numbers expressed in the form of a single digit times an integer power of 10 to estimate very large or very small quantities, and to express how many times as much one is than the other. </w:t>
            </w:r>
            <w:r w:rsidRPr="003E33CB">
              <w:rPr>
                <w:i/>
                <w:iCs/>
                <w:sz w:val="20"/>
                <w:szCs w:val="20"/>
              </w:rPr>
              <w:t xml:space="preserve">For example, estimate the population of the United States as 3 </w:t>
            </w:r>
            <w:r w:rsidRPr="003E33CB">
              <w:rPr>
                <w:rFonts w:eastAsia="Helvetica-Oblique"/>
                <w:i/>
                <w:iCs/>
                <w:sz w:val="20"/>
                <w:szCs w:val="20"/>
              </w:rPr>
              <w:t xml:space="preserve">× </w:t>
            </w:r>
            <w:r w:rsidRPr="003E33CB">
              <w:rPr>
                <w:i/>
                <w:iCs/>
                <w:sz w:val="20"/>
                <w:szCs w:val="20"/>
              </w:rPr>
              <w:t xml:space="preserve">108 and the population of the world as 7 </w:t>
            </w:r>
            <w:r w:rsidRPr="003E33CB">
              <w:rPr>
                <w:rFonts w:eastAsia="Helvetica-Oblique"/>
                <w:i/>
                <w:iCs/>
                <w:sz w:val="20"/>
                <w:szCs w:val="20"/>
              </w:rPr>
              <w:t xml:space="preserve">× </w:t>
            </w:r>
            <w:r w:rsidRPr="003E33CB">
              <w:rPr>
                <w:i/>
                <w:iCs/>
                <w:sz w:val="20"/>
                <w:szCs w:val="20"/>
              </w:rPr>
              <w:t>109, and determine that the world population is more than 20 times larger.</w:t>
            </w:r>
          </w:p>
        </w:tc>
        <w:tc>
          <w:tcPr>
            <w:tcW w:w="3780" w:type="dxa"/>
            <w:tcBorders>
              <w:bottom w:val="single" w:sz="4" w:space="0" w:color="auto"/>
            </w:tcBorders>
          </w:tcPr>
          <w:p w:rsidR="0046737C" w:rsidRPr="003E33CB" w:rsidRDefault="00657509" w:rsidP="00C02B0A">
            <w:pPr>
              <w:pStyle w:val="Default"/>
              <w:contextualSpacing/>
              <w:rPr>
                <w:sz w:val="20"/>
                <w:szCs w:val="20"/>
              </w:rPr>
            </w:pPr>
            <w:r w:rsidRPr="003E33CB">
              <w:rPr>
                <w:b/>
                <w:sz w:val="20"/>
                <w:szCs w:val="20"/>
              </w:rPr>
              <w:t>8.EE.A.1</w:t>
            </w:r>
            <w:r w:rsidRPr="003E33CB">
              <w:rPr>
                <w:sz w:val="20"/>
                <w:szCs w:val="20"/>
              </w:rPr>
              <w:t xml:space="preserve"> This will be the first time students are introduced to the properties of exponents. It is important that students be able to formalize and articulate the properties of integer exponents; furthermore, the properties of integer exponents should be discovered by the students through applying the concept of an exponent to generate equivalent numerical expressions. Students should not be taught the properties of integer exponents through direct instruction rather allowed the opportunity to discover them through practice.</w:t>
            </w:r>
          </w:p>
        </w:tc>
      </w:tr>
    </w:tbl>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3E33CB" w:rsidRPr="003E33CB" w:rsidTr="003E33CB">
        <w:trPr>
          <w:trHeight w:val="477"/>
        </w:trPr>
        <w:tc>
          <w:tcPr>
            <w:tcW w:w="14598" w:type="dxa"/>
            <w:gridSpan w:val="2"/>
            <w:shd w:val="clear" w:color="auto" w:fill="BFBFBF"/>
            <w:vAlign w:val="center"/>
          </w:tcPr>
          <w:p w:rsidR="003E33CB" w:rsidRPr="003E33CB" w:rsidRDefault="003E33CB" w:rsidP="003E33CB">
            <w:pPr>
              <w:pStyle w:val="FreeForm"/>
              <w:tabs>
                <w:tab w:val="right" w:pos="9360"/>
              </w:tabs>
              <w:contextualSpacing/>
              <w:jc w:val="center"/>
              <w:rPr>
                <w:rFonts w:asciiTheme="minorHAnsi" w:hAnsiTheme="minorHAnsi"/>
                <w:b/>
                <w:sz w:val="22"/>
                <w:szCs w:val="22"/>
              </w:rPr>
            </w:pPr>
            <w:r w:rsidRPr="003E33CB">
              <w:rPr>
                <w:rFonts w:asciiTheme="minorHAnsi" w:hAnsiTheme="minorHAnsi"/>
                <w:b/>
                <w:sz w:val="22"/>
                <w:szCs w:val="22"/>
              </w:rPr>
              <w:t>Focus Standards of Mathematical Practice</w:t>
            </w:r>
          </w:p>
        </w:tc>
      </w:tr>
      <w:tr w:rsidR="003E33CB" w:rsidRPr="003E33CB" w:rsidTr="003E33CB">
        <w:trPr>
          <w:trHeight w:val="323"/>
        </w:trPr>
        <w:tc>
          <w:tcPr>
            <w:tcW w:w="3438" w:type="dxa"/>
          </w:tcPr>
          <w:p w:rsidR="003E33CB" w:rsidRPr="003E33CB" w:rsidRDefault="003E33CB" w:rsidP="003E33CB">
            <w:pPr>
              <w:spacing w:after="0" w:line="240" w:lineRule="auto"/>
              <w:contextualSpacing/>
              <w:rPr>
                <w:sz w:val="20"/>
                <w:szCs w:val="20"/>
              </w:rPr>
            </w:pPr>
            <w:r w:rsidRPr="003E33CB">
              <w:rPr>
                <w:b/>
                <w:bCs/>
                <w:sz w:val="20"/>
                <w:szCs w:val="20"/>
                <w:lang w:bidi="en-US"/>
              </w:rPr>
              <w:t xml:space="preserve">MP.5 </w:t>
            </w:r>
            <w:r w:rsidRPr="003E33CB">
              <w:rPr>
                <w:bCs/>
                <w:sz w:val="20"/>
                <w:szCs w:val="20"/>
                <w:lang w:bidi="en-US"/>
              </w:rPr>
              <w:t>Use appropriate tools strategically.</w:t>
            </w:r>
          </w:p>
        </w:tc>
        <w:tc>
          <w:tcPr>
            <w:tcW w:w="11160" w:type="dxa"/>
          </w:tcPr>
          <w:p w:rsidR="003E33CB" w:rsidRPr="003E33CB" w:rsidRDefault="003E33CB" w:rsidP="003E33CB">
            <w:pPr>
              <w:pStyle w:val="Default"/>
              <w:contextualSpacing/>
              <w:rPr>
                <w:rFonts w:asciiTheme="minorHAnsi" w:eastAsia="ヒラギノ角ゴ Pro W3" w:hAnsiTheme="minorHAnsi" w:cs="Times New Roman"/>
                <w:color w:val="auto"/>
                <w:sz w:val="20"/>
                <w:szCs w:val="20"/>
              </w:rPr>
            </w:pPr>
            <w:r w:rsidRPr="003E33CB">
              <w:rPr>
                <w:rFonts w:asciiTheme="minorHAnsi" w:eastAsia="ヒラギノ角ゴ Pro W3" w:hAnsiTheme="minorHAnsi" w:cs="Times New Roman"/>
                <w:color w:val="auto"/>
                <w:sz w:val="20"/>
                <w:szCs w:val="20"/>
              </w:rPr>
              <w:t>Working with scientific notation presents opportunities for strategically using tools (MP.5) as some situations will have problems that could be more quickly completed with a calculator rather than using the integer rules.</w:t>
            </w:r>
          </w:p>
        </w:tc>
      </w:tr>
    </w:tbl>
    <w:p w:rsidR="00AF37F7" w:rsidRDefault="00AF37F7"/>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750"/>
        <w:gridCol w:w="4410"/>
      </w:tblGrid>
      <w:tr w:rsidR="0046737C" w:rsidRPr="00FF14BA" w:rsidTr="00FF14BA">
        <w:trPr>
          <w:trHeight w:val="421"/>
        </w:trPr>
        <w:tc>
          <w:tcPr>
            <w:tcW w:w="10188" w:type="dxa"/>
            <w:gridSpan w:val="2"/>
            <w:shd w:val="clear" w:color="auto" w:fill="BFBFBF"/>
            <w:vAlign w:val="center"/>
          </w:tcPr>
          <w:p w:rsidR="0046737C" w:rsidRPr="00FF14BA" w:rsidRDefault="00657509" w:rsidP="00C02B0A">
            <w:pPr>
              <w:spacing w:after="0" w:line="240" w:lineRule="auto"/>
              <w:contextualSpacing/>
              <w:jc w:val="center"/>
              <w:rPr>
                <w:b/>
              </w:rPr>
            </w:pPr>
            <w:r w:rsidRPr="00FF14BA">
              <w:rPr>
                <w:b/>
              </w:rPr>
              <w:lastRenderedPageBreak/>
              <w:t>Unit 6</w:t>
            </w:r>
            <w:r w:rsidR="0046737C" w:rsidRPr="00FF14BA">
              <w:rPr>
                <w:b/>
              </w:rPr>
              <w:t xml:space="preserve">: </w:t>
            </w:r>
            <w:r w:rsidRPr="00FF14BA">
              <w:rPr>
                <w:b/>
              </w:rPr>
              <w:t>Rational and Irrational Numbers Through Volume</w:t>
            </w:r>
          </w:p>
        </w:tc>
        <w:tc>
          <w:tcPr>
            <w:tcW w:w="4410" w:type="dxa"/>
            <w:shd w:val="clear" w:color="auto" w:fill="BFBFBF"/>
          </w:tcPr>
          <w:p w:rsidR="0046737C" w:rsidRPr="00FF14BA" w:rsidRDefault="0046737C" w:rsidP="00C02B0A">
            <w:pPr>
              <w:spacing w:after="0" w:line="240" w:lineRule="auto"/>
              <w:contextualSpacing/>
              <w:jc w:val="center"/>
            </w:pPr>
            <w:r w:rsidRPr="00FF14BA">
              <w:rPr>
                <w:b/>
              </w:rPr>
              <w:t>Possible time frame</w:t>
            </w:r>
            <w:r w:rsidRPr="00FF14BA">
              <w:t>:</w:t>
            </w:r>
          </w:p>
          <w:p w:rsidR="0046737C" w:rsidRPr="00FF14BA" w:rsidRDefault="00657509" w:rsidP="00C02B0A">
            <w:pPr>
              <w:spacing w:after="0" w:line="240" w:lineRule="auto"/>
              <w:contextualSpacing/>
              <w:jc w:val="center"/>
            </w:pPr>
            <w:r w:rsidRPr="00FF14BA">
              <w:t>10 days</w:t>
            </w:r>
          </w:p>
        </w:tc>
      </w:tr>
      <w:tr w:rsidR="0046737C" w:rsidRPr="00FF14BA" w:rsidTr="00C02B0A">
        <w:trPr>
          <w:trHeight w:val="350"/>
        </w:trPr>
        <w:tc>
          <w:tcPr>
            <w:tcW w:w="14598" w:type="dxa"/>
            <w:gridSpan w:val="3"/>
            <w:shd w:val="clear" w:color="auto" w:fill="auto"/>
          </w:tcPr>
          <w:p w:rsidR="0046737C" w:rsidRPr="00FF14BA" w:rsidRDefault="00657509" w:rsidP="00C02B0A">
            <w:pPr>
              <w:spacing w:after="0" w:line="240" w:lineRule="auto"/>
              <w:contextualSpacing/>
              <w:rPr>
                <w:sz w:val="20"/>
                <w:szCs w:val="20"/>
              </w:rPr>
            </w:pPr>
            <w:r w:rsidRPr="00FF14BA">
              <w:rPr>
                <w:sz w:val="20"/>
                <w:szCs w:val="20"/>
              </w:rPr>
              <w:t>Volume is the only additional cluster or standard for 8</w:t>
            </w:r>
            <w:r w:rsidRPr="00FF14BA">
              <w:rPr>
                <w:sz w:val="20"/>
                <w:szCs w:val="20"/>
                <w:vertAlign w:val="superscript"/>
              </w:rPr>
              <w:t>th</w:t>
            </w:r>
            <w:r w:rsidRPr="00FF14BA">
              <w:rPr>
                <w:sz w:val="20"/>
                <w:szCs w:val="20"/>
              </w:rPr>
              <w:t xml:space="preserve"> grade math. In an effort to make it work more seamlessly with the course and not distract from the major work of the course, this unit was designed to allow students the opportunity to practice their procedural skill  and fluency with irrational numbers and radicals in a geometric context through volume of cones, cylinders, and spheres. Students will use cones, cylinders, and spheres to model and solve real-world and mathematical problems.</w:t>
            </w:r>
          </w:p>
        </w:tc>
      </w:tr>
      <w:tr w:rsidR="0046737C" w:rsidRPr="00FF14BA" w:rsidTr="00FF14BA">
        <w:tc>
          <w:tcPr>
            <w:tcW w:w="10188" w:type="dxa"/>
            <w:gridSpan w:val="2"/>
            <w:shd w:val="clear" w:color="auto" w:fill="92D050"/>
            <w:vAlign w:val="center"/>
          </w:tcPr>
          <w:p w:rsidR="0046737C" w:rsidRPr="00FF14BA" w:rsidRDefault="0046737C" w:rsidP="00C02B0A">
            <w:pPr>
              <w:spacing w:after="0" w:line="240" w:lineRule="auto"/>
              <w:contextualSpacing/>
              <w:jc w:val="center"/>
              <w:rPr>
                <w:b/>
              </w:rPr>
            </w:pPr>
            <w:r w:rsidRPr="00FF14BA">
              <w:rPr>
                <w:b/>
              </w:rPr>
              <w:t xml:space="preserve">Major Cluster Standards </w:t>
            </w:r>
          </w:p>
        </w:tc>
        <w:tc>
          <w:tcPr>
            <w:tcW w:w="4410" w:type="dxa"/>
            <w:shd w:val="clear" w:color="auto" w:fill="92D050"/>
          </w:tcPr>
          <w:p w:rsidR="0046737C" w:rsidRPr="00FF14BA" w:rsidRDefault="0046737C" w:rsidP="00C02B0A">
            <w:pPr>
              <w:spacing w:after="0" w:line="240" w:lineRule="auto"/>
              <w:contextualSpacing/>
              <w:jc w:val="center"/>
            </w:pPr>
            <w:r w:rsidRPr="00FF14BA">
              <w:rPr>
                <w:b/>
              </w:rPr>
              <w:t>Standards Clarification</w:t>
            </w:r>
          </w:p>
        </w:tc>
      </w:tr>
      <w:tr w:rsidR="0046737C" w:rsidRPr="00FF14BA" w:rsidTr="00FF14BA">
        <w:trPr>
          <w:trHeight w:val="260"/>
        </w:trPr>
        <w:tc>
          <w:tcPr>
            <w:tcW w:w="10188" w:type="dxa"/>
            <w:gridSpan w:val="2"/>
            <w:tcBorders>
              <w:bottom w:val="single" w:sz="4" w:space="0" w:color="auto"/>
            </w:tcBorders>
          </w:tcPr>
          <w:p w:rsidR="00F11662" w:rsidRPr="00FF14BA" w:rsidRDefault="00F11662" w:rsidP="00F11662">
            <w:pPr>
              <w:autoSpaceDE w:val="0"/>
              <w:autoSpaceDN w:val="0"/>
              <w:adjustRightInd w:val="0"/>
              <w:spacing w:after="0" w:line="240" w:lineRule="auto"/>
              <w:rPr>
                <w:b/>
                <w:bCs/>
                <w:sz w:val="20"/>
                <w:szCs w:val="20"/>
              </w:rPr>
            </w:pPr>
            <w:r w:rsidRPr="00FF14BA">
              <w:rPr>
                <w:b/>
                <w:bCs/>
                <w:sz w:val="20"/>
                <w:szCs w:val="20"/>
              </w:rPr>
              <w:t>Work with radicals and integer exponents.</w:t>
            </w:r>
          </w:p>
          <w:p w:rsidR="0046737C" w:rsidRPr="00FF14BA" w:rsidRDefault="00F11662" w:rsidP="00F11662">
            <w:pPr>
              <w:autoSpaceDE w:val="0"/>
              <w:autoSpaceDN w:val="0"/>
              <w:adjustRightInd w:val="0"/>
              <w:spacing w:after="0" w:line="240" w:lineRule="auto"/>
              <w:rPr>
                <w:sz w:val="20"/>
                <w:szCs w:val="20"/>
              </w:rPr>
            </w:pPr>
            <w:r w:rsidRPr="00FF14BA">
              <w:rPr>
                <w:b/>
                <w:sz w:val="20"/>
                <w:szCs w:val="20"/>
              </w:rPr>
              <w:t>8.EE.A.2</w:t>
            </w:r>
            <w:r w:rsidRPr="00FF14BA">
              <w:rPr>
                <w:sz w:val="20"/>
                <w:szCs w:val="20"/>
              </w:rPr>
              <w:t xml:space="preserve"> Use square root and cube root symbols to represent solutions to equations of the form </w:t>
            </w:r>
            <w:r w:rsidRPr="00FF14BA">
              <w:rPr>
                <w:i/>
                <w:iCs/>
                <w:sz w:val="20"/>
                <w:szCs w:val="20"/>
              </w:rPr>
              <w:t>x</w:t>
            </w:r>
            <w:r w:rsidRPr="00FF14BA">
              <w:rPr>
                <w:sz w:val="20"/>
                <w:szCs w:val="20"/>
              </w:rPr>
              <w:t xml:space="preserve">2 = </w:t>
            </w:r>
            <w:r w:rsidRPr="00FF14BA">
              <w:rPr>
                <w:i/>
                <w:iCs/>
                <w:sz w:val="20"/>
                <w:szCs w:val="20"/>
              </w:rPr>
              <w:t xml:space="preserve">p </w:t>
            </w:r>
            <w:r w:rsidRPr="00FF14BA">
              <w:rPr>
                <w:sz w:val="20"/>
                <w:szCs w:val="20"/>
              </w:rPr>
              <w:t xml:space="preserve">and </w:t>
            </w:r>
            <w:r w:rsidRPr="00FF14BA">
              <w:rPr>
                <w:i/>
                <w:iCs/>
                <w:sz w:val="20"/>
                <w:szCs w:val="20"/>
              </w:rPr>
              <w:t>x</w:t>
            </w:r>
            <w:r w:rsidRPr="00FF14BA">
              <w:rPr>
                <w:sz w:val="20"/>
                <w:szCs w:val="20"/>
              </w:rPr>
              <w:t xml:space="preserve">3 = </w:t>
            </w:r>
            <w:r w:rsidRPr="00FF14BA">
              <w:rPr>
                <w:i/>
                <w:iCs/>
                <w:sz w:val="20"/>
                <w:szCs w:val="20"/>
              </w:rPr>
              <w:t>p</w:t>
            </w:r>
            <w:r w:rsidRPr="00FF14BA">
              <w:rPr>
                <w:sz w:val="20"/>
                <w:szCs w:val="20"/>
              </w:rPr>
              <w:t xml:space="preserve">, where </w:t>
            </w:r>
            <w:r w:rsidRPr="00FF14BA">
              <w:rPr>
                <w:i/>
                <w:iCs/>
                <w:sz w:val="20"/>
                <w:szCs w:val="20"/>
              </w:rPr>
              <w:t xml:space="preserve">p </w:t>
            </w:r>
            <w:r w:rsidRPr="00FF14BA">
              <w:rPr>
                <w:sz w:val="20"/>
                <w:szCs w:val="20"/>
              </w:rPr>
              <w:t>is a positive rational number. Evaluate square roots of small perfect squares and cube roots of small perfect cubes. Know that √2 is irrational.</w:t>
            </w:r>
          </w:p>
        </w:tc>
        <w:tc>
          <w:tcPr>
            <w:tcW w:w="4410" w:type="dxa"/>
            <w:tcBorders>
              <w:bottom w:val="single" w:sz="4" w:space="0" w:color="auto"/>
            </w:tcBorders>
          </w:tcPr>
          <w:p w:rsidR="00657509" w:rsidRPr="00FF14BA" w:rsidRDefault="00657509" w:rsidP="00C02B0A">
            <w:pPr>
              <w:pStyle w:val="Default"/>
              <w:contextualSpacing/>
              <w:rPr>
                <w:sz w:val="20"/>
                <w:szCs w:val="20"/>
              </w:rPr>
            </w:pPr>
            <w:r w:rsidRPr="00FF14BA">
              <w:rPr>
                <w:sz w:val="20"/>
                <w:szCs w:val="20"/>
              </w:rPr>
              <w:t>Students will use square and cube roots to solve for unknown measures in cylinders, cones, and spheres. (8.EE.A.2 from Unit 4)</w:t>
            </w:r>
          </w:p>
        </w:tc>
      </w:tr>
      <w:tr w:rsidR="0046737C" w:rsidRPr="00FF14BA" w:rsidTr="00FF14BA">
        <w:tc>
          <w:tcPr>
            <w:tcW w:w="10188" w:type="dxa"/>
            <w:gridSpan w:val="2"/>
            <w:shd w:val="clear" w:color="auto" w:fill="00B0F0"/>
            <w:vAlign w:val="center"/>
          </w:tcPr>
          <w:p w:rsidR="0046737C" w:rsidRPr="00FF14BA" w:rsidRDefault="0046737C" w:rsidP="00C02B0A">
            <w:pPr>
              <w:spacing w:after="0" w:line="240" w:lineRule="auto"/>
              <w:contextualSpacing/>
              <w:jc w:val="center"/>
              <w:rPr>
                <w:b/>
              </w:rPr>
            </w:pPr>
            <w:r w:rsidRPr="00FF14BA">
              <w:rPr>
                <w:b/>
              </w:rPr>
              <w:t xml:space="preserve">Supporting Cluster Standards </w:t>
            </w:r>
          </w:p>
        </w:tc>
        <w:tc>
          <w:tcPr>
            <w:tcW w:w="4410" w:type="dxa"/>
            <w:shd w:val="clear" w:color="auto" w:fill="00B0F0"/>
          </w:tcPr>
          <w:p w:rsidR="0046737C" w:rsidRPr="00FF14BA" w:rsidRDefault="0046737C" w:rsidP="00C02B0A">
            <w:pPr>
              <w:spacing w:after="0" w:line="240" w:lineRule="auto"/>
              <w:contextualSpacing/>
              <w:jc w:val="center"/>
            </w:pPr>
            <w:r w:rsidRPr="00FF14BA">
              <w:rPr>
                <w:b/>
              </w:rPr>
              <w:t>Standards Clarification</w:t>
            </w:r>
          </w:p>
        </w:tc>
      </w:tr>
      <w:tr w:rsidR="0046737C" w:rsidRPr="00FF14BA" w:rsidTr="00FF14BA">
        <w:tc>
          <w:tcPr>
            <w:tcW w:w="10188" w:type="dxa"/>
            <w:gridSpan w:val="2"/>
            <w:tcBorders>
              <w:bottom w:val="single" w:sz="4" w:space="0" w:color="auto"/>
            </w:tcBorders>
          </w:tcPr>
          <w:p w:rsidR="00F11662" w:rsidRPr="00FF14BA" w:rsidRDefault="00F11662" w:rsidP="00F11662">
            <w:pPr>
              <w:autoSpaceDE w:val="0"/>
              <w:autoSpaceDN w:val="0"/>
              <w:adjustRightInd w:val="0"/>
              <w:spacing w:after="0" w:line="240" w:lineRule="auto"/>
              <w:rPr>
                <w:b/>
                <w:bCs/>
                <w:sz w:val="20"/>
                <w:szCs w:val="20"/>
              </w:rPr>
            </w:pPr>
            <w:r w:rsidRPr="00FF14BA">
              <w:rPr>
                <w:b/>
                <w:bCs/>
                <w:sz w:val="20"/>
                <w:szCs w:val="20"/>
              </w:rPr>
              <w:t>Know that there are numbers that are not rational, and approximate them by rational numbers.</w:t>
            </w:r>
          </w:p>
          <w:p w:rsidR="0046737C" w:rsidRPr="00FF14BA" w:rsidRDefault="00F11662" w:rsidP="00F11662">
            <w:pPr>
              <w:autoSpaceDE w:val="0"/>
              <w:autoSpaceDN w:val="0"/>
              <w:adjustRightInd w:val="0"/>
              <w:spacing w:after="0" w:line="240" w:lineRule="auto"/>
              <w:rPr>
                <w:i/>
                <w:iCs/>
                <w:sz w:val="20"/>
                <w:szCs w:val="20"/>
              </w:rPr>
            </w:pPr>
            <w:r w:rsidRPr="00FF14BA">
              <w:rPr>
                <w:b/>
                <w:sz w:val="20"/>
                <w:szCs w:val="20"/>
              </w:rPr>
              <w:t>8.NS.A.2</w:t>
            </w:r>
            <w:r w:rsidRPr="00FF14BA">
              <w:rPr>
                <w:sz w:val="20"/>
                <w:szCs w:val="20"/>
              </w:rPr>
              <w:t xml:space="preserve"> Use rational approximations of irrational numbers to compare the size of irrational numbers, locate them approximately on a number line diagram, and estimate the value of expressions (e.g., π2). </w:t>
            </w:r>
            <w:r w:rsidRPr="00FF14BA">
              <w:rPr>
                <w:i/>
                <w:iCs/>
                <w:sz w:val="20"/>
                <w:szCs w:val="20"/>
              </w:rPr>
              <w:t xml:space="preserve">For example, by truncating the decimal expansion of </w:t>
            </w:r>
            <w:r w:rsidRPr="00FF14BA">
              <w:rPr>
                <w:sz w:val="20"/>
                <w:szCs w:val="20"/>
              </w:rPr>
              <w:t>√</w:t>
            </w:r>
            <w:r w:rsidRPr="00FF14BA">
              <w:rPr>
                <w:i/>
                <w:iCs/>
                <w:sz w:val="20"/>
                <w:szCs w:val="20"/>
              </w:rPr>
              <w:t xml:space="preserve">2, show that </w:t>
            </w:r>
            <w:r w:rsidRPr="00FF14BA">
              <w:rPr>
                <w:sz w:val="20"/>
                <w:szCs w:val="20"/>
              </w:rPr>
              <w:t>√</w:t>
            </w:r>
            <w:r w:rsidRPr="00FF14BA">
              <w:rPr>
                <w:i/>
                <w:iCs/>
                <w:sz w:val="20"/>
                <w:szCs w:val="20"/>
              </w:rPr>
              <w:t>2 is between 1 and 2, then between 1.4 and 1.5, and explain how to continue on to get better approximations.</w:t>
            </w:r>
          </w:p>
        </w:tc>
        <w:tc>
          <w:tcPr>
            <w:tcW w:w="4410" w:type="dxa"/>
            <w:tcBorders>
              <w:bottom w:val="single" w:sz="4" w:space="0" w:color="auto"/>
            </w:tcBorders>
          </w:tcPr>
          <w:p w:rsidR="0046737C" w:rsidRPr="00FF14BA" w:rsidRDefault="00657509" w:rsidP="00C02B0A">
            <w:pPr>
              <w:spacing w:after="0" w:line="240" w:lineRule="auto"/>
              <w:ind w:left="-18"/>
              <w:contextualSpacing/>
              <w:rPr>
                <w:sz w:val="20"/>
                <w:szCs w:val="20"/>
              </w:rPr>
            </w:pPr>
            <w:r w:rsidRPr="00FF14BA">
              <w:rPr>
                <w:sz w:val="20"/>
                <w:szCs w:val="20"/>
              </w:rPr>
              <w:t>Students will use rational approximations of irrational numbers to model and solve real-world problems involving volume. (8.NS.A.2 from Unit 4)</w:t>
            </w:r>
          </w:p>
        </w:tc>
      </w:tr>
      <w:tr w:rsidR="0046737C" w:rsidRPr="00FF14BA" w:rsidTr="00FF14BA">
        <w:tc>
          <w:tcPr>
            <w:tcW w:w="10188" w:type="dxa"/>
            <w:gridSpan w:val="2"/>
            <w:shd w:val="clear" w:color="auto" w:fill="FFFF00"/>
            <w:vAlign w:val="center"/>
          </w:tcPr>
          <w:p w:rsidR="0046737C" w:rsidRPr="00FF14BA" w:rsidRDefault="0046737C" w:rsidP="00C02B0A">
            <w:pPr>
              <w:spacing w:after="0" w:line="240" w:lineRule="auto"/>
              <w:contextualSpacing/>
              <w:jc w:val="center"/>
              <w:rPr>
                <w:b/>
              </w:rPr>
            </w:pPr>
            <w:r w:rsidRPr="00FF14BA">
              <w:rPr>
                <w:b/>
              </w:rPr>
              <w:t>Additional Cluster Standards</w:t>
            </w:r>
          </w:p>
        </w:tc>
        <w:tc>
          <w:tcPr>
            <w:tcW w:w="4410" w:type="dxa"/>
            <w:shd w:val="clear" w:color="auto" w:fill="FFFF00"/>
          </w:tcPr>
          <w:p w:rsidR="0046737C" w:rsidRPr="00FF14BA" w:rsidRDefault="0046737C" w:rsidP="00C02B0A">
            <w:pPr>
              <w:spacing w:after="0" w:line="240" w:lineRule="auto"/>
              <w:contextualSpacing/>
              <w:jc w:val="center"/>
            </w:pPr>
            <w:r w:rsidRPr="00FF14BA">
              <w:rPr>
                <w:b/>
              </w:rPr>
              <w:t>Standards Clarification</w:t>
            </w:r>
          </w:p>
        </w:tc>
      </w:tr>
      <w:tr w:rsidR="0046737C" w:rsidRPr="00FF14BA" w:rsidTr="00FF14BA">
        <w:trPr>
          <w:trHeight w:val="350"/>
        </w:trPr>
        <w:tc>
          <w:tcPr>
            <w:tcW w:w="10188" w:type="dxa"/>
            <w:gridSpan w:val="2"/>
            <w:tcBorders>
              <w:bottom w:val="single" w:sz="4" w:space="0" w:color="auto"/>
            </w:tcBorders>
          </w:tcPr>
          <w:p w:rsidR="00F11662" w:rsidRPr="00FF14BA" w:rsidRDefault="00F11662" w:rsidP="00F11662">
            <w:pPr>
              <w:autoSpaceDE w:val="0"/>
              <w:autoSpaceDN w:val="0"/>
              <w:adjustRightInd w:val="0"/>
              <w:spacing w:after="0" w:line="240" w:lineRule="auto"/>
              <w:rPr>
                <w:b/>
                <w:bCs/>
                <w:sz w:val="20"/>
                <w:szCs w:val="20"/>
              </w:rPr>
            </w:pPr>
            <w:r w:rsidRPr="00FF14BA">
              <w:rPr>
                <w:b/>
                <w:bCs/>
                <w:sz w:val="20"/>
                <w:szCs w:val="20"/>
              </w:rPr>
              <w:t>Solve real-world and mathematical problems involving volume of cylinders, cones, and spheres.</w:t>
            </w:r>
          </w:p>
          <w:p w:rsidR="0046737C" w:rsidRPr="00FF14BA" w:rsidRDefault="00F11662" w:rsidP="00F11662">
            <w:pPr>
              <w:autoSpaceDE w:val="0"/>
              <w:autoSpaceDN w:val="0"/>
              <w:adjustRightInd w:val="0"/>
              <w:spacing w:after="0" w:line="240" w:lineRule="auto"/>
              <w:rPr>
                <w:sz w:val="20"/>
                <w:szCs w:val="20"/>
              </w:rPr>
            </w:pPr>
            <w:r w:rsidRPr="00FF14BA">
              <w:rPr>
                <w:b/>
                <w:sz w:val="20"/>
                <w:szCs w:val="20"/>
              </w:rPr>
              <w:t>8.G.C.9</w:t>
            </w:r>
            <w:r w:rsidRPr="00FF14BA">
              <w:rPr>
                <w:sz w:val="20"/>
                <w:szCs w:val="20"/>
              </w:rPr>
              <w:t xml:space="preserve"> Know the formulas for the volumes of cones, cylinders, and spheres and use them to solve real-world and mathematical problems.</w:t>
            </w:r>
          </w:p>
        </w:tc>
        <w:tc>
          <w:tcPr>
            <w:tcW w:w="4410" w:type="dxa"/>
            <w:tcBorders>
              <w:bottom w:val="single" w:sz="4" w:space="0" w:color="auto"/>
            </w:tcBorders>
          </w:tcPr>
          <w:p w:rsidR="0046737C" w:rsidRPr="00FF14BA" w:rsidRDefault="00657509" w:rsidP="00C02B0A">
            <w:pPr>
              <w:spacing w:after="0" w:line="240" w:lineRule="auto"/>
              <w:contextualSpacing/>
              <w:rPr>
                <w:sz w:val="20"/>
                <w:szCs w:val="20"/>
              </w:rPr>
            </w:pPr>
            <w:r w:rsidRPr="00FF14BA">
              <w:rPr>
                <w:b/>
                <w:sz w:val="20"/>
                <w:szCs w:val="20"/>
              </w:rPr>
              <w:t xml:space="preserve">8.G.C.9 </w:t>
            </w:r>
            <w:r w:rsidRPr="00FF14BA">
              <w:rPr>
                <w:sz w:val="20"/>
                <w:szCs w:val="20"/>
              </w:rPr>
              <w:t>The students will use cones and other three-dimensional figures constructed with triangles in Unit 7 as an application of the Pythagorean Theorem to find missing lengths as stated in standard 8.G.B.7.</w:t>
            </w:r>
          </w:p>
          <w:p w:rsidR="00657509" w:rsidRPr="00FF14BA" w:rsidRDefault="00657509" w:rsidP="00C02B0A">
            <w:pPr>
              <w:spacing w:after="0" w:line="240" w:lineRule="auto"/>
              <w:contextualSpacing/>
              <w:rPr>
                <w:sz w:val="20"/>
                <w:szCs w:val="20"/>
              </w:rPr>
            </w:pPr>
          </w:p>
          <w:p w:rsidR="00657509" w:rsidRPr="00FF14BA" w:rsidRDefault="00657509" w:rsidP="00657509">
            <w:pPr>
              <w:spacing w:after="0" w:line="240" w:lineRule="auto"/>
              <w:contextualSpacing/>
              <w:rPr>
                <w:sz w:val="20"/>
                <w:szCs w:val="20"/>
              </w:rPr>
            </w:pPr>
            <w:r w:rsidRPr="00FF14BA">
              <w:rPr>
                <w:b/>
                <w:sz w:val="20"/>
                <w:szCs w:val="20"/>
              </w:rPr>
              <w:t xml:space="preserve">8.G.C.9 </w:t>
            </w:r>
            <w:r w:rsidRPr="00FF14BA">
              <w:rPr>
                <w:sz w:val="20"/>
                <w:szCs w:val="20"/>
              </w:rPr>
              <w:t>It is the expectation of this standard that students will memorize the formulas for volume of a cone, cylinder, and sphere.</w:t>
            </w:r>
          </w:p>
        </w:tc>
      </w:tr>
      <w:tr w:rsidR="0046737C" w:rsidRPr="00FF14BA" w:rsidTr="00C02B0A">
        <w:trPr>
          <w:trHeight w:val="477"/>
        </w:trPr>
        <w:tc>
          <w:tcPr>
            <w:tcW w:w="14598" w:type="dxa"/>
            <w:gridSpan w:val="3"/>
            <w:shd w:val="clear" w:color="auto" w:fill="BFBFBF"/>
            <w:vAlign w:val="center"/>
          </w:tcPr>
          <w:p w:rsidR="0046737C" w:rsidRPr="00FF14BA" w:rsidRDefault="0046737C" w:rsidP="00C02B0A">
            <w:pPr>
              <w:pStyle w:val="FreeForm"/>
              <w:tabs>
                <w:tab w:val="right" w:pos="9360"/>
              </w:tabs>
              <w:contextualSpacing/>
              <w:jc w:val="center"/>
              <w:rPr>
                <w:rFonts w:asciiTheme="minorHAnsi" w:hAnsiTheme="minorHAnsi"/>
                <w:b/>
                <w:sz w:val="22"/>
                <w:szCs w:val="22"/>
              </w:rPr>
            </w:pPr>
            <w:r w:rsidRPr="00FF14BA">
              <w:rPr>
                <w:rFonts w:asciiTheme="minorHAnsi" w:hAnsiTheme="minorHAnsi"/>
                <w:b/>
                <w:sz w:val="22"/>
                <w:szCs w:val="22"/>
              </w:rPr>
              <w:t>Focus Standards of Mathematical Practice</w:t>
            </w:r>
          </w:p>
        </w:tc>
      </w:tr>
      <w:tr w:rsidR="00AF37F7" w:rsidRPr="00FF14BA" w:rsidTr="00AF37F7">
        <w:trPr>
          <w:trHeight w:val="323"/>
        </w:trPr>
        <w:tc>
          <w:tcPr>
            <w:tcW w:w="3438" w:type="dxa"/>
          </w:tcPr>
          <w:p w:rsidR="00AF37F7" w:rsidRPr="00FF14BA" w:rsidRDefault="00AF37F7" w:rsidP="00C02B0A">
            <w:pPr>
              <w:spacing w:after="0" w:line="240" w:lineRule="auto"/>
              <w:contextualSpacing/>
              <w:rPr>
                <w:sz w:val="20"/>
                <w:szCs w:val="20"/>
              </w:rPr>
            </w:pPr>
            <w:r w:rsidRPr="00FF14BA">
              <w:rPr>
                <w:b/>
                <w:bCs/>
                <w:sz w:val="20"/>
                <w:szCs w:val="20"/>
                <w:lang w:bidi="en-US"/>
              </w:rPr>
              <w:t>MP.2</w:t>
            </w:r>
            <w:r w:rsidRPr="00FF14BA">
              <w:rPr>
                <w:bCs/>
                <w:sz w:val="20"/>
                <w:szCs w:val="20"/>
                <w:lang w:bidi="en-US"/>
              </w:rPr>
              <w:t xml:space="preserve"> Reason abstractly and quantitatively.</w:t>
            </w:r>
          </w:p>
        </w:tc>
        <w:tc>
          <w:tcPr>
            <w:tcW w:w="11160" w:type="dxa"/>
            <w:gridSpan w:val="2"/>
            <w:vMerge w:val="restart"/>
            <w:vAlign w:val="center"/>
          </w:tcPr>
          <w:p w:rsidR="00AF37F7" w:rsidRPr="00FF14BA" w:rsidRDefault="00AF37F7" w:rsidP="00AF37F7">
            <w:pPr>
              <w:pStyle w:val="Default"/>
              <w:contextualSpacing/>
              <w:rPr>
                <w:rFonts w:asciiTheme="minorHAnsi" w:eastAsia="ヒラギノ角ゴ Pro W3" w:hAnsiTheme="minorHAnsi" w:cs="Times New Roman"/>
                <w:color w:val="auto"/>
                <w:sz w:val="20"/>
                <w:szCs w:val="20"/>
              </w:rPr>
            </w:pPr>
            <w:r w:rsidRPr="00FF14BA">
              <w:rPr>
                <w:rFonts w:asciiTheme="minorHAnsi" w:eastAsia="ヒラギノ角ゴ Pro W3" w:hAnsiTheme="minorHAnsi" w:cs="Times New Roman"/>
                <w:color w:val="auto"/>
                <w:sz w:val="20"/>
                <w:szCs w:val="20"/>
              </w:rPr>
              <w:t>To solve real life situations, students will model geometric relationships with formulas (MP.4) involving three dimensional figures, as they reason both abstractly and quantitatively (MP.2).</w:t>
            </w:r>
          </w:p>
        </w:tc>
      </w:tr>
      <w:tr w:rsidR="00AF37F7" w:rsidRPr="00FF14BA" w:rsidTr="00C02B0A">
        <w:trPr>
          <w:trHeight w:val="332"/>
        </w:trPr>
        <w:tc>
          <w:tcPr>
            <w:tcW w:w="3438" w:type="dxa"/>
          </w:tcPr>
          <w:p w:rsidR="00AF37F7" w:rsidRPr="00FF14BA" w:rsidRDefault="00AF37F7" w:rsidP="00C02B0A">
            <w:pPr>
              <w:pStyle w:val="FreeForm"/>
              <w:tabs>
                <w:tab w:val="right" w:pos="9360"/>
              </w:tabs>
              <w:ind w:left="359" w:hanging="359"/>
              <w:contextualSpacing/>
              <w:rPr>
                <w:rFonts w:asciiTheme="minorHAnsi" w:hAnsiTheme="minorHAnsi"/>
                <w:color w:val="auto"/>
                <w:sz w:val="20"/>
              </w:rPr>
            </w:pPr>
            <w:r w:rsidRPr="00FF14BA">
              <w:rPr>
                <w:rFonts w:asciiTheme="minorHAnsi" w:hAnsiTheme="minorHAnsi"/>
                <w:b/>
                <w:bCs/>
                <w:color w:val="auto"/>
                <w:sz w:val="20"/>
                <w:lang w:bidi="en-US"/>
              </w:rPr>
              <w:t xml:space="preserve">MP.4 </w:t>
            </w:r>
            <w:r w:rsidRPr="00FF14BA">
              <w:rPr>
                <w:rFonts w:asciiTheme="minorHAnsi" w:hAnsiTheme="minorHAnsi"/>
                <w:bCs/>
                <w:color w:val="auto"/>
                <w:sz w:val="20"/>
                <w:lang w:bidi="en-US"/>
              </w:rPr>
              <w:t>Model with mathematics.</w:t>
            </w:r>
          </w:p>
        </w:tc>
        <w:tc>
          <w:tcPr>
            <w:tcW w:w="11160" w:type="dxa"/>
            <w:gridSpan w:val="2"/>
            <w:vMerge/>
          </w:tcPr>
          <w:p w:rsidR="00AF37F7" w:rsidRPr="00FF14BA" w:rsidRDefault="00AF37F7" w:rsidP="00C02B0A">
            <w:pPr>
              <w:spacing w:after="0" w:line="240" w:lineRule="auto"/>
              <w:contextualSpacing/>
              <w:rPr>
                <w:sz w:val="20"/>
                <w:szCs w:val="20"/>
              </w:rPr>
            </w:pPr>
          </w:p>
        </w:tc>
      </w:tr>
    </w:tbl>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gridCol w:w="5220"/>
      </w:tblGrid>
      <w:tr w:rsidR="0046737C" w:rsidRPr="002E3449" w:rsidTr="00FA0492">
        <w:trPr>
          <w:trHeight w:val="421"/>
        </w:trPr>
        <w:tc>
          <w:tcPr>
            <w:tcW w:w="9378" w:type="dxa"/>
            <w:shd w:val="clear" w:color="auto" w:fill="BFBFBF"/>
            <w:vAlign w:val="center"/>
          </w:tcPr>
          <w:p w:rsidR="0046737C" w:rsidRPr="002E3449" w:rsidRDefault="00657509" w:rsidP="00C02B0A">
            <w:pPr>
              <w:spacing w:after="0" w:line="240" w:lineRule="auto"/>
              <w:contextualSpacing/>
              <w:jc w:val="center"/>
              <w:rPr>
                <w:b/>
              </w:rPr>
            </w:pPr>
            <w:r w:rsidRPr="002E3449">
              <w:rPr>
                <w:b/>
              </w:rPr>
              <w:lastRenderedPageBreak/>
              <w:t>Unit 7</w:t>
            </w:r>
            <w:r w:rsidR="0046737C" w:rsidRPr="002E3449">
              <w:rPr>
                <w:b/>
              </w:rPr>
              <w:t xml:space="preserve">: </w:t>
            </w:r>
            <w:r w:rsidRPr="002E3449">
              <w:rPr>
                <w:b/>
              </w:rPr>
              <w:t>Pythagorean Theorem</w:t>
            </w:r>
          </w:p>
        </w:tc>
        <w:tc>
          <w:tcPr>
            <w:tcW w:w="5220" w:type="dxa"/>
            <w:shd w:val="clear" w:color="auto" w:fill="BFBFBF"/>
          </w:tcPr>
          <w:p w:rsidR="0046737C" w:rsidRPr="002E3449" w:rsidRDefault="0046737C" w:rsidP="00C02B0A">
            <w:pPr>
              <w:spacing w:after="0" w:line="240" w:lineRule="auto"/>
              <w:contextualSpacing/>
              <w:jc w:val="center"/>
            </w:pPr>
            <w:r w:rsidRPr="002E3449">
              <w:rPr>
                <w:b/>
              </w:rPr>
              <w:t>Possible time frame</w:t>
            </w:r>
            <w:r w:rsidRPr="002E3449">
              <w:t>:</w:t>
            </w:r>
          </w:p>
          <w:p w:rsidR="0046737C" w:rsidRPr="002E3449" w:rsidRDefault="00657509" w:rsidP="00C02B0A">
            <w:pPr>
              <w:spacing w:after="0" w:line="240" w:lineRule="auto"/>
              <w:contextualSpacing/>
              <w:jc w:val="center"/>
            </w:pPr>
            <w:r w:rsidRPr="002E3449">
              <w:t>16 days</w:t>
            </w:r>
          </w:p>
        </w:tc>
      </w:tr>
      <w:tr w:rsidR="0046737C" w:rsidRPr="002E3449" w:rsidTr="00C02B0A">
        <w:trPr>
          <w:trHeight w:val="350"/>
        </w:trPr>
        <w:tc>
          <w:tcPr>
            <w:tcW w:w="14598" w:type="dxa"/>
            <w:gridSpan w:val="2"/>
            <w:shd w:val="clear" w:color="auto" w:fill="auto"/>
          </w:tcPr>
          <w:p w:rsidR="0046737C" w:rsidRPr="002E3449" w:rsidRDefault="00657509" w:rsidP="00DC64BB">
            <w:pPr>
              <w:spacing w:after="0" w:line="240" w:lineRule="auto"/>
              <w:contextualSpacing/>
              <w:rPr>
                <w:sz w:val="20"/>
                <w:szCs w:val="20"/>
              </w:rPr>
            </w:pPr>
            <w:r w:rsidRPr="002E3449">
              <w:rPr>
                <w:sz w:val="20"/>
                <w:szCs w:val="20"/>
              </w:rPr>
              <w:t xml:space="preserve">This is the students’ first exposure to the Pythagorean Theorem as well as its converse. Allowing the students to discover for themselves the Pythagorean Theorem </w:t>
            </w:r>
            <w:r w:rsidR="00DC64BB" w:rsidRPr="002E3449">
              <w:rPr>
                <w:sz w:val="20"/>
                <w:szCs w:val="20"/>
              </w:rPr>
              <w:t>by</w:t>
            </w:r>
            <w:r w:rsidRPr="002E3449">
              <w:rPr>
                <w:sz w:val="20"/>
                <w:szCs w:val="20"/>
              </w:rPr>
              <w:t xml:space="preserve"> exploring the</w:t>
            </w:r>
            <w:r w:rsidR="00DC64BB" w:rsidRPr="002E3449">
              <w:rPr>
                <w:sz w:val="20"/>
                <w:szCs w:val="20"/>
              </w:rPr>
              <w:t xml:space="preserve"> proof</w:t>
            </w:r>
            <w:r w:rsidRPr="002E3449">
              <w:rPr>
                <w:sz w:val="20"/>
                <w:szCs w:val="20"/>
              </w:rPr>
              <w:t xml:space="preserve"> numerically through perfect squares, geometrically through area, and then with right triangles will promote a deeper conceptual understanding and a greater transfer of knowledge to future courses and applications. Students will use the Pythagorean Theorem to find unknown side lengths in right triangles in two and three dimensions. This will reinforce and allow the students an opportunity to apply their understanding of rational and irrational numbers in a new context. When applying the Pythagorean Theorem to solve real-world and mathematical problems, the students will use rational approximations to create a more meaningful solution within the context of the problem. In addition students will apply the Pythagorean Theorem to find the distance between two points on the coordinate plane. Applying the Pythagorean Theorem to the coordinate plane will help prepare the students for working with triangles on the coordinate plane to discover slope-intercept form in Unit 8.</w:t>
            </w:r>
          </w:p>
        </w:tc>
      </w:tr>
      <w:tr w:rsidR="0046737C" w:rsidRPr="002E3449" w:rsidTr="002E3449">
        <w:tc>
          <w:tcPr>
            <w:tcW w:w="9378" w:type="dxa"/>
            <w:shd w:val="clear" w:color="auto" w:fill="92D050"/>
            <w:vAlign w:val="center"/>
          </w:tcPr>
          <w:p w:rsidR="0046737C" w:rsidRPr="002E3449" w:rsidRDefault="0046737C" w:rsidP="00C02B0A">
            <w:pPr>
              <w:spacing w:after="0" w:line="240" w:lineRule="auto"/>
              <w:contextualSpacing/>
              <w:jc w:val="center"/>
              <w:rPr>
                <w:b/>
              </w:rPr>
            </w:pPr>
            <w:r w:rsidRPr="002E3449">
              <w:rPr>
                <w:b/>
              </w:rPr>
              <w:t xml:space="preserve">Major Cluster Standards </w:t>
            </w:r>
          </w:p>
        </w:tc>
        <w:tc>
          <w:tcPr>
            <w:tcW w:w="5220" w:type="dxa"/>
            <w:shd w:val="clear" w:color="auto" w:fill="92D050"/>
          </w:tcPr>
          <w:p w:rsidR="0046737C" w:rsidRPr="002E3449" w:rsidRDefault="0046737C" w:rsidP="00C02B0A">
            <w:pPr>
              <w:spacing w:after="0" w:line="240" w:lineRule="auto"/>
              <w:contextualSpacing/>
              <w:jc w:val="center"/>
            </w:pPr>
            <w:r w:rsidRPr="002E3449">
              <w:rPr>
                <w:b/>
              </w:rPr>
              <w:t>Standards Clarification</w:t>
            </w:r>
          </w:p>
        </w:tc>
      </w:tr>
      <w:tr w:rsidR="0046737C" w:rsidRPr="002E3449" w:rsidTr="002E3449">
        <w:trPr>
          <w:trHeight w:val="260"/>
        </w:trPr>
        <w:tc>
          <w:tcPr>
            <w:tcW w:w="9378" w:type="dxa"/>
            <w:tcBorders>
              <w:bottom w:val="single" w:sz="4" w:space="0" w:color="auto"/>
            </w:tcBorders>
          </w:tcPr>
          <w:p w:rsidR="00F11662" w:rsidRPr="002E3449" w:rsidRDefault="00F11662" w:rsidP="00F11662">
            <w:pPr>
              <w:autoSpaceDE w:val="0"/>
              <w:autoSpaceDN w:val="0"/>
              <w:adjustRightInd w:val="0"/>
              <w:spacing w:after="0" w:line="240" w:lineRule="auto"/>
              <w:rPr>
                <w:b/>
                <w:bCs/>
                <w:sz w:val="20"/>
                <w:szCs w:val="20"/>
              </w:rPr>
            </w:pPr>
            <w:r w:rsidRPr="002E3449">
              <w:rPr>
                <w:b/>
                <w:bCs/>
                <w:sz w:val="20"/>
                <w:szCs w:val="20"/>
              </w:rPr>
              <w:t>Understand and apply the Pythagorean Theorem.</w:t>
            </w:r>
          </w:p>
          <w:p w:rsidR="00F11662" w:rsidRPr="002E3449" w:rsidRDefault="00F11662" w:rsidP="00F11662">
            <w:pPr>
              <w:autoSpaceDE w:val="0"/>
              <w:autoSpaceDN w:val="0"/>
              <w:adjustRightInd w:val="0"/>
              <w:spacing w:after="0" w:line="240" w:lineRule="auto"/>
              <w:rPr>
                <w:sz w:val="20"/>
                <w:szCs w:val="20"/>
              </w:rPr>
            </w:pPr>
            <w:r w:rsidRPr="002E3449">
              <w:rPr>
                <w:b/>
                <w:sz w:val="20"/>
                <w:szCs w:val="20"/>
              </w:rPr>
              <w:t>8.G.B.6</w:t>
            </w:r>
            <w:r w:rsidRPr="002E3449">
              <w:rPr>
                <w:sz w:val="20"/>
                <w:szCs w:val="20"/>
              </w:rPr>
              <w:t xml:space="preserve"> Explain a proof of the Pythag</w:t>
            </w:r>
            <w:r w:rsidR="002E3449">
              <w:rPr>
                <w:sz w:val="20"/>
                <w:szCs w:val="20"/>
              </w:rPr>
              <w:t>orean Theorem and its converse.</w:t>
            </w:r>
          </w:p>
          <w:p w:rsidR="00F11662" w:rsidRPr="002E3449" w:rsidRDefault="00F11662" w:rsidP="00F11662">
            <w:pPr>
              <w:autoSpaceDE w:val="0"/>
              <w:autoSpaceDN w:val="0"/>
              <w:adjustRightInd w:val="0"/>
              <w:spacing w:after="0" w:line="240" w:lineRule="auto"/>
              <w:rPr>
                <w:sz w:val="20"/>
                <w:szCs w:val="20"/>
              </w:rPr>
            </w:pPr>
            <w:r w:rsidRPr="002E3449">
              <w:rPr>
                <w:b/>
                <w:sz w:val="20"/>
                <w:szCs w:val="20"/>
              </w:rPr>
              <w:t>8.G.B.7</w:t>
            </w:r>
            <w:r w:rsidRPr="002E3449">
              <w:rPr>
                <w:sz w:val="20"/>
                <w:szCs w:val="20"/>
              </w:rPr>
              <w:t xml:space="preserve"> Apply the Pythagorean Theorem to determine unknown side lengths in right triangles in real-world and mathematical proble</w:t>
            </w:r>
            <w:r w:rsidR="002E3449">
              <w:rPr>
                <w:sz w:val="20"/>
                <w:szCs w:val="20"/>
              </w:rPr>
              <w:t>ms in two and three dimensions.</w:t>
            </w:r>
          </w:p>
          <w:p w:rsidR="00F11662" w:rsidRPr="002E3449" w:rsidRDefault="00F11662" w:rsidP="002E3449">
            <w:pPr>
              <w:spacing w:after="0" w:line="240" w:lineRule="auto"/>
              <w:ind w:left="360" w:hanging="360"/>
              <w:contextualSpacing/>
              <w:rPr>
                <w:sz w:val="20"/>
                <w:szCs w:val="20"/>
              </w:rPr>
            </w:pPr>
            <w:r w:rsidRPr="002E3449">
              <w:rPr>
                <w:b/>
                <w:sz w:val="20"/>
                <w:szCs w:val="20"/>
              </w:rPr>
              <w:t>8.G.B.8</w:t>
            </w:r>
            <w:r w:rsidRPr="002E3449">
              <w:rPr>
                <w:sz w:val="20"/>
                <w:szCs w:val="20"/>
              </w:rPr>
              <w:t xml:space="preserve"> Apply the Pythagorean Theorem to find the distance between two points in a coordinate system.</w:t>
            </w:r>
          </w:p>
          <w:p w:rsidR="00F11662" w:rsidRPr="002E3449" w:rsidRDefault="00F11662" w:rsidP="00F11662">
            <w:pPr>
              <w:autoSpaceDE w:val="0"/>
              <w:autoSpaceDN w:val="0"/>
              <w:adjustRightInd w:val="0"/>
              <w:spacing w:after="0" w:line="240" w:lineRule="auto"/>
              <w:rPr>
                <w:b/>
                <w:bCs/>
                <w:sz w:val="20"/>
                <w:szCs w:val="20"/>
              </w:rPr>
            </w:pPr>
            <w:r w:rsidRPr="002E3449">
              <w:rPr>
                <w:b/>
                <w:bCs/>
                <w:sz w:val="20"/>
                <w:szCs w:val="20"/>
              </w:rPr>
              <w:t>Work with radicals and integer exponents.</w:t>
            </w:r>
          </w:p>
          <w:p w:rsidR="00F11662" w:rsidRPr="002E3449" w:rsidRDefault="00F11662" w:rsidP="00F11662">
            <w:pPr>
              <w:spacing w:after="0" w:line="240" w:lineRule="auto"/>
              <w:contextualSpacing/>
              <w:rPr>
                <w:color w:val="000000"/>
                <w:sz w:val="20"/>
                <w:szCs w:val="20"/>
              </w:rPr>
            </w:pPr>
            <w:r w:rsidRPr="002E3449">
              <w:rPr>
                <w:b/>
                <w:sz w:val="20"/>
                <w:szCs w:val="20"/>
              </w:rPr>
              <w:t>8.EE.A.2</w:t>
            </w:r>
            <w:r w:rsidRPr="002E3449">
              <w:rPr>
                <w:sz w:val="20"/>
                <w:szCs w:val="20"/>
              </w:rPr>
              <w:t xml:space="preserve"> Use square root and cube root symbols to represent solutions to equations of the form </w:t>
            </w:r>
            <w:r w:rsidRPr="002E3449">
              <w:rPr>
                <w:i/>
                <w:iCs/>
                <w:sz w:val="20"/>
                <w:szCs w:val="20"/>
              </w:rPr>
              <w:t>x</w:t>
            </w:r>
            <w:r w:rsidRPr="002E3449">
              <w:rPr>
                <w:sz w:val="20"/>
                <w:szCs w:val="20"/>
              </w:rPr>
              <w:t xml:space="preserve">2 = </w:t>
            </w:r>
            <w:r w:rsidRPr="002E3449">
              <w:rPr>
                <w:i/>
                <w:iCs/>
                <w:sz w:val="20"/>
                <w:szCs w:val="20"/>
              </w:rPr>
              <w:t xml:space="preserve">p </w:t>
            </w:r>
            <w:r w:rsidRPr="002E3449">
              <w:rPr>
                <w:sz w:val="20"/>
                <w:szCs w:val="20"/>
              </w:rPr>
              <w:t xml:space="preserve">and </w:t>
            </w:r>
            <w:r w:rsidRPr="002E3449">
              <w:rPr>
                <w:i/>
                <w:iCs/>
                <w:sz w:val="20"/>
                <w:szCs w:val="20"/>
              </w:rPr>
              <w:t>x</w:t>
            </w:r>
            <w:r w:rsidRPr="002E3449">
              <w:rPr>
                <w:sz w:val="20"/>
                <w:szCs w:val="20"/>
              </w:rPr>
              <w:t xml:space="preserve">3 = </w:t>
            </w:r>
            <w:r w:rsidRPr="002E3449">
              <w:rPr>
                <w:i/>
                <w:iCs/>
                <w:sz w:val="20"/>
                <w:szCs w:val="20"/>
              </w:rPr>
              <w:t>p</w:t>
            </w:r>
            <w:r w:rsidRPr="002E3449">
              <w:rPr>
                <w:sz w:val="20"/>
                <w:szCs w:val="20"/>
              </w:rPr>
              <w:t xml:space="preserve">, where </w:t>
            </w:r>
            <w:r w:rsidRPr="002E3449">
              <w:rPr>
                <w:i/>
                <w:iCs/>
                <w:sz w:val="20"/>
                <w:szCs w:val="20"/>
              </w:rPr>
              <w:t xml:space="preserve">p </w:t>
            </w:r>
            <w:r w:rsidRPr="002E3449">
              <w:rPr>
                <w:sz w:val="20"/>
                <w:szCs w:val="20"/>
              </w:rPr>
              <w:t>is a positive rational number. Evaluate square roots of small perfect squares and cube roots of small perfect cubes. Know that √2 is irrational.</w:t>
            </w:r>
          </w:p>
        </w:tc>
        <w:tc>
          <w:tcPr>
            <w:tcW w:w="5220" w:type="dxa"/>
            <w:tcBorders>
              <w:bottom w:val="single" w:sz="4" w:space="0" w:color="auto"/>
            </w:tcBorders>
          </w:tcPr>
          <w:p w:rsidR="0046737C" w:rsidRPr="002E3449" w:rsidRDefault="00657509" w:rsidP="00C02B0A">
            <w:pPr>
              <w:pStyle w:val="Default"/>
              <w:contextualSpacing/>
              <w:rPr>
                <w:sz w:val="20"/>
                <w:szCs w:val="20"/>
              </w:rPr>
            </w:pPr>
            <w:r w:rsidRPr="002E3449">
              <w:rPr>
                <w:sz w:val="20"/>
                <w:szCs w:val="20"/>
              </w:rPr>
              <w:t>Students will use square roots to solve for unknown measures in right triangles. (8.EE.A.2 from Unit 4)</w:t>
            </w:r>
          </w:p>
        </w:tc>
      </w:tr>
      <w:tr w:rsidR="0046737C" w:rsidRPr="002E3449" w:rsidTr="002E3449">
        <w:tc>
          <w:tcPr>
            <w:tcW w:w="9378" w:type="dxa"/>
            <w:shd w:val="clear" w:color="auto" w:fill="00B0F0"/>
            <w:vAlign w:val="center"/>
          </w:tcPr>
          <w:p w:rsidR="0046737C" w:rsidRPr="002E3449" w:rsidRDefault="0046737C" w:rsidP="00C02B0A">
            <w:pPr>
              <w:spacing w:after="0" w:line="240" w:lineRule="auto"/>
              <w:contextualSpacing/>
              <w:jc w:val="center"/>
              <w:rPr>
                <w:b/>
              </w:rPr>
            </w:pPr>
            <w:r w:rsidRPr="002E3449">
              <w:rPr>
                <w:b/>
              </w:rPr>
              <w:t xml:space="preserve">Supporting Cluster Standards </w:t>
            </w:r>
          </w:p>
        </w:tc>
        <w:tc>
          <w:tcPr>
            <w:tcW w:w="5220" w:type="dxa"/>
            <w:shd w:val="clear" w:color="auto" w:fill="00B0F0"/>
          </w:tcPr>
          <w:p w:rsidR="0046737C" w:rsidRPr="002E3449" w:rsidRDefault="0046737C" w:rsidP="00C02B0A">
            <w:pPr>
              <w:spacing w:after="0" w:line="240" w:lineRule="auto"/>
              <w:contextualSpacing/>
              <w:jc w:val="center"/>
            </w:pPr>
            <w:r w:rsidRPr="002E3449">
              <w:rPr>
                <w:b/>
              </w:rPr>
              <w:t>Standards Clarification</w:t>
            </w:r>
          </w:p>
        </w:tc>
      </w:tr>
      <w:tr w:rsidR="0046737C" w:rsidRPr="002E3449" w:rsidTr="00FA0492">
        <w:tc>
          <w:tcPr>
            <w:tcW w:w="9378" w:type="dxa"/>
          </w:tcPr>
          <w:p w:rsidR="00F11662" w:rsidRPr="002E3449" w:rsidRDefault="00F11662" w:rsidP="00F11662">
            <w:pPr>
              <w:autoSpaceDE w:val="0"/>
              <w:autoSpaceDN w:val="0"/>
              <w:adjustRightInd w:val="0"/>
              <w:spacing w:after="0" w:line="240" w:lineRule="auto"/>
              <w:rPr>
                <w:b/>
                <w:bCs/>
                <w:sz w:val="20"/>
                <w:szCs w:val="20"/>
              </w:rPr>
            </w:pPr>
            <w:r w:rsidRPr="002E3449">
              <w:rPr>
                <w:b/>
                <w:bCs/>
                <w:sz w:val="20"/>
                <w:szCs w:val="20"/>
              </w:rPr>
              <w:t>Know that there are numbers that are not rational, and approximate them by rational numbers.</w:t>
            </w:r>
          </w:p>
          <w:p w:rsidR="0046737C" w:rsidRPr="002E3449" w:rsidRDefault="00F11662" w:rsidP="00F11662">
            <w:pPr>
              <w:pStyle w:val="Substandard"/>
              <w:spacing w:before="0" w:after="0"/>
              <w:ind w:left="0"/>
              <w:contextualSpacing/>
              <w:rPr>
                <w:rFonts w:asciiTheme="minorHAnsi" w:hAnsiTheme="minorHAnsi"/>
              </w:rPr>
            </w:pPr>
            <w:r w:rsidRPr="002E3449">
              <w:rPr>
                <w:rFonts w:asciiTheme="minorHAnsi" w:hAnsiTheme="minorHAnsi"/>
                <w:b/>
              </w:rPr>
              <w:t>8.NS.A.2</w:t>
            </w:r>
            <w:r w:rsidRPr="002E3449">
              <w:rPr>
                <w:rFonts w:asciiTheme="minorHAnsi" w:hAnsiTheme="minorHAnsi"/>
              </w:rPr>
              <w:t xml:space="preserve"> Use rational approximations of irrational numbers to compare the size of irrational numbers, locate them approximately on a number line diagram, and estimate the value of expressions (e.g., π2). </w:t>
            </w:r>
            <w:r w:rsidRPr="002E3449">
              <w:rPr>
                <w:rFonts w:asciiTheme="minorHAnsi" w:hAnsiTheme="minorHAnsi"/>
                <w:i/>
                <w:iCs/>
              </w:rPr>
              <w:t xml:space="preserve">For example, by truncating the decimal expansion of </w:t>
            </w:r>
            <w:r w:rsidRPr="002E3449">
              <w:rPr>
                <w:rFonts w:asciiTheme="minorHAnsi" w:hAnsiTheme="minorHAnsi"/>
              </w:rPr>
              <w:t>√</w:t>
            </w:r>
            <w:r w:rsidRPr="002E3449">
              <w:rPr>
                <w:rFonts w:asciiTheme="minorHAnsi" w:hAnsiTheme="minorHAnsi"/>
                <w:i/>
                <w:iCs/>
              </w:rPr>
              <w:t xml:space="preserve">2, show that </w:t>
            </w:r>
            <w:r w:rsidRPr="002E3449">
              <w:rPr>
                <w:rFonts w:asciiTheme="minorHAnsi" w:hAnsiTheme="minorHAnsi"/>
              </w:rPr>
              <w:t>√</w:t>
            </w:r>
            <w:r w:rsidRPr="002E3449">
              <w:rPr>
                <w:rFonts w:asciiTheme="minorHAnsi" w:hAnsiTheme="minorHAnsi"/>
                <w:i/>
                <w:iCs/>
              </w:rPr>
              <w:t>2 is between 1 and 2, then between 1.4 and 1.5, and explain how to continue on to get better approximations.</w:t>
            </w:r>
          </w:p>
        </w:tc>
        <w:tc>
          <w:tcPr>
            <w:tcW w:w="5220" w:type="dxa"/>
          </w:tcPr>
          <w:p w:rsidR="0046737C" w:rsidRPr="002E3449" w:rsidRDefault="000E2241" w:rsidP="00C02B0A">
            <w:pPr>
              <w:spacing w:after="0" w:line="240" w:lineRule="auto"/>
              <w:ind w:left="-18"/>
              <w:contextualSpacing/>
              <w:rPr>
                <w:sz w:val="20"/>
                <w:szCs w:val="20"/>
              </w:rPr>
            </w:pPr>
            <w:r w:rsidRPr="002E3449">
              <w:rPr>
                <w:sz w:val="20"/>
                <w:szCs w:val="20"/>
              </w:rPr>
              <w:t>Students will use rational approximations of irrational numbers to model and solve real-world problems involving right triangles. (8.NS.A.2 from Unit 4)</w:t>
            </w:r>
          </w:p>
        </w:tc>
      </w:tr>
      <w:tr w:rsidR="00FA0492" w:rsidRPr="002E3449" w:rsidTr="00905601">
        <w:tc>
          <w:tcPr>
            <w:tcW w:w="9378" w:type="dxa"/>
            <w:shd w:val="clear" w:color="auto" w:fill="FFFF00"/>
            <w:vAlign w:val="center"/>
          </w:tcPr>
          <w:p w:rsidR="00FA0492" w:rsidRPr="002E3449" w:rsidRDefault="00FA0492" w:rsidP="00905601">
            <w:pPr>
              <w:spacing w:after="0" w:line="240" w:lineRule="auto"/>
              <w:contextualSpacing/>
              <w:jc w:val="center"/>
              <w:rPr>
                <w:b/>
              </w:rPr>
            </w:pPr>
            <w:r w:rsidRPr="002E3449">
              <w:rPr>
                <w:b/>
              </w:rPr>
              <w:t>Additional Cluster Standards</w:t>
            </w:r>
          </w:p>
        </w:tc>
        <w:tc>
          <w:tcPr>
            <w:tcW w:w="5220" w:type="dxa"/>
            <w:shd w:val="clear" w:color="auto" w:fill="FFFF00"/>
          </w:tcPr>
          <w:p w:rsidR="00FA0492" w:rsidRPr="002E3449" w:rsidRDefault="00FA0492" w:rsidP="00905601">
            <w:pPr>
              <w:spacing w:after="0" w:line="240" w:lineRule="auto"/>
              <w:contextualSpacing/>
              <w:jc w:val="center"/>
            </w:pPr>
            <w:r w:rsidRPr="002E3449">
              <w:rPr>
                <w:b/>
              </w:rPr>
              <w:t>Standards Clarification</w:t>
            </w:r>
          </w:p>
        </w:tc>
      </w:tr>
      <w:tr w:rsidR="00FA0492" w:rsidRPr="002E3449" w:rsidTr="00905601">
        <w:trPr>
          <w:trHeight w:val="350"/>
        </w:trPr>
        <w:tc>
          <w:tcPr>
            <w:tcW w:w="9378" w:type="dxa"/>
            <w:tcBorders>
              <w:bottom w:val="single" w:sz="4" w:space="0" w:color="auto"/>
            </w:tcBorders>
          </w:tcPr>
          <w:p w:rsidR="00FA0492" w:rsidRPr="002E3449" w:rsidRDefault="00FA0492" w:rsidP="00905601">
            <w:pPr>
              <w:autoSpaceDE w:val="0"/>
              <w:autoSpaceDN w:val="0"/>
              <w:adjustRightInd w:val="0"/>
              <w:spacing w:after="0" w:line="240" w:lineRule="auto"/>
              <w:rPr>
                <w:b/>
                <w:bCs/>
                <w:sz w:val="20"/>
                <w:szCs w:val="20"/>
              </w:rPr>
            </w:pPr>
            <w:r w:rsidRPr="002E3449">
              <w:rPr>
                <w:b/>
                <w:bCs/>
                <w:sz w:val="20"/>
                <w:szCs w:val="20"/>
              </w:rPr>
              <w:t>Solve real-world and mathematical problems involving volume of cylinders, cones, and spheres.</w:t>
            </w:r>
          </w:p>
          <w:p w:rsidR="00FA0492" w:rsidRPr="002E3449" w:rsidRDefault="00FA0492" w:rsidP="00905601">
            <w:pPr>
              <w:spacing w:after="0" w:line="240" w:lineRule="auto"/>
              <w:contextualSpacing/>
              <w:rPr>
                <w:sz w:val="20"/>
                <w:szCs w:val="20"/>
              </w:rPr>
            </w:pPr>
            <w:r w:rsidRPr="002E3449">
              <w:rPr>
                <w:b/>
                <w:sz w:val="20"/>
                <w:szCs w:val="20"/>
              </w:rPr>
              <w:t>8.G.C.9</w:t>
            </w:r>
            <w:r w:rsidRPr="002E3449">
              <w:rPr>
                <w:sz w:val="20"/>
                <w:szCs w:val="20"/>
              </w:rPr>
              <w:t xml:space="preserve"> Know the formulas for the volumes of cones, cylinders, and spheres and use them to solve real-world and mathematical problems.</w:t>
            </w:r>
          </w:p>
        </w:tc>
        <w:tc>
          <w:tcPr>
            <w:tcW w:w="5220" w:type="dxa"/>
            <w:tcBorders>
              <w:bottom w:val="single" w:sz="4" w:space="0" w:color="auto"/>
            </w:tcBorders>
          </w:tcPr>
          <w:p w:rsidR="00FA0492" w:rsidRPr="002E3449" w:rsidRDefault="00FA0492" w:rsidP="00905601">
            <w:pPr>
              <w:spacing w:after="0" w:line="240" w:lineRule="auto"/>
              <w:contextualSpacing/>
              <w:rPr>
                <w:sz w:val="20"/>
                <w:szCs w:val="20"/>
              </w:rPr>
            </w:pPr>
            <w:r w:rsidRPr="002E3449">
              <w:rPr>
                <w:sz w:val="20"/>
                <w:szCs w:val="20"/>
              </w:rPr>
              <w:t>Students will solve for unknown measures of right triangles in three dimensions including cones, pyramids, and prisms. (8.G.C.9 from Unit 6)</w:t>
            </w:r>
          </w:p>
          <w:p w:rsidR="00FA0492" w:rsidRPr="002E3449" w:rsidRDefault="00FA0492" w:rsidP="00905601">
            <w:pPr>
              <w:spacing w:after="0" w:line="240" w:lineRule="auto"/>
              <w:contextualSpacing/>
              <w:rPr>
                <w:sz w:val="20"/>
                <w:szCs w:val="20"/>
              </w:rPr>
            </w:pPr>
            <w:r w:rsidRPr="002E3449">
              <w:rPr>
                <w:b/>
                <w:sz w:val="20"/>
                <w:szCs w:val="20"/>
              </w:rPr>
              <w:t xml:space="preserve">8.G.B.6 </w:t>
            </w:r>
            <w:r w:rsidRPr="002E3449">
              <w:rPr>
                <w:sz w:val="20"/>
                <w:szCs w:val="20"/>
              </w:rPr>
              <w:t>This standard does not require the students to prove for themselves the Pythagorean Theorem or its converse rather explain a proof of it. To ensure mastery of this standard, multiple proofs of the Pythagorean Theorem and its converse should be used.</w:t>
            </w:r>
          </w:p>
        </w:tc>
      </w:tr>
    </w:tbl>
    <w:p w:rsidR="00693532" w:rsidRDefault="00693532" w:rsidP="002E34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360"/>
      </w:tblGrid>
      <w:tr w:rsidR="0046737C" w:rsidRPr="002E3449" w:rsidTr="00C02B0A">
        <w:trPr>
          <w:trHeight w:val="477"/>
        </w:trPr>
        <w:tc>
          <w:tcPr>
            <w:tcW w:w="14598" w:type="dxa"/>
            <w:gridSpan w:val="2"/>
            <w:shd w:val="clear" w:color="auto" w:fill="BFBFBF"/>
            <w:vAlign w:val="center"/>
          </w:tcPr>
          <w:p w:rsidR="0046737C" w:rsidRPr="002E3449" w:rsidRDefault="0046737C" w:rsidP="00C02B0A">
            <w:pPr>
              <w:pStyle w:val="FreeForm"/>
              <w:tabs>
                <w:tab w:val="right" w:pos="9360"/>
              </w:tabs>
              <w:contextualSpacing/>
              <w:jc w:val="center"/>
              <w:rPr>
                <w:rFonts w:asciiTheme="minorHAnsi" w:hAnsiTheme="minorHAnsi"/>
                <w:b/>
                <w:sz w:val="22"/>
                <w:szCs w:val="22"/>
              </w:rPr>
            </w:pPr>
            <w:r w:rsidRPr="002E3449">
              <w:rPr>
                <w:rFonts w:asciiTheme="minorHAnsi" w:hAnsiTheme="minorHAnsi"/>
                <w:b/>
                <w:sz w:val="22"/>
                <w:szCs w:val="22"/>
              </w:rPr>
              <w:t>Focus Standards of Mathematical Practice</w:t>
            </w:r>
          </w:p>
        </w:tc>
      </w:tr>
      <w:tr w:rsidR="00AF37F7" w:rsidRPr="002E3449" w:rsidTr="002E3449">
        <w:trPr>
          <w:trHeight w:val="323"/>
        </w:trPr>
        <w:tc>
          <w:tcPr>
            <w:tcW w:w="5238" w:type="dxa"/>
          </w:tcPr>
          <w:p w:rsidR="00AF37F7" w:rsidRPr="002E3449" w:rsidRDefault="00AF37F7" w:rsidP="00C02B0A">
            <w:pPr>
              <w:spacing w:after="0" w:line="240" w:lineRule="auto"/>
              <w:contextualSpacing/>
              <w:rPr>
                <w:sz w:val="20"/>
                <w:szCs w:val="20"/>
              </w:rPr>
            </w:pPr>
            <w:r w:rsidRPr="002E3449">
              <w:rPr>
                <w:b/>
                <w:bCs/>
                <w:sz w:val="20"/>
                <w:szCs w:val="20"/>
                <w:lang w:bidi="en-US"/>
              </w:rPr>
              <w:t xml:space="preserve">MP.3 </w:t>
            </w:r>
            <w:r w:rsidRPr="002E3449">
              <w:rPr>
                <w:bCs/>
                <w:sz w:val="20"/>
                <w:szCs w:val="20"/>
                <w:lang w:bidi="en-US"/>
              </w:rPr>
              <w:t>Construct viable arguments and critique the reasoning of others.</w:t>
            </w:r>
          </w:p>
        </w:tc>
        <w:tc>
          <w:tcPr>
            <w:tcW w:w="9360" w:type="dxa"/>
            <w:vMerge w:val="restart"/>
            <w:vAlign w:val="center"/>
          </w:tcPr>
          <w:p w:rsidR="00AF37F7" w:rsidRPr="002E3449" w:rsidRDefault="00AF37F7" w:rsidP="00AF37F7">
            <w:pPr>
              <w:pStyle w:val="Default"/>
              <w:contextualSpacing/>
              <w:rPr>
                <w:rFonts w:asciiTheme="minorHAnsi" w:eastAsia="ヒラギノ角ゴ Pro W3" w:hAnsiTheme="minorHAnsi" w:cs="Times New Roman"/>
                <w:color w:val="auto"/>
                <w:sz w:val="20"/>
                <w:szCs w:val="20"/>
              </w:rPr>
            </w:pPr>
            <w:r w:rsidRPr="002E3449">
              <w:rPr>
                <w:rFonts w:asciiTheme="minorHAnsi" w:eastAsia="ヒラギノ角ゴ Pro W3" w:hAnsiTheme="minorHAnsi" w:cs="Times New Roman"/>
                <w:color w:val="auto"/>
                <w:sz w:val="20"/>
                <w:szCs w:val="20"/>
              </w:rPr>
              <w:t>Understanding, modeling, and applying (MP.4), the Pythagorean Theorem and its converse require that students look for and make use of structure (MP.7) and express repeated reasoning (MP.8). Students also construct and critique arguments as they explain a proof of the Pythagorean Theorem and its converse (MP.3).</w:t>
            </w:r>
          </w:p>
        </w:tc>
      </w:tr>
      <w:tr w:rsidR="00AF37F7" w:rsidRPr="002E3449" w:rsidTr="002E3449">
        <w:trPr>
          <w:trHeight w:val="332"/>
        </w:trPr>
        <w:tc>
          <w:tcPr>
            <w:tcW w:w="5238" w:type="dxa"/>
          </w:tcPr>
          <w:p w:rsidR="00AF37F7" w:rsidRPr="002E3449" w:rsidRDefault="00AF37F7" w:rsidP="00C02B0A">
            <w:pPr>
              <w:pStyle w:val="FreeForm"/>
              <w:tabs>
                <w:tab w:val="right" w:pos="9360"/>
              </w:tabs>
              <w:ind w:left="359" w:hanging="359"/>
              <w:contextualSpacing/>
              <w:rPr>
                <w:rFonts w:asciiTheme="minorHAnsi" w:hAnsiTheme="minorHAnsi"/>
                <w:color w:val="auto"/>
                <w:sz w:val="20"/>
              </w:rPr>
            </w:pPr>
            <w:r w:rsidRPr="002E3449">
              <w:rPr>
                <w:rFonts w:asciiTheme="minorHAnsi" w:hAnsiTheme="minorHAnsi"/>
                <w:b/>
                <w:bCs/>
                <w:color w:val="auto"/>
                <w:sz w:val="20"/>
                <w:lang w:bidi="en-US"/>
              </w:rPr>
              <w:t xml:space="preserve">MP.4 </w:t>
            </w:r>
            <w:r w:rsidRPr="002E3449">
              <w:rPr>
                <w:rFonts w:asciiTheme="minorHAnsi" w:hAnsiTheme="minorHAnsi"/>
                <w:bCs/>
                <w:color w:val="auto"/>
                <w:sz w:val="20"/>
                <w:lang w:bidi="en-US"/>
              </w:rPr>
              <w:t>Model with mathematics.</w:t>
            </w:r>
          </w:p>
        </w:tc>
        <w:tc>
          <w:tcPr>
            <w:tcW w:w="9360" w:type="dxa"/>
            <w:vMerge/>
          </w:tcPr>
          <w:p w:rsidR="00AF37F7" w:rsidRPr="002E3449" w:rsidRDefault="00AF37F7" w:rsidP="00C02B0A">
            <w:pPr>
              <w:spacing w:after="0" w:line="240" w:lineRule="auto"/>
              <w:contextualSpacing/>
              <w:rPr>
                <w:sz w:val="20"/>
                <w:szCs w:val="20"/>
              </w:rPr>
            </w:pPr>
          </w:p>
        </w:tc>
      </w:tr>
      <w:tr w:rsidR="00AF37F7" w:rsidRPr="002E3449" w:rsidTr="002E3449">
        <w:trPr>
          <w:trHeight w:val="332"/>
        </w:trPr>
        <w:tc>
          <w:tcPr>
            <w:tcW w:w="5238" w:type="dxa"/>
          </w:tcPr>
          <w:p w:rsidR="00AF37F7" w:rsidRPr="002E3449" w:rsidRDefault="00AF37F7" w:rsidP="00AF37F7">
            <w:pPr>
              <w:pStyle w:val="FreeForm"/>
              <w:tabs>
                <w:tab w:val="right" w:pos="9360"/>
              </w:tabs>
              <w:contextualSpacing/>
              <w:rPr>
                <w:rFonts w:asciiTheme="minorHAnsi" w:hAnsiTheme="minorHAnsi"/>
                <w:color w:val="auto"/>
                <w:sz w:val="20"/>
              </w:rPr>
            </w:pPr>
            <w:r w:rsidRPr="002E3449">
              <w:rPr>
                <w:rFonts w:asciiTheme="minorHAnsi" w:hAnsiTheme="minorHAnsi"/>
                <w:b/>
                <w:bCs/>
                <w:color w:val="auto"/>
                <w:sz w:val="20"/>
                <w:lang w:bidi="en-US"/>
              </w:rPr>
              <w:t xml:space="preserve">MP.7 </w:t>
            </w:r>
            <w:r w:rsidRPr="002E3449">
              <w:rPr>
                <w:rFonts w:asciiTheme="minorHAnsi" w:hAnsiTheme="minorHAnsi"/>
                <w:bCs/>
                <w:color w:val="auto"/>
                <w:sz w:val="20"/>
                <w:lang w:bidi="en-US"/>
              </w:rPr>
              <w:t>Look for and make use of structure.</w:t>
            </w:r>
          </w:p>
        </w:tc>
        <w:tc>
          <w:tcPr>
            <w:tcW w:w="9360" w:type="dxa"/>
            <w:vMerge/>
          </w:tcPr>
          <w:p w:rsidR="00AF37F7" w:rsidRPr="002E3449" w:rsidRDefault="00AF37F7" w:rsidP="00C02B0A">
            <w:pPr>
              <w:spacing w:after="0" w:line="240" w:lineRule="auto"/>
              <w:contextualSpacing/>
              <w:rPr>
                <w:sz w:val="20"/>
                <w:szCs w:val="20"/>
              </w:rPr>
            </w:pPr>
          </w:p>
        </w:tc>
      </w:tr>
      <w:tr w:rsidR="00AF37F7" w:rsidRPr="002E3449" w:rsidTr="002E3449">
        <w:trPr>
          <w:trHeight w:val="332"/>
        </w:trPr>
        <w:tc>
          <w:tcPr>
            <w:tcW w:w="5238" w:type="dxa"/>
          </w:tcPr>
          <w:p w:rsidR="00AF37F7" w:rsidRPr="002E3449" w:rsidRDefault="00AF37F7" w:rsidP="00AF37F7">
            <w:pPr>
              <w:pStyle w:val="FreeForm"/>
              <w:tabs>
                <w:tab w:val="right" w:pos="9360"/>
              </w:tabs>
              <w:contextualSpacing/>
              <w:rPr>
                <w:rFonts w:asciiTheme="minorHAnsi" w:hAnsiTheme="minorHAnsi"/>
                <w:color w:val="auto"/>
                <w:sz w:val="20"/>
              </w:rPr>
            </w:pPr>
            <w:r w:rsidRPr="002E3449">
              <w:rPr>
                <w:rFonts w:asciiTheme="minorHAnsi" w:hAnsiTheme="minorHAnsi"/>
                <w:b/>
                <w:bCs/>
                <w:color w:val="auto"/>
                <w:sz w:val="20"/>
                <w:lang w:bidi="en-US"/>
              </w:rPr>
              <w:t xml:space="preserve">MP.8 </w:t>
            </w:r>
            <w:r w:rsidRPr="002E3449">
              <w:rPr>
                <w:rFonts w:asciiTheme="minorHAnsi" w:hAnsiTheme="minorHAnsi"/>
                <w:bCs/>
                <w:color w:val="auto"/>
                <w:sz w:val="20"/>
                <w:lang w:bidi="en-US"/>
              </w:rPr>
              <w:t>Look for and express regularity in repeated reasoning.</w:t>
            </w:r>
          </w:p>
        </w:tc>
        <w:tc>
          <w:tcPr>
            <w:tcW w:w="9360" w:type="dxa"/>
            <w:vMerge/>
          </w:tcPr>
          <w:p w:rsidR="00AF37F7" w:rsidRPr="002E3449" w:rsidRDefault="00AF37F7" w:rsidP="00C02B0A">
            <w:pPr>
              <w:spacing w:after="0" w:line="240" w:lineRule="auto"/>
              <w:contextualSpacing/>
              <w:rPr>
                <w:sz w:val="20"/>
                <w:szCs w:val="20"/>
              </w:rPr>
            </w:pPr>
          </w:p>
        </w:tc>
      </w:tr>
    </w:tbl>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46737C" w:rsidRPr="00C33CB1" w:rsidTr="00C02B0A">
        <w:trPr>
          <w:trHeight w:val="421"/>
        </w:trPr>
        <w:tc>
          <w:tcPr>
            <w:tcW w:w="11808" w:type="dxa"/>
            <w:gridSpan w:val="2"/>
            <w:shd w:val="clear" w:color="auto" w:fill="BFBFBF"/>
            <w:vAlign w:val="center"/>
          </w:tcPr>
          <w:p w:rsidR="0046737C" w:rsidRPr="00C33CB1" w:rsidRDefault="000E2241" w:rsidP="00C02B0A">
            <w:pPr>
              <w:spacing w:after="0" w:line="240" w:lineRule="auto"/>
              <w:contextualSpacing/>
              <w:jc w:val="center"/>
              <w:rPr>
                <w:b/>
              </w:rPr>
            </w:pPr>
            <w:r w:rsidRPr="00C33CB1">
              <w:rPr>
                <w:b/>
              </w:rPr>
              <w:t>Unit 8</w:t>
            </w:r>
            <w:r w:rsidR="0046737C" w:rsidRPr="00C33CB1">
              <w:rPr>
                <w:b/>
              </w:rPr>
              <w:t xml:space="preserve">: </w:t>
            </w:r>
            <w:r w:rsidRPr="00C33CB1">
              <w:rPr>
                <w:b/>
              </w:rPr>
              <w:t>Discovering Slope-Intercept Form Through Geometry</w:t>
            </w:r>
          </w:p>
        </w:tc>
        <w:tc>
          <w:tcPr>
            <w:tcW w:w="2790" w:type="dxa"/>
            <w:shd w:val="clear" w:color="auto" w:fill="BFBFBF"/>
          </w:tcPr>
          <w:p w:rsidR="0046737C" w:rsidRPr="00C33CB1" w:rsidRDefault="0046737C" w:rsidP="00C02B0A">
            <w:pPr>
              <w:spacing w:after="0" w:line="240" w:lineRule="auto"/>
              <w:contextualSpacing/>
              <w:jc w:val="center"/>
            </w:pPr>
            <w:r w:rsidRPr="00C33CB1">
              <w:rPr>
                <w:b/>
              </w:rPr>
              <w:t>Possible time frame</w:t>
            </w:r>
            <w:r w:rsidRPr="00C33CB1">
              <w:t>:</w:t>
            </w:r>
          </w:p>
          <w:p w:rsidR="0046737C" w:rsidRPr="00C33CB1" w:rsidRDefault="000E2241" w:rsidP="00C02B0A">
            <w:pPr>
              <w:spacing w:after="0" w:line="240" w:lineRule="auto"/>
              <w:contextualSpacing/>
              <w:jc w:val="center"/>
            </w:pPr>
            <w:r w:rsidRPr="00C33CB1">
              <w:t>14 days</w:t>
            </w:r>
          </w:p>
        </w:tc>
      </w:tr>
      <w:tr w:rsidR="0046737C" w:rsidRPr="00C33CB1" w:rsidTr="00C02B0A">
        <w:trPr>
          <w:trHeight w:val="350"/>
        </w:trPr>
        <w:tc>
          <w:tcPr>
            <w:tcW w:w="14598" w:type="dxa"/>
            <w:gridSpan w:val="3"/>
            <w:shd w:val="clear" w:color="auto" w:fill="auto"/>
          </w:tcPr>
          <w:p w:rsidR="0046737C" w:rsidRPr="00C33CB1" w:rsidRDefault="000E2241" w:rsidP="00C02B0A">
            <w:pPr>
              <w:spacing w:after="0" w:line="240" w:lineRule="auto"/>
              <w:contextualSpacing/>
              <w:rPr>
                <w:sz w:val="20"/>
                <w:szCs w:val="20"/>
              </w:rPr>
            </w:pPr>
            <w:r w:rsidRPr="00C33CB1">
              <w:rPr>
                <w:sz w:val="20"/>
                <w:szCs w:val="20"/>
              </w:rPr>
              <w:t>This unit is designed to let students discover for themselves the equation of a line that passes through the origin (y=mx) and the equation of a line not passing through the origin (y=mx+b). Students will first look at proportional relationships focusing on direct proportions. Students will also graph the proportional relationships and use their graph to compare the corresponding algebraic and geometric representations of a direct proportion. All of the graphs should be linear; thus, students should discover that the unit rate of the proportional relationship is present in the graph as the slope of the line. After establishing the concept of slope, using similar triangles will allow the students to discover that the slope is the same between any two distinct points on a non-vertical line. This will all lead the students to deriving the equations of a line.</w:t>
            </w:r>
          </w:p>
        </w:tc>
      </w:tr>
      <w:tr w:rsidR="0046737C" w:rsidRPr="00C33CB1" w:rsidTr="00C02B0A">
        <w:tc>
          <w:tcPr>
            <w:tcW w:w="11808" w:type="dxa"/>
            <w:gridSpan w:val="2"/>
            <w:shd w:val="clear" w:color="auto" w:fill="92D050"/>
            <w:vAlign w:val="center"/>
          </w:tcPr>
          <w:p w:rsidR="0046737C" w:rsidRPr="00C33CB1" w:rsidRDefault="0046737C" w:rsidP="00C02B0A">
            <w:pPr>
              <w:spacing w:after="0" w:line="240" w:lineRule="auto"/>
              <w:contextualSpacing/>
              <w:jc w:val="center"/>
              <w:rPr>
                <w:b/>
              </w:rPr>
            </w:pPr>
            <w:r w:rsidRPr="00C33CB1">
              <w:rPr>
                <w:b/>
              </w:rPr>
              <w:t xml:space="preserve">Major Cluster Standards </w:t>
            </w:r>
          </w:p>
        </w:tc>
        <w:tc>
          <w:tcPr>
            <w:tcW w:w="2790" w:type="dxa"/>
            <w:shd w:val="clear" w:color="auto" w:fill="92D050"/>
          </w:tcPr>
          <w:p w:rsidR="0046737C" w:rsidRPr="00C33CB1" w:rsidRDefault="0046737C" w:rsidP="00C02B0A">
            <w:pPr>
              <w:spacing w:after="0" w:line="240" w:lineRule="auto"/>
              <w:contextualSpacing/>
              <w:jc w:val="center"/>
            </w:pPr>
            <w:r w:rsidRPr="00C33CB1">
              <w:rPr>
                <w:b/>
              </w:rPr>
              <w:t>Standards Clarification</w:t>
            </w:r>
          </w:p>
        </w:tc>
      </w:tr>
      <w:tr w:rsidR="0046737C" w:rsidRPr="00C33CB1" w:rsidTr="00C02B0A">
        <w:trPr>
          <w:trHeight w:val="260"/>
        </w:trPr>
        <w:tc>
          <w:tcPr>
            <w:tcW w:w="11808" w:type="dxa"/>
            <w:gridSpan w:val="2"/>
            <w:tcBorders>
              <w:bottom w:val="single" w:sz="4" w:space="0" w:color="auto"/>
            </w:tcBorders>
          </w:tcPr>
          <w:p w:rsidR="00814CE6" w:rsidRPr="00C33CB1" w:rsidRDefault="00814CE6" w:rsidP="00814CE6">
            <w:pPr>
              <w:autoSpaceDE w:val="0"/>
              <w:autoSpaceDN w:val="0"/>
              <w:adjustRightInd w:val="0"/>
              <w:spacing w:after="0" w:line="240" w:lineRule="auto"/>
              <w:rPr>
                <w:b/>
                <w:bCs/>
                <w:sz w:val="20"/>
                <w:szCs w:val="20"/>
              </w:rPr>
            </w:pPr>
            <w:r w:rsidRPr="00C33CB1">
              <w:rPr>
                <w:b/>
                <w:bCs/>
                <w:sz w:val="20"/>
                <w:szCs w:val="20"/>
              </w:rPr>
              <w:t>Understand the connections between proportional relationships, lines, and linear equations.</w:t>
            </w:r>
          </w:p>
          <w:p w:rsidR="00814CE6" w:rsidRPr="00C33CB1" w:rsidRDefault="00814CE6" w:rsidP="00814CE6">
            <w:pPr>
              <w:autoSpaceDE w:val="0"/>
              <w:autoSpaceDN w:val="0"/>
              <w:adjustRightInd w:val="0"/>
              <w:spacing w:after="0" w:line="240" w:lineRule="auto"/>
              <w:rPr>
                <w:i/>
                <w:iCs/>
                <w:sz w:val="20"/>
                <w:szCs w:val="20"/>
              </w:rPr>
            </w:pPr>
            <w:r w:rsidRPr="00C33CB1">
              <w:rPr>
                <w:b/>
                <w:sz w:val="20"/>
                <w:szCs w:val="20"/>
              </w:rPr>
              <w:t>8.EE.B.5</w:t>
            </w:r>
            <w:r w:rsidRPr="00C33CB1">
              <w:rPr>
                <w:sz w:val="20"/>
                <w:szCs w:val="20"/>
              </w:rPr>
              <w:t xml:space="preserve"> Graph proportional relationships, interpreting the unit rate as the slope of the graph. Compare two different proportional relationships represented in different ways. </w:t>
            </w:r>
            <w:r w:rsidRPr="00C33CB1">
              <w:rPr>
                <w:i/>
                <w:iCs/>
                <w:sz w:val="20"/>
                <w:szCs w:val="20"/>
              </w:rPr>
              <w:t>For example, compare a distance-time graph to a distance-time equation to determine which of two moving objects has greater speed.</w:t>
            </w:r>
          </w:p>
          <w:p w:rsidR="00814CE6" w:rsidRPr="00C33CB1" w:rsidRDefault="00814CE6" w:rsidP="00814CE6">
            <w:pPr>
              <w:autoSpaceDE w:val="0"/>
              <w:autoSpaceDN w:val="0"/>
              <w:adjustRightInd w:val="0"/>
              <w:spacing w:after="0" w:line="240" w:lineRule="auto"/>
              <w:rPr>
                <w:sz w:val="20"/>
                <w:szCs w:val="20"/>
              </w:rPr>
            </w:pPr>
          </w:p>
          <w:p w:rsidR="0046737C" w:rsidRPr="00C33CB1" w:rsidRDefault="00814CE6" w:rsidP="00814CE6">
            <w:pPr>
              <w:spacing w:after="0" w:line="240" w:lineRule="auto"/>
              <w:contextualSpacing/>
              <w:rPr>
                <w:color w:val="000000"/>
                <w:sz w:val="20"/>
                <w:szCs w:val="20"/>
              </w:rPr>
            </w:pPr>
            <w:r w:rsidRPr="00C33CB1">
              <w:rPr>
                <w:b/>
                <w:sz w:val="20"/>
                <w:szCs w:val="20"/>
              </w:rPr>
              <w:t>8.EE.B.6</w:t>
            </w:r>
            <w:r w:rsidRPr="00C33CB1">
              <w:rPr>
                <w:sz w:val="20"/>
                <w:szCs w:val="20"/>
              </w:rPr>
              <w:t xml:space="preserve"> Use similar triangles to explain why the slope </w:t>
            </w:r>
            <w:r w:rsidRPr="00C33CB1">
              <w:rPr>
                <w:i/>
                <w:iCs/>
                <w:sz w:val="20"/>
                <w:szCs w:val="20"/>
              </w:rPr>
              <w:t xml:space="preserve">m </w:t>
            </w:r>
            <w:r w:rsidRPr="00C33CB1">
              <w:rPr>
                <w:sz w:val="20"/>
                <w:szCs w:val="20"/>
              </w:rPr>
              <w:t xml:space="preserve">is the same between any two distinct points on a non-vertical line in the coordinate plane; derive the equation </w:t>
            </w:r>
            <w:r w:rsidRPr="00C33CB1">
              <w:rPr>
                <w:i/>
                <w:iCs/>
                <w:sz w:val="20"/>
                <w:szCs w:val="20"/>
              </w:rPr>
              <w:t xml:space="preserve">y </w:t>
            </w:r>
            <w:r w:rsidRPr="00C33CB1">
              <w:rPr>
                <w:sz w:val="20"/>
                <w:szCs w:val="20"/>
              </w:rPr>
              <w:t xml:space="preserve">= </w:t>
            </w:r>
            <w:r w:rsidRPr="00C33CB1">
              <w:rPr>
                <w:i/>
                <w:iCs/>
                <w:sz w:val="20"/>
                <w:szCs w:val="20"/>
              </w:rPr>
              <w:t xml:space="preserve">mx </w:t>
            </w:r>
            <w:r w:rsidRPr="00C33CB1">
              <w:rPr>
                <w:sz w:val="20"/>
                <w:szCs w:val="20"/>
              </w:rPr>
              <w:t xml:space="preserve">for a line through the origin and the equation </w:t>
            </w:r>
            <w:r w:rsidRPr="00C33CB1">
              <w:rPr>
                <w:i/>
                <w:iCs/>
                <w:sz w:val="20"/>
                <w:szCs w:val="20"/>
              </w:rPr>
              <w:t xml:space="preserve">y </w:t>
            </w:r>
            <w:r w:rsidRPr="00C33CB1">
              <w:rPr>
                <w:sz w:val="20"/>
                <w:szCs w:val="20"/>
              </w:rPr>
              <w:t xml:space="preserve">= </w:t>
            </w:r>
            <w:r w:rsidRPr="00C33CB1">
              <w:rPr>
                <w:i/>
                <w:iCs/>
                <w:sz w:val="20"/>
                <w:szCs w:val="20"/>
              </w:rPr>
              <w:t xml:space="preserve">mx </w:t>
            </w:r>
            <w:r w:rsidRPr="00C33CB1">
              <w:rPr>
                <w:sz w:val="20"/>
                <w:szCs w:val="20"/>
              </w:rPr>
              <w:t xml:space="preserve">+ </w:t>
            </w:r>
            <w:r w:rsidRPr="00C33CB1">
              <w:rPr>
                <w:i/>
                <w:iCs/>
                <w:sz w:val="20"/>
                <w:szCs w:val="20"/>
              </w:rPr>
              <w:t xml:space="preserve">b </w:t>
            </w:r>
            <w:r w:rsidRPr="00C33CB1">
              <w:rPr>
                <w:sz w:val="20"/>
                <w:szCs w:val="20"/>
              </w:rPr>
              <w:t xml:space="preserve">for a line intercepting the vertical axis at </w:t>
            </w:r>
            <w:r w:rsidRPr="00C33CB1">
              <w:rPr>
                <w:i/>
                <w:iCs/>
                <w:sz w:val="20"/>
                <w:szCs w:val="20"/>
              </w:rPr>
              <w:t>b</w:t>
            </w:r>
            <w:r w:rsidRPr="00C33CB1">
              <w:rPr>
                <w:sz w:val="20"/>
                <w:szCs w:val="20"/>
              </w:rPr>
              <w:t>.</w:t>
            </w:r>
          </w:p>
        </w:tc>
        <w:tc>
          <w:tcPr>
            <w:tcW w:w="2790" w:type="dxa"/>
            <w:tcBorders>
              <w:bottom w:val="single" w:sz="4" w:space="0" w:color="auto"/>
            </w:tcBorders>
          </w:tcPr>
          <w:p w:rsidR="000E2241" w:rsidRPr="00C33CB1" w:rsidRDefault="000E2241" w:rsidP="000E2241">
            <w:pPr>
              <w:pStyle w:val="Default"/>
              <w:contextualSpacing/>
              <w:rPr>
                <w:sz w:val="20"/>
                <w:szCs w:val="20"/>
              </w:rPr>
            </w:pPr>
            <w:r w:rsidRPr="00C33CB1">
              <w:rPr>
                <w:b/>
                <w:sz w:val="20"/>
                <w:szCs w:val="20"/>
              </w:rPr>
              <w:t>8.EE.B.5</w:t>
            </w:r>
            <w:r w:rsidRPr="00C33CB1">
              <w:rPr>
                <w:sz w:val="20"/>
                <w:szCs w:val="20"/>
              </w:rPr>
              <w:t xml:space="preserve"> Students should be ready to engage in this standard due to the work they have done with ratios and proportions in the 6</w:t>
            </w:r>
            <w:r w:rsidRPr="00C33CB1">
              <w:rPr>
                <w:sz w:val="20"/>
                <w:szCs w:val="20"/>
                <w:vertAlign w:val="superscript"/>
              </w:rPr>
              <w:t>th</w:t>
            </w:r>
            <w:r w:rsidRPr="00C33CB1">
              <w:rPr>
                <w:sz w:val="20"/>
                <w:szCs w:val="20"/>
              </w:rPr>
              <w:t xml:space="preserve"> and 7</w:t>
            </w:r>
            <w:r w:rsidRPr="00C33CB1">
              <w:rPr>
                <w:sz w:val="20"/>
                <w:szCs w:val="20"/>
                <w:vertAlign w:val="superscript"/>
              </w:rPr>
              <w:t>th</w:t>
            </w:r>
            <w:r w:rsidRPr="00C33CB1">
              <w:rPr>
                <w:sz w:val="20"/>
                <w:szCs w:val="20"/>
              </w:rPr>
              <w:t xml:space="preserve"> grades.</w:t>
            </w:r>
          </w:p>
          <w:p w:rsidR="000E2241" w:rsidRPr="00C33CB1" w:rsidRDefault="000E2241" w:rsidP="000E2241">
            <w:pPr>
              <w:pStyle w:val="Default"/>
              <w:contextualSpacing/>
              <w:rPr>
                <w:b/>
                <w:sz w:val="20"/>
                <w:szCs w:val="20"/>
              </w:rPr>
            </w:pPr>
          </w:p>
          <w:p w:rsidR="0046737C" w:rsidRPr="00C33CB1" w:rsidRDefault="000E2241" w:rsidP="000E2241">
            <w:pPr>
              <w:pStyle w:val="Default"/>
              <w:contextualSpacing/>
              <w:rPr>
                <w:sz w:val="20"/>
                <w:szCs w:val="20"/>
              </w:rPr>
            </w:pPr>
            <w:r w:rsidRPr="00C33CB1">
              <w:rPr>
                <w:b/>
                <w:sz w:val="20"/>
                <w:szCs w:val="20"/>
              </w:rPr>
              <w:t xml:space="preserve">8.EE.B.6 </w:t>
            </w:r>
            <w:r w:rsidRPr="00C33CB1">
              <w:rPr>
                <w:sz w:val="20"/>
                <w:szCs w:val="20"/>
              </w:rPr>
              <w:t>Students who leave this unit with a strong conceptual understanding of the equation of a line should be very successful in Units 9, 11, and 12.</w:t>
            </w:r>
          </w:p>
        </w:tc>
      </w:tr>
      <w:tr w:rsidR="0046737C" w:rsidRPr="00C33CB1" w:rsidTr="00C02B0A">
        <w:trPr>
          <w:trHeight w:val="477"/>
        </w:trPr>
        <w:tc>
          <w:tcPr>
            <w:tcW w:w="14598" w:type="dxa"/>
            <w:gridSpan w:val="3"/>
            <w:shd w:val="clear" w:color="auto" w:fill="BFBFBF"/>
            <w:vAlign w:val="center"/>
          </w:tcPr>
          <w:p w:rsidR="0046737C" w:rsidRPr="00C33CB1" w:rsidRDefault="0046737C" w:rsidP="00C02B0A">
            <w:pPr>
              <w:pStyle w:val="FreeForm"/>
              <w:tabs>
                <w:tab w:val="right" w:pos="9360"/>
              </w:tabs>
              <w:contextualSpacing/>
              <w:jc w:val="center"/>
              <w:rPr>
                <w:rFonts w:asciiTheme="minorHAnsi" w:hAnsiTheme="minorHAnsi"/>
                <w:b/>
                <w:sz w:val="22"/>
                <w:szCs w:val="22"/>
              </w:rPr>
            </w:pPr>
            <w:r w:rsidRPr="00C33CB1">
              <w:rPr>
                <w:rFonts w:asciiTheme="minorHAnsi" w:hAnsiTheme="minorHAnsi"/>
                <w:b/>
                <w:sz w:val="22"/>
                <w:szCs w:val="22"/>
              </w:rPr>
              <w:t>Focus Standards of Mathematical Practice</w:t>
            </w:r>
          </w:p>
        </w:tc>
      </w:tr>
      <w:tr w:rsidR="00AF37F7" w:rsidRPr="00C33CB1" w:rsidTr="00AF37F7">
        <w:trPr>
          <w:trHeight w:val="323"/>
        </w:trPr>
        <w:tc>
          <w:tcPr>
            <w:tcW w:w="3438" w:type="dxa"/>
          </w:tcPr>
          <w:p w:rsidR="00AF37F7" w:rsidRPr="00C33CB1" w:rsidRDefault="00AF37F7" w:rsidP="00C02B0A">
            <w:pPr>
              <w:spacing w:after="0" w:line="240" w:lineRule="auto"/>
              <w:contextualSpacing/>
              <w:rPr>
                <w:sz w:val="20"/>
                <w:szCs w:val="20"/>
              </w:rPr>
            </w:pPr>
            <w:r w:rsidRPr="00C33CB1">
              <w:rPr>
                <w:b/>
                <w:bCs/>
                <w:sz w:val="20"/>
                <w:szCs w:val="20"/>
                <w:lang w:bidi="en-US"/>
              </w:rPr>
              <w:t xml:space="preserve">MP.4 </w:t>
            </w:r>
            <w:r w:rsidRPr="00C33CB1">
              <w:rPr>
                <w:bCs/>
                <w:sz w:val="20"/>
                <w:szCs w:val="20"/>
                <w:lang w:bidi="en-US"/>
              </w:rPr>
              <w:t>Model with mathematics.</w:t>
            </w:r>
          </w:p>
        </w:tc>
        <w:tc>
          <w:tcPr>
            <w:tcW w:w="11160" w:type="dxa"/>
            <w:gridSpan w:val="2"/>
            <w:vMerge w:val="restart"/>
            <w:vAlign w:val="center"/>
          </w:tcPr>
          <w:p w:rsidR="00AF37F7" w:rsidRPr="00C33CB1" w:rsidRDefault="00AF37F7" w:rsidP="00AF37F7">
            <w:pPr>
              <w:pStyle w:val="Default"/>
              <w:contextualSpacing/>
              <w:rPr>
                <w:rFonts w:asciiTheme="minorHAnsi" w:eastAsia="ヒラギノ角ゴ Pro W3" w:hAnsiTheme="minorHAnsi" w:cs="Times New Roman"/>
                <w:color w:val="auto"/>
                <w:sz w:val="20"/>
                <w:szCs w:val="20"/>
              </w:rPr>
            </w:pPr>
            <w:r w:rsidRPr="00C33CB1">
              <w:rPr>
                <w:rFonts w:asciiTheme="minorHAnsi" w:eastAsia="ヒラギノ角ゴ Pro W3" w:hAnsiTheme="minorHAnsi" w:cs="Times New Roman"/>
                <w:color w:val="auto"/>
                <w:sz w:val="20"/>
                <w:szCs w:val="20"/>
              </w:rPr>
              <w:t>Students model proportional relationships by graphing them on a coordinate plan (MP.4). Deriving an equation for a line requires that students look for and express regularity in repeated reasoning (MP.8).</w:t>
            </w:r>
          </w:p>
        </w:tc>
      </w:tr>
      <w:tr w:rsidR="00AF37F7" w:rsidRPr="00C33CB1" w:rsidTr="00C02B0A">
        <w:trPr>
          <w:trHeight w:val="332"/>
        </w:trPr>
        <w:tc>
          <w:tcPr>
            <w:tcW w:w="3438" w:type="dxa"/>
          </w:tcPr>
          <w:p w:rsidR="00AF37F7" w:rsidRPr="00C33CB1" w:rsidRDefault="00AF37F7" w:rsidP="00AF37F7">
            <w:pPr>
              <w:pStyle w:val="FreeForm"/>
              <w:tabs>
                <w:tab w:val="right" w:pos="9360"/>
              </w:tabs>
              <w:contextualSpacing/>
              <w:rPr>
                <w:rFonts w:asciiTheme="minorHAnsi" w:hAnsiTheme="minorHAnsi"/>
                <w:color w:val="auto"/>
                <w:sz w:val="20"/>
              </w:rPr>
            </w:pPr>
            <w:r w:rsidRPr="00C33CB1">
              <w:rPr>
                <w:rFonts w:asciiTheme="minorHAnsi" w:hAnsiTheme="minorHAnsi"/>
                <w:b/>
                <w:bCs/>
                <w:color w:val="auto"/>
                <w:sz w:val="20"/>
                <w:lang w:bidi="en-US"/>
              </w:rPr>
              <w:t xml:space="preserve">MP.8 </w:t>
            </w:r>
            <w:r w:rsidRPr="00C33CB1">
              <w:rPr>
                <w:rFonts w:asciiTheme="minorHAnsi" w:hAnsiTheme="minorHAnsi"/>
                <w:bCs/>
                <w:color w:val="auto"/>
                <w:sz w:val="20"/>
                <w:lang w:bidi="en-US"/>
              </w:rPr>
              <w:t>Look for and express regularity in repeated reasoning.</w:t>
            </w:r>
          </w:p>
        </w:tc>
        <w:tc>
          <w:tcPr>
            <w:tcW w:w="11160" w:type="dxa"/>
            <w:gridSpan w:val="2"/>
            <w:vMerge/>
          </w:tcPr>
          <w:p w:rsidR="00AF37F7" w:rsidRPr="00C33CB1" w:rsidRDefault="00AF37F7" w:rsidP="00C02B0A">
            <w:pPr>
              <w:spacing w:after="0" w:line="240" w:lineRule="auto"/>
              <w:contextualSpacing/>
              <w:rPr>
                <w:sz w:val="20"/>
                <w:szCs w:val="20"/>
              </w:rPr>
            </w:pPr>
          </w:p>
        </w:tc>
      </w:tr>
    </w:tbl>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6480"/>
        <w:gridCol w:w="3690"/>
      </w:tblGrid>
      <w:tr w:rsidR="0046737C" w:rsidRPr="00C33CB1" w:rsidTr="00C33CB1">
        <w:trPr>
          <w:trHeight w:val="421"/>
        </w:trPr>
        <w:tc>
          <w:tcPr>
            <w:tcW w:w="10908" w:type="dxa"/>
            <w:gridSpan w:val="2"/>
            <w:shd w:val="clear" w:color="auto" w:fill="BFBFBF"/>
            <w:vAlign w:val="center"/>
          </w:tcPr>
          <w:p w:rsidR="0046737C" w:rsidRPr="00C33CB1" w:rsidRDefault="00034123" w:rsidP="00C02B0A">
            <w:pPr>
              <w:spacing w:after="0" w:line="240" w:lineRule="auto"/>
              <w:contextualSpacing/>
              <w:jc w:val="center"/>
              <w:rPr>
                <w:b/>
              </w:rPr>
            </w:pPr>
            <w:r w:rsidRPr="00C33CB1">
              <w:rPr>
                <w:b/>
              </w:rPr>
              <w:t>Unit 9</w:t>
            </w:r>
            <w:r w:rsidR="0046737C" w:rsidRPr="00C33CB1">
              <w:rPr>
                <w:b/>
              </w:rPr>
              <w:t xml:space="preserve">: </w:t>
            </w:r>
            <w:r w:rsidRPr="00C33CB1">
              <w:rPr>
                <w:b/>
              </w:rPr>
              <w:t>Linear Functions</w:t>
            </w:r>
          </w:p>
        </w:tc>
        <w:tc>
          <w:tcPr>
            <w:tcW w:w="3690" w:type="dxa"/>
            <w:shd w:val="clear" w:color="auto" w:fill="BFBFBF"/>
          </w:tcPr>
          <w:p w:rsidR="0046737C" w:rsidRPr="00C33CB1" w:rsidRDefault="0046737C" w:rsidP="00C02B0A">
            <w:pPr>
              <w:spacing w:after="0" w:line="240" w:lineRule="auto"/>
              <w:contextualSpacing/>
              <w:jc w:val="center"/>
            </w:pPr>
            <w:r w:rsidRPr="00C33CB1">
              <w:rPr>
                <w:b/>
              </w:rPr>
              <w:t>Possible time frame</w:t>
            </w:r>
            <w:r w:rsidRPr="00C33CB1">
              <w:t>:</w:t>
            </w:r>
          </w:p>
          <w:p w:rsidR="0046737C" w:rsidRPr="00C33CB1" w:rsidRDefault="00034123" w:rsidP="00C02B0A">
            <w:pPr>
              <w:spacing w:after="0" w:line="240" w:lineRule="auto"/>
              <w:contextualSpacing/>
              <w:jc w:val="center"/>
            </w:pPr>
            <w:r w:rsidRPr="00C33CB1">
              <w:t>18 days</w:t>
            </w:r>
          </w:p>
        </w:tc>
      </w:tr>
      <w:tr w:rsidR="0046737C" w:rsidRPr="00C33CB1" w:rsidTr="00C02B0A">
        <w:trPr>
          <w:trHeight w:val="350"/>
        </w:trPr>
        <w:tc>
          <w:tcPr>
            <w:tcW w:w="14598" w:type="dxa"/>
            <w:gridSpan w:val="3"/>
            <w:shd w:val="clear" w:color="auto" w:fill="auto"/>
          </w:tcPr>
          <w:p w:rsidR="0046737C" w:rsidRPr="00C33CB1" w:rsidRDefault="00034123" w:rsidP="00C02B0A">
            <w:pPr>
              <w:spacing w:after="0" w:line="240" w:lineRule="auto"/>
              <w:contextualSpacing/>
              <w:rPr>
                <w:sz w:val="20"/>
                <w:szCs w:val="20"/>
              </w:rPr>
            </w:pPr>
            <w:r w:rsidRPr="00C33CB1">
              <w:rPr>
                <w:sz w:val="20"/>
                <w:szCs w:val="20"/>
              </w:rPr>
              <w:t>The concept of a function started being developed at during 6</w:t>
            </w:r>
            <w:r w:rsidRPr="00C33CB1">
              <w:rPr>
                <w:sz w:val="20"/>
                <w:szCs w:val="20"/>
                <w:vertAlign w:val="superscript"/>
              </w:rPr>
              <w:t>th</w:t>
            </w:r>
            <w:r w:rsidRPr="00C33CB1">
              <w:rPr>
                <w:sz w:val="20"/>
                <w:szCs w:val="20"/>
              </w:rPr>
              <w:t xml:space="preserve"> grade when students took their first look at the relationship between two quantities and attempted to describe the way the quantities changed in relation to one another. In the 7</w:t>
            </w:r>
            <w:r w:rsidRPr="00C33CB1">
              <w:rPr>
                <w:sz w:val="20"/>
                <w:szCs w:val="20"/>
                <w:vertAlign w:val="superscript"/>
              </w:rPr>
              <w:t>th</w:t>
            </w:r>
            <w:r w:rsidRPr="00C33CB1">
              <w:rPr>
                <w:sz w:val="20"/>
                <w:szCs w:val="20"/>
              </w:rPr>
              <w:t xml:space="preserve"> grade, students studied direct proportions algebraically and geometrically including identifying the constant of proportionality. This work culminates in this unit with the concept of a function with a strong emphasis on linear functions. Students should leave this unit with a strong conceptual understanding of functions, the ability to compare functions represented in different forms (algebraically, graphically, numerically in tables, or by verbal descriptions), the understanding that the equation y=mx+b defines a line, the ability to identify functions that are linear and ones that are not, and the ability to construct a function to model a linear relationship between two quantities.</w:t>
            </w:r>
          </w:p>
        </w:tc>
      </w:tr>
      <w:tr w:rsidR="0046737C" w:rsidRPr="00C33CB1" w:rsidTr="00C33CB1">
        <w:tc>
          <w:tcPr>
            <w:tcW w:w="10908" w:type="dxa"/>
            <w:gridSpan w:val="2"/>
            <w:shd w:val="clear" w:color="auto" w:fill="92D050"/>
            <w:vAlign w:val="center"/>
          </w:tcPr>
          <w:p w:rsidR="0046737C" w:rsidRPr="00C33CB1" w:rsidRDefault="0046737C" w:rsidP="00C02B0A">
            <w:pPr>
              <w:spacing w:after="0" w:line="240" w:lineRule="auto"/>
              <w:contextualSpacing/>
              <w:jc w:val="center"/>
              <w:rPr>
                <w:b/>
              </w:rPr>
            </w:pPr>
            <w:r w:rsidRPr="00C33CB1">
              <w:rPr>
                <w:b/>
              </w:rPr>
              <w:t xml:space="preserve">Major Cluster Standards </w:t>
            </w:r>
          </w:p>
        </w:tc>
        <w:tc>
          <w:tcPr>
            <w:tcW w:w="3690" w:type="dxa"/>
            <w:shd w:val="clear" w:color="auto" w:fill="92D050"/>
          </w:tcPr>
          <w:p w:rsidR="0046737C" w:rsidRPr="00C33CB1" w:rsidRDefault="0046737C" w:rsidP="00C02B0A">
            <w:pPr>
              <w:spacing w:after="0" w:line="240" w:lineRule="auto"/>
              <w:contextualSpacing/>
              <w:jc w:val="center"/>
            </w:pPr>
            <w:r w:rsidRPr="00C33CB1">
              <w:rPr>
                <w:b/>
              </w:rPr>
              <w:t>Standards Clarification</w:t>
            </w:r>
          </w:p>
        </w:tc>
      </w:tr>
      <w:tr w:rsidR="0046737C" w:rsidRPr="00C33CB1" w:rsidTr="00C33CB1">
        <w:trPr>
          <w:trHeight w:val="260"/>
        </w:trPr>
        <w:tc>
          <w:tcPr>
            <w:tcW w:w="10908" w:type="dxa"/>
            <w:gridSpan w:val="2"/>
            <w:tcBorders>
              <w:bottom w:val="single" w:sz="4" w:space="0" w:color="auto"/>
            </w:tcBorders>
          </w:tcPr>
          <w:p w:rsidR="00814CE6" w:rsidRPr="00C33CB1" w:rsidRDefault="00814CE6" w:rsidP="00814CE6">
            <w:pPr>
              <w:autoSpaceDE w:val="0"/>
              <w:autoSpaceDN w:val="0"/>
              <w:adjustRightInd w:val="0"/>
              <w:spacing w:after="0" w:line="240" w:lineRule="auto"/>
              <w:rPr>
                <w:b/>
                <w:bCs/>
                <w:sz w:val="20"/>
                <w:szCs w:val="20"/>
              </w:rPr>
            </w:pPr>
            <w:r w:rsidRPr="00C33CB1">
              <w:rPr>
                <w:b/>
                <w:bCs/>
                <w:sz w:val="20"/>
                <w:szCs w:val="20"/>
              </w:rPr>
              <w:t>Define, evaluate, and compare functions.</w:t>
            </w:r>
          </w:p>
          <w:p w:rsidR="00814CE6" w:rsidRPr="00C33CB1" w:rsidRDefault="00814CE6" w:rsidP="00814CE6">
            <w:pPr>
              <w:autoSpaceDE w:val="0"/>
              <w:autoSpaceDN w:val="0"/>
              <w:adjustRightInd w:val="0"/>
              <w:spacing w:after="0" w:line="240" w:lineRule="auto"/>
              <w:rPr>
                <w:sz w:val="20"/>
                <w:szCs w:val="20"/>
              </w:rPr>
            </w:pPr>
            <w:r w:rsidRPr="00C33CB1">
              <w:rPr>
                <w:b/>
                <w:sz w:val="20"/>
                <w:szCs w:val="20"/>
              </w:rPr>
              <w:t>8.F.A.1</w:t>
            </w:r>
            <w:r w:rsidRPr="00C33CB1">
              <w:rPr>
                <w:sz w:val="20"/>
                <w:szCs w:val="20"/>
              </w:rPr>
              <w:t xml:space="preserve"> Understand that a function is a rule that assigns to each input exactly one output. The graph of a function is the set of ordered pairs consisting of an input and the corresponding output.</w:t>
            </w:r>
          </w:p>
          <w:p w:rsidR="00814CE6" w:rsidRPr="00C33CB1" w:rsidRDefault="00814CE6" w:rsidP="00814CE6">
            <w:pPr>
              <w:autoSpaceDE w:val="0"/>
              <w:autoSpaceDN w:val="0"/>
              <w:adjustRightInd w:val="0"/>
              <w:spacing w:after="0" w:line="240" w:lineRule="auto"/>
              <w:rPr>
                <w:sz w:val="20"/>
                <w:szCs w:val="20"/>
              </w:rPr>
            </w:pPr>
          </w:p>
          <w:p w:rsidR="00814CE6" w:rsidRPr="00C33CB1" w:rsidRDefault="00814CE6" w:rsidP="00814CE6">
            <w:pPr>
              <w:autoSpaceDE w:val="0"/>
              <w:autoSpaceDN w:val="0"/>
              <w:adjustRightInd w:val="0"/>
              <w:spacing w:after="0" w:line="240" w:lineRule="auto"/>
              <w:rPr>
                <w:b/>
                <w:sz w:val="20"/>
                <w:szCs w:val="20"/>
              </w:rPr>
            </w:pPr>
            <w:r w:rsidRPr="00C33CB1">
              <w:rPr>
                <w:b/>
                <w:sz w:val="20"/>
                <w:szCs w:val="20"/>
              </w:rPr>
              <w:t>8.F.A.2</w:t>
            </w:r>
            <w:r w:rsidRPr="00C33CB1">
              <w:rPr>
                <w:sz w:val="20"/>
                <w:szCs w:val="20"/>
              </w:rPr>
              <w:t xml:space="preserve"> Compare properties of two functions each represented in a different way (algebraically, graphically, numerically in tables, or by verbal descriptions). </w:t>
            </w:r>
            <w:r w:rsidRPr="00C33CB1">
              <w:rPr>
                <w:i/>
                <w:iCs/>
                <w:sz w:val="20"/>
                <w:szCs w:val="20"/>
              </w:rPr>
              <w:t>For example, given a linear function represented by a table of values and a linear function represented by an algebraic expression, determine which function has the greater rate of change.</w:t>
            </w:r>
          </w:p>
          <w:p w:rsidR="00814CE6" w:rsidRPr="00C33CB1" w:rsidRDefault="00814CE6" w:rsidP="00814CE6">
            <w:pPr>
              <w:autoSpaceDE w:val="0"/>
              <w:autoSpaceDN w:val="0"/>
              <w:adjustRightInd w:val="0"/>
              <w:spacing w:after="0" w:line="240" w:lineRule="auto"/>
              <w:rPr>
                <w:b/>
                <w:sz w:val="20"/>
                <w:szCs w:val="20"/>
              </w:rPr>
            </w:pPr>
          </w:p>
          <w:p w:rsidR="0046737C" w:rsidRPr="00C33CB1" w:rsidRDefault="00814CE6" w:rsidP="00814CE6">
            <w:pPr>
              <w:autoSpaceDE w:val="0"/>
              <w:autoSpaceDN w:val="0"/>
              <w:adjustRightInd w:val="0"/>
              <w:spacing w:after="0" w:line="240" w:lineRule="auto"/>
              <w:rPr>
                <w:i/>
                <w:iCs/>
                <w:sz w:val="20"/>
                <w:szCs w:val="20"/>
              </w:rPr>
            </w:pPr>
            <w:r w:rsidRPr="00C33CB1">
              <w:rPr>
                <w:b/>
                <w:sz w:val="20"/>
                <w:szCs w:val="20"/>
              </w:rPr>
              <w:t>8.F.A.3</w:t>
            </w:r>
            <w:r w:rsidRPr="00C33CB1">
              <w:rPr>
                <w:sz w:val="20"/>
                <w:szCs w:val="20"/>
              </w:rPr>
              <w:t xml:space="preserve"> Interpret the equation </w:t>
            </w:r>
            <w:r w:rsidRPr="00C33CB1">
              <w:rPr>
                <w:i/>
                <w:iCs/>
                <w:sz w:val="20"/>
                <w:szCs w:val="20"/>
              </w:rPr>
              <w:t xml:space="preserve">y </w:t>
            </w:r>
            <w:r w:rsidRPr="00C33CB1">
              <w:rPr>
                <w:sz w:val="20"/>
                <w:szCs w:val="20"/>
              </w:rPr>
              <w:t xml:space="preserve">= </w:t>
            </w:r>
            <w:r w:rsidRPr="00C33CB1">
              <w:rPr>
                <w:i/>
                <w:iCs/>
                <w:sz w:val="20"/>
                <w:szCs w:val="20"/>
              </w:rPr>
              <w:t xml:space="preserve">mx </w:t>
            </w:r>
            <w:r w:rsidRPr="00C33CB1">
              <w:rPr>
                <w:sz w:val="20"/>
                <w:szCs w:val="20"/>
              </w:rPr>
              <w:t xml:space="preserve">+ </w:t>
            </w:r>
            <w:r w:rsidRPr="00C33CB1">
              <w:rPr>
                <w:i/>
                <w:iCs/>
                <w:sz w:val="20"/>
                <w:szCs w:val="20"/>
              </w:rPr>
              <w:t xml:space="preserve">b </w:t>
            </w:r>
            <w:r w:rsidRPr="00C33CB1">
              <w:rPr>
                <w:sz w:val="20"/>
                <w:szCs w:val="20"/>
              </w:rPr>
              <w:t xml:space="preserve">as defining a linear function, whose graph is a straight line; give examples of functions that are not linear. </w:t>
            </w:r>
            <w:r w:rsidRPr="00C33CB1">
              <w:rPr>
                <w:i/>
                <w:iCs/>
                <w:sz w:val="20"/>
                <w:szCs w:val="20"/>
              </w:rPr>
              <w:t>For example, the function A = s2 giving the area of a square as a function of its side length is not linear because its graph contains the points (1,1), (2,4) and (3,9), which are not on a straight line.</w:t>
            </w:r>
          </w:p>
        </w:tc>
        <w:tc>
          <w:tcPr>
            <w:tcW w:w="3690" w:type="dxa"/>
            <w:tcBorders>
              <w:bottom w:val="single" w:sz="4" w:space="0" w:color="auto"/>
            </w:tcBorders>
          </w:tcPr>
          <w:p w:rsidR="00034123" w:rsidRPr="00C33CB1" w:rsidRDefault="00034123" w:rsidP="00034123">
            <w:pPr>
              <w:pStyle w:val="Default"/>
              <w:contextualSpacing/>
              <w:rPr>
                <w:sz w:val="20"/>
                <w:szCs w:val="20"/>
              </w:rPr>
            </w:pPr>
            <w:r w:rsidRPr="00C33CB1">
              <w:rPr>
                <w:sz w:val="20"/>
                <w:szCs w:val="20"/>
              </w:rPr>
              <w:t>The students must know the equations of a line to be successful in this unit. (8.EE.B.6 from Unit 8)</w:t>
            </w:r>
          </w:p>
          <w:p w:rsidR="00034123" w:rsidRPr="00C33CB1" w:rsidRDefault="00034123" w:rsidP="00034123">
            <w:pPr>
              <w:pStyle w:val="Default"/>
              <w:contextualSpacing/>
              <w:rPr>
                <w:b/>
                <w:sz w:val="20"/>
                <w:szCs w:val="20"/>
              </w:rPr>
            </w:pPr>
          </w:p>
          <w:p w:rsidR="00034123" w:rsidRPr="00C33CB1" w:rsidRDefault="00034123" w:rsidP="00034123">
            <w:pPr>
              <w:pStyle w:val="Default"/>
              <w:contextualSpacing/>
              <w:rPr>
                <w:sz w:val="20"/>
                <w:szCs w:val="20"/>
              </w:rPr>
            </w:pPr>
            <w:r w:rsidRPr="00C33CB1">
              <w:rPr>
                <w:b/>
                <w:sz w:val="20"/>
                <w:szCs w:val="20"/>
              </w:rPr>
              <w:t>8.F.A.1</w:t>
            </w:r>
            <w:r w:rsidRPr="00C33CB1">
              <w:rPr>
                <w:sz w:val="20"/>
                <w:szCs w:val="20"/>
              </w:rPr>
              <w:t xml:space="preserve"> Function notation should not be introduced nor is it required in the 8</w:t>
            </w:r>
            <w:r w:rsidRPr="00C33CB1">
              <w:rPr>
                <w:sz w:val="20"/>
                <w:szCs w:val="20"/>
                <w:vertAlign w:val="superscript"/>
              </w:rPr>
              <w:t>th</w:t>
            </w:r>
            <w:r w:rsidR="00C33CB1">
              <w:rPr>
                <w:sz w:val="20"/>
                <w:szCs w:val="20"/>
              </w:rPr>
              <w:t xml:space="preserve"> grade.</w:t>
            </w:r>
          </w:p>
          <w:p w:rsidR="0046737C" w:rsidRPr="00C33CB1" w:rsidRDefault="00034123" w:rsidP="00C33CB1">
            <w:pPr>
              <w:pStyle w:val="Default"/>
              <w:contextualSpacing/>
              <w:rPr>
                <w:sz w:val="20"/>
                <w:szCs w:val="20"/>
              </w:rPr>
            </w:pPr>
            <w:r w:rsidRPr="00C33CB1">
              <w:rPr>
                <w:b/>
                <w:sz w:val="20"/>
                <w:szCs w:val="20"/>
              </w:rPr>
              <w:t xml:space="preserve">8.F.A.3 </w:t>
            </w:r>
            <w:r w:rsidRPr="00C33CB1">
              <w:rPr>
                <w:sz w:val="20"/>
                <w:szCs w:val="20"/>
              </w:rPr>
              <w:t>Students need a strong conceptual understanding of the equation for a linear function and its components when they study bivariate statistics in Unit 12.</w:t>
            </w:r>
          </w:p>
        </w:tc>
      </w:tr>
      <w:tr w:rsidR="0046737C" w:rsidRPr="00C33CB1" w:rsidTr="00C33CB1">
        <w:tc>
          <w:tcPr>
            <w:tcW w:w="10908" w:type="dxa"/>
            <w:gridSpan w:val="2"/>
            <w:shd w:val="clear" w:color="auto" w:fill="00B0F0"/>
            <w:vAlign w:val="center"/>
          </w:tcPr>
          <w:p w:rsidR="0046737C" w:rsidRPr="00C33CB1" w:rsidRDefault="0046737C" w:rsidP="00C02B0A">
            <w:pPr>
              <w:spacing w:after="0" w:line="240" w:lineRule="auto"/>
              <w:contextualSpacing/>
              <w:jc w:val="center"/>
              <w:rPr>
                <w:b/>
              </w:rPr>
            </w:pPr>
            <w:r w:rsidRPr="00C33CB1">
              <w:rPr>
                <w:b/>
              </w:rPr>
              <w:t xml:space="preserve">Supporting Cluster Standards </w:t>
            </w:r>
          </w:p>
        </w:tc>
        <w:tc>
          <w:tcPr>
            <w:tcW w:w="3690" w:type="dxa"/>
            <w:shd w:val="clear" w:color="auto" w:fill="00B0F0"/>
          </w:tcPr>
          <w:p w:rsidR="0046737C" w:rsidRPr="00C33CB1" w:rsidRDefault="0046737C" w:rsidP="00C02B0A">
            <w:pPr>
              <w:spacing w:after="0" w:line="240" w:lineRule="auto"/>
              <w:contextualSpacing/>
              <w:jc w:val="center"/>
            </w:pPr>
            <w:r w:rsidRPr="00C33CB1">
              <w:rPr>
                <w:b/>
              </w:rPr>
              <w:t>Standards Clarification</w:t>
            </w:r>
          </w:p>
        </w:tc>
      </w:tr>
      <w:tr w:rsidR="0046737C" w:rsidRPr="00C33CB1" w:rsidTr="00C33CB1">
        <w:tc>
          <w:tcPr>
            <w:tcW w:w="10908" w:type="dxa"/>
            <w:gridSpan w:val="2"/>
            <w:tcBorders>
              <w:bottom w:val="single" w:sz="4" w:space="0" w:color="auto"/>
            </w:tcBorders>
          </w:tcPr>
          <w:p w:rsidR="00814CE6" w:rsidRPr="00C33CB1" w:rsidRDefault="00814CE6" w:rsidP="00814CE6">
            <w:pPr>
              <w:autoSpaceDE w:val="0"/>
              <w:autoSpaceDN w:val="0"/>
              <w:adjustRightInd w:val="0"/>
              <w:spacing w:after="0" w:line="240" w:lineRule="auto"/>
              <w:rPr>
                <w:b/>
                <w:bCs/>
                <w:sz w:val="20"/>
                <w:szCs w:val="20"/>
              </w:rPr>
            </w:pPr>
            <w:r w:rsidRPr="00C33CB1">
              <w:rPr>
                <w:b/>
                <w:bCs/>
                <w:sz w:val="20"/>
                <w:szCs w:val="20"/>
              </w:rPr>
              <w:t>Use functions to model relationships between quantities.</w:t>
            </w:r>
          </w:p>
          <w:p w:rsidR="00814CE6" w:rsidRPr="00C33CB1" w:rsidRDefault="00814CE6" w:rsidP="00814CE6">
            <w:pPr>
              <w:autoSpaceDE w:val="0"/>
              <w:autoSpaceDN w:val="0"/>
              <w:adjustRightInd w:val="0"/>
              <w:spacing w:after="0" w:line="240" w:lineRule="auto"/>
              <w:rPr>
                <w:sz w:val="20"/>
                <w:szCs w:val="20"/>
              </w:rPr>
            </w:pPr>
            <w:r w:rsidRPr="00C33CB1">
              <w:rPr>
                <w:b/>
                <w:sz w:val="20"/>
                <w:szCs w:val="20"/>
              </w:rPr>
              <w:t>8.F.B.4</w:t>
            </w:r>
            <w:r w:rsidRPr="00C33CB1">
              <w:rPr>
                <w:sz w:val="20"/>
                <w:szCs w:val="20"/>
              </w:rPr>
              <w:t xml:space="preserve"> Construct a function to model a linear relationship between two quantities. Determine the rate of change and initial value of the function from a description of a relationship or from two (</w:t>
            </w:r>
            <w:r w:rsidRPr="00C33CB1">
              <w:rPr>
                <w:i/>
                <w:iCs/>
                <w:sz w:val="20"/>
                <w:szCs w:val="20"/>
              </w:rPr>
              <w:t>x</w:t>
            </w:r>
            <w:r w:rsidRPr="00C33CB1">
              <w:rPr>
                <w:sz w:val="20"/>
                <w:szCs w:val="20"/>
              </w:rPr>
              <w:t xml:space="preserve">, </w:t>
            </w:r>
            <w:r w:rsidRPr="00C33CB1">
              <w:rPr>
                <w:i/>
                <w:iCs/>
                <w:sz w:val="20"/>
                <w:szCs w:val="20"/>
              </w:rPr>
              <w:t>y</w:t>
            </w:r>
            <w:r w:rsidRPr="00C33CB1">
              <w:rPr>
                <w:sz w:val="20"/>
                <w:szCs w:val="20"/>
              </w:rPr>
              <w:t xml:space="preserve">) values, including reading these from a table or from a graph. Interpret the rate of change and initial value of a linear function in terms of the situation it models, and in terms of </w:t>
            </w:r>
            <w:r w:rsidR="00C33CB1">
              <w:rPr>
                <w:sz w:val="20"/>
                <w:szCs w:val="20"/>
              </w:rPr>
              <w:t>its graph or a table of values.</w:t>
            </w:r>
          </w:p>
          <w:p w:rsidR="0046737C" w:rsidRPr="00C33CB1" w:rsidRDefault="00814CE6" w:rsidP="00814CE6">
            <w:pPr>
              <w:pStyle w:val="Substandard"/>
              <w:spacing w:before="0" w:after="0"/>
              <w:ind w:left="0"/>
              <w:contextualSpacing/>
              <w:rPr>
                <w:rFonts w:asciiTheme="minorHAnsi" w:hAnsiTheme="minorHAnsi"/>
              </w:rPr>
            </w:pPr>
            <w:r w:rsidRPr="00C33CB1">
              <w:rPr>
                <w:rFonts w:asciiTheme="minorHAnsi" w:hAnsiTheme="minorHAnsi"/>
                <w:b/>
              </w:rPr>
              <w:t>8.F.B.5</w:t>
            </w:r>
            <w:r w:rsidRPr="00C33CB1">
              <w:rPr>
                <w:rFonts w:asciiTheme="minorHAnsi" w:hAnsiTheme="minorHAnsi"/>
              </w:rPr>
              <w:t xml:space="preserve">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3690" w:type="dxa"/>
            <w:tcBorders>
              <w:bottom w:val="single" w:sz="4" w:space="0" w:color="auto"/>
            </w:tcBorders>
          </w:tcPr>
          <w:p w:rsidR="0046737C" w:rsidRPr="00C33CB1" w:rsidRDefault="0046737C" w:rsidP="00C02B0A">
            <w:pPr>
              <w:spacing w:after="0" w:line="240" w:lineRule="auto"/>
              <w:ind w:left="-18"/>
              <w:contextualSpacing/>
              <w:rPr>
                <w:sz w:val="20"/>
                <w:szCs w:val="20"/>
              </w:rPr>
            </w:pPr>
          </w:p>
        </w:tc>
      </w:tr>
      <w:tr w:rsidR="0046737C" w:rsidRPr="00C33CB1" w:rsidTr="00C02B0A">
        <w:trPr>
          <w:trHeight w:val="477"/>
        </w:trPr>
        <w:tc>
          <w:tcPr>
            <w:tcW w:w="14598" w:type="dxa"/>
            <w:gridSpan w:val="3"/>
            <w:shd w:val="clear" w:color="auto" w:fill="BFBFBF"/>
            <w:vAlign w:val="center"/>
          </w:tcPr>
          <w:p w:rsidR="0046737C" w:rsidRPr="00C33CB1" w:rsidRDefault="0046737C" w:rsidP="00C02B0A">
            <w:pPr>
              <w:pStyle w:val="FreeForm"/>
              <w:tabs>
                <w:tab w:val="right" w:pos="9360"/>
              </w:tabs>
              <w:contextualSpacing/>
              <w:jc w:val="center"/>
              <w:rPr>
                <w:rFonts w:asciiTheme="minorHAnsi" w:hAnsiTheme="minorHAnsi"/>
                <w:b/>
                <w:sz w:val="22"/>
                <w:szCs w:val="22"/>
              </w:rPr>
            </w:pPr>
            <w:r w:rsidRPr="00C33CB1">
              <w:rPr>
                <w:rFonts w:asciiTheme="minorHAnsi" w:hAnsiTheme="minorHAnsi"/>
                <w:b/>
                <w:sz w:val="22"/>
                <w:szCs w:val="22"/>
              </w:rPr>
              <w:t>Focus Standards of Mathematical Practice</w:t>
            </w:r>
          </w:p>
        </w:tc>
      </w:tr>
      <w:tr w:rsidR="00AF37F7" w:rsidRPr="00C33CB1" w:rsidTr="00C33CB1">
        <w:trPr>
          <w:trHeight w:val="323"/>
        </w:trPr>
        <w:tc>
          <w:tcPr>
            <w:tcW w:w="4428" w:type="dxa"/>
          </w:tcPr>
          <w:p w:rsidR="00AF37F7" w:rsidRPr="00C33CB1" w:rsidRDefault="00AF37F7" w:rsidP="00C02B0A">
            <w:pPr>
              <w:spacing w:after="0" w:line="240" w:lineRule="auto"/>
              <w:contextualSpacing/>
              <w:rPr>
                <w:sz w:val="20"/>
                <w:szCs w:val="20"/>
              </w:rPr>
            </w:pPr>
            <w:r w:rsidRPr="00C33CB1">
              <w:rPr>
                <w:b/>
                <w:bCs/>
                <w:sz w:val="20"/>
                <w:szCs w:val="20"/>
                <w:lang w:bidi="en-US"/>
              </w:rPr>
              <w:t>MP.2</w:t>
            </w:r>
            <w:r w:rsidRPr="00C33CB1">
              <w:rPr>
                <w:bCs/>
                <w:sz w:val="20"/>
                <w:szCs w:val="20"/>
                <w:lang w:bidi="en-US"/>
              </w:rPr>
              <w:t xml:space="preserve"> Reason abstractly and quantitatively.</w:t>
            </w:r>
          </w:p>
        </w:tc>
        <w:tc>
          <w:tcPr>
            <w:tcW w:w="10170" w:type="dxa"/>
            <w:gridSpan w:val="2"/>
            <w:vMerge w:val="restart"/>
            <w:vAlign w:val="center"/>
          </w:tcPr>
          <w:p w:rsidR="00AF37F7" w:rsidRPr="00C33CB1" w:rsidRDefault="00AF37F7" w:rsidP="00AF37F7">
            <w:pPr>
              <w:pStyle w:val="Default"/>
              <w:contextualSpacing/>
              <w:rPr>
                <w:rFonts w:asciiTheme="minorHAnsi" w:eastAsia="ヒラギノ角ゴ Pro W3" w:hAnsiTheme="minorHAnsi" w:cs="Times New Roman"/>
                <w:color w:val="auto"/>
                <w:sz w:val="20"/>
                <w:szCs w:val="20"/>
              </w:rPr>
            </w:pPr>
            <w:r w:rsidRPr="00C33CB1">
              <w:rPr>
                <w:rFonts w:asciiTheme="minorHAnsi" w:eastAsia="ヒラギノ角ゴ Pro W3" w:hAnsiTheme="minorHAnsi" w:cs="Times New Roman"/>
                <w:color w:val="auto"/>
                <w:sz w:val="20"/>
                <w:szCs w:val="20"/>
              </w:rPr>
              <w:t>Understanding how functions model (MP.4) relationships require that students reason abstractly and quantitatively (MP.2) while looking for and making use of structure (MP.7).</w:t>
            </w:r>
          </w:p>
        </w:tc>
      </w:tr>
      <w:tr w:rsidR="00AF37F7" w:rsidRPr="00C33CB1" w:rsidTr="00C33CB1">
        <w:trPr>
          <w:trHeight w:val="332"/>
        </w:trPr>
        <w:tc>
          <w:tcPr>
            <w:tcW w:w="4428" w:type="dxa"/>
          </w:tcPr>
          <w:p w:rsidR="00AF37F7" w:rsidRPr="00C33CB1" w:rsidRDefault="00AF37F7" w:rsidP="00AF37F7">
            <w:pPr>
              <w:pStyle w:val="FreeForm"/>
              <w:tabs>
                <w:tab w:val="right" w:pos="9360"/>
              </w:tabs>
              <w:contextualSpacing/>
              <w:rPr>
                <w:rFonts w:asciiTheme="minorHAnsi" w:hAnsiTheme="minorHAnsi"/>
                <w:color w:val="auto"/>
                <w:sz w:val="20"/>
              </w:rPr>
            </w:pPr>
            <w:r w:rsidRPr="00C33CB1">
              <w:rPr>
                <w:rFonts w:asciiTheme="minorHAnsi" w:hAnsiTheme="minorHAnsi"/>
                <w:b/>
                <w:bCs/>
                <w:color w:val="auto"/>
                <w:sz w:val="20"/>
                <w:lang w:bidi="en-US"/>
              </w:rPr>
              <w:t xml:space="preserve">MP.4 </w:t>
            </w:r>
            <w:r w:rsidRPr="00C33CB1">
              <w:rPr>
                <w:rFonts w:asciiTheme="minorHAnsi" w:hAnsiTheme="minorHAnsi"/>
                <w:bCs/>
                <w:color w:val="auto"/>
                <w:sz w:val="20"/>
                <w:lang w:bidi="en-US"/>
              </w:rPr>
              <w:t>Model with mathematics.</w:t>
            </w:r>
          </w:p>
        </w:tc>
        <w:tc>
          <w:tcPr>
            <w:tcW w:w="10170" w:type="dxa"/>
            <w:gridSpan w:val="2"/>
            <w:vMerge/>
          </w:tcPr>
          <w:p w:rsidR="00AF37F7" w:rsidRPr="00C33CB1" w:rsidRDefault="00AF37F7" w:rsidP="00C02B0A">
            <w:pPr>
              <w:spacing w:after="0" w:line="240" w:lineRule="auto"/>
              <w:contextualSpacing/>
              <w:rPr>
                <w:sz w:val="20"/>
                <w:szCs w:val="20"/>
              </w:rPr>
            </w:pPr>
          </w:p>
        </w:tc>
      </w:tr>
      <w:tr w:rsidR="00AF37F7" w:rsidRPr="00C33CB1" w:rsidTr="00C33CB1">
        <w:trPr>
          <w:trHeight w:val="332"/>
        </w:trPr>
        <w:tc>
          <w:tcPr>
            <w:tcW w:w="4428" w:type="dxa"/>
          </w:tcPr>
          <w:p w:rsidR="00AF37F7" w:rsidRPr="00C33CB1" w:rsidRDefault="00AF37F7" w:rsidP="00AF37F7">
            <w:pPr>
              <w:pStyle w:val="FreeForm"/>
              <w:tabs>
                <w:tab w:val="right" w:pos="9360"/>
              </w:tabs>
              <w:contextualSpacing/>
              <w:rPr>
                <w:rFonts w:asciiTheme="minorHAnsi" w:hAnsiTheme="minorHAnsi"/>
                <w:color w:val="auto"/>
                <w:sz w:val="20"/>
              </w:rPr>
            </w:pPr>
            <w:r w:rsidRPr="00C33CB1">
              <w:rPr>
                <w:rFonts w:asciiTheme="minorHAnsi" w:hAnsiTheme="minorHAnsi"/>
                <w:b/>
                <w:bCs/>
                <w:color w:val="auto"/>
                <w:sz w:val="20"/>
                <w:lang w:bidi="en-US"/>
              </w:rPr>
              <w:t xml:space="preserve">MP.7 </w:t>
            </w:r>
            <w:r w:rsidRPr="00C33CB1">
              <w:rPr>
                <w:rFonts w:asciiTheme="minorHAnsi" w:hAnsiTheme="minorHAnsi"/>
                <w:bCs/>
                <w:color w:val="auto"/>
                <w:sz w:val="20"/>
                <w:lang w:bidi="en-US"/>
              </w:rPr>
              <w:t>Look for and make use of structure.</w:t>
            </w:r>
          </w:p>
        </w:tc>
        <w:tc>
          <w:tcPr>
            <w:tcW w:w="10170" w:type="dxa"/>
            <w:gridSpan w:val="2"/>
            <w:vMerge/>
          </w:tcPr>
          <w:p w:rsidR="00AF37F7" w:rsidRPr="00C33CB1" w:rsidRDefault="00AF37F7" w:rsidP="00C02B0A">
            <w:pPr>
              <w:spacing w:after="0" w:line="240" w:lineRule="auto"/>
              <w:contextualSpacing/>
              <w:rPr>
                <w:sz w:val="20"/>
                <w:szCs w:val="20"/>
              </w:rPr>
            </w:pPr>
          </w:p>
        </w:tc>
      </w:tr>
    </w:tbl>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46737C" w:rsidRPr="00C33CB1" w:rsidTr="00C02B0A">
        <w:trPr>
          <w:trHeight w:val="421"/>
        </w:trPr>
        <w:tc>
          <w:tcPr>
            <w:tcW w:w="11808" w:type="dxa"/>
            <w:gridSpan w:val="2"/>
            <w:shd w:val="clear" w:color="auto" w:fill="BFBFBF"/>
            <w:vAlign w:val="center"/>
          </w:tcPr>
          <w:p w:rsidR="0046737C" w:rsidRPr="00C33CB1" w:rsidRDefault="0046737C" w:rsidP="00C02B0A">
            <w:pPr>
              <w:spacing w:after="0" w:line="240" w:lineRule="auto"/>
              <w:contextualSpacing/>
              <w:jc w:val="center"/>
              <w:rPr>
                <w:b/>
              </w:rPr>
            </w:pPr>
            <w:r w:rsidRPr="00C33CB1">
              <w:rPr>
                <w:b/>
              </w:rPr>
              <w:t>Unit 1</w:t>
            </w:r>
            <w:r w:rsidR="007E02C0" w:rsidRPr="00C33CB1">
              <w:rPr>
                <w:b/>
              </w:rPr>
              <w:t>0</w:t>
            </w:r>
            <w:r w:rsidRPr="00C33CB1">
              <w:rPr>
                <w:b/>
              </w:rPr>
              <w:t xml:space="preserve">: </w:t>
            </w:r>
            <w:r w:rsidR="007E02C0" w:rsidRPr="00C33CB1">
              <w:rPr>
                <w:b/>
              </w:rPr>
              <w:t>Solving Linear Equations in One Variable</w:t>
            </w:r>
          </w:p>
        </w:tc>
        <w:tc>
          <w:tcPr>
            <w:tcW w:w="2790" w:type="dxa"/>
            <w:shd w:val="clear" w:color="auto" w:fill="BFBFBF"/>
          </w:tcPr>
          <w:p w:rsidR="0046737C" w:rsidRPr="00C33CB1" w:rsidRDefault="0046737C" w:rsidP="00C02B0A">
            <w:pPr>
              <w:spacing w:after="0" w:line="240" w:lineRule="auto"/>
              <w:contextualSpacing/>
              <w:jc w:val="center"/>
            </w:pPr>
            <w:r w:rsidRPr="00C33CB1">
              <w:rPr>
                <w:b/>
              </w:rPr>
              <w:t>Possible time frame</w:t>
            </w:r>
            <w:r w:rsidRPr="00C33CB1">
              <w:t>:</w:t>
            </w:r>
          </w:p>
          <w:p w:rsidR="0046737C" w:rsidRPr="00C33CB1" w:rsidRDefault="007E02C0" w:rsidP="00C02B0A">
            <w:pPr>
              <w:spacing w:after="0" w:line="240" w:lineRule="auto"/>
              <w:contextualSpacing/>
              <w:jc w:val="center"/>
            </w:pPr>
            <w:r w:rsidRPr="00C33CB1">
              <w:t>14 days</w:t>
            </w:r>
          </w:p>
        </w:tc>
      </w:tr>
      <w:tr w:rsidR="0046737C" w:rsidRPr="00C33CB1" w:rsidTr="00C02B0A">
        <w:trPr>
          <w:trHeight w:val="350"/>
        </w:trPr>
        <w:tc>
          <w:tcPr>
            <w:tcW w:w="14598" w:type="dxa"/>
            <w:gridSpan w:val="3"/>
            <w:shd w:val="clear" w:color="auto" w:fill="auto"/>
          </w:tcPr>
          <w:p w:rsidR="0046737C" w:rsidRPr="00C33CB1" w:rsidRDefault="007E02C0" w:rsidP="00C02B0A">
            <w:pPr>
              <w:spacing w:after="0" w:line="240" w:lineRule="auto"/>
              <w:contextualSpacing/>
              <w:rPr>
                <w:sz w:val="20"/>
                <w:szCs w:val="20"/>
              </w:rPr>
            </w:pPr>
            <w:r w:rsidRPr="00C33CB1">
              <w:rPr>
                <w:sz w:val="20"/>
                <w:szCs w:val="20"/>
              </w:rPr>
              <w:t>Prior to the 8</w:t>
            </w:r>
            <w:r w:rsidRPr="00C33CB1">
              <w:rPr>
                <w:sz w:val="20"/>
                <w:szCs w:val="20"/>
                <w:vertAlign w:val="superscript"/>
              </w:rPr>
              <w:t>th</w:t>
            </w:r>
            <w:r w:rsidRPr="00C33CB1">
              <w:rPr>
                <w:sz w:val="20"/>
                <w:szCs w:val="20"/>
              </w:rPr>
              <w:t xml:space="preserve"> grade, students were introduced to the concept of a variable and solved one step equations in the 6</w:t>
            </w:r>
            <w:r w:rsidRPr="00C33CB1">
              <w:rPr>
                <w:sz w:val="20"/>
                <w:szCs w:val="20"/>
                <w:vertAlign w:val="superscript"/>
              </w:rPr>
              <w:t>th</w:t>
            </w:r>
            <w:r w:rsidRPr="00C33CB1">
              <w:rPr>
                <w:sz w:val="20"/>
                <w:szCs w:val="20"/>
              </w:rPr>
              <w:t xml:space="preserve"> grade. In the 7</w:t>
            </w:r>
            <w:r w:rsidRPr="00C33CB1">
              <w:rPr>
                <w:sz w:val="20"/>
                <w:szCs w:val="20"/>
                <w:vertAlign w:val="superscript"/>
              </w:rPr>
              <w:t>th</w:t>
            </w:r>
            <w:r w:rsidRPr="00C33CB1">
              <w:rPr>
                <w:sz w:val="20"/>
                <w:szCs w:val="20"/>
              </w:rPr>
              <w:t xml:space="preserve"> grade, students extended their procedural skill and fluency to include solving multi-step equations and inequalities. This unit extends students’ work with single-variable equations to include equations where the same variable appears more than one time in the equation. In order for students to be able to solve, they must understand how equations are built from the properties of equality and use those properties of equality to transform the equation into simpler forms until they arrive at the solution. Students should develop an understanding that linear equations in one variable can have one solution, no solution, or infinitely many solutions. The equations in this unit should include all rational numbers as coefficients and/or constants.</w:t>
            </w:r>
          </w:p>
        </w:tc>
      </w:tr>
      <w:tr w:rsidR="0046737C" w:rsidRPr="00C33CB1" w:rsidTr="00C02B0A">
        <w:tc>
          <w:tcPr>
            <w:tcW w:w="11808" w:type="dxa"/>
            <w:gridSpan w:val="2"/>
            <w:shd w:val="clear" w:color="auto" w:fill="92D050"/>
            <w:vAlign w:val="center"/>
          </w:tcPr>
          <w:p w:rsidR="0046737C" w:rsidRPr="00C33CB1" w:rsidRDefault="0046737C" w:rsidP="00C02B0A">
            <w:pPr>
              <w:spacing w:after="0" w:line="240" w:lineRule="auto"/>
              <w:contextualSpacing/>
              <w:jc w:val="center"/>
              <w:rPr>
                <w:b/>
              </w:rPr>
            </w:pPr>
            <w:r w:rsidRPr="00C33CB1">
              <w:rPr>
                <w:b/>
              </w:rPr>
              <w:t xml:space="preserve">Major Cluster Standards </w:t>
            </w:r>
          </w:p>
        </w:tc>
        <w:tc>
          <w:tcPr>
            <w:tcW w:w="2790" w:type="dxa"/>
            <w:shd w:val="clear" w:color="auto" w:fill="92D050"/>
          </w:tcPr>
          <w:p w:rsidR="0046737C" w:rsidRPr="00C33CB1" w:rsidRDefault="0046737C" w:rsidP="00C02B0A">
            <w:pPr>
              <w:spacing w:after="0" w:line="240" w:lineRule="auto"/>
              <w:contextualSpacing/>
              <w:jc w:val="center"/>
            </w:pPr>
            <w:r w:rsidRPr="00C33CB1">
              <w:rPr>
                <w:b/>
              </w:rPr>
              <w:t>Standards Clarification</w:t>
            </w:r>
          </w:p>
        </w:tc>
      </w:tr>
      <w:tr w:rsidR="0046737C" w:rsidRPr="00C33CB1" w:rsidTr="00C02B0A">
        <w:trPr>
          <w:trHeight w:val="260"/>
        </w:trPr>
        <w:tc>
          <w:tcPr>
            <w:tcW w:w="11808" w:type="dxa"/>
            <w:gridSpan w:val="2"/>
            <w:tcBorders>
              <w:bottom w:val="single" w:sz="4" w:space="0" w:color="auto"/>
            </w:tcBorders>
          </w:tcPr>
          <w:p w:rsidR="003E1C47" w:rsidRPr="00C33CB1" w:rsidRDefault="003E1C47" w:rsidP="003E1C47">
            <w:pPr>
              <w:autoSpaceDE w:val="0"/>
              <w:autoSpaceDN w:val="0"/>
              <w:adjustRightInd w:val="0"/>
              <w:spacing w:after="0" w:line="240" w:lineRule="auto"/>
              <w:rPr>
                <w:b/>
                <w:bCs/>
                <w:sz w:val="20"/>
                <w:szCs w:val="20"/>
              </w:rPr>
            </w:pPr>
            <w:r w:rsidRPr="00C33CB1">
              <w:rPr>
                <w:b/>
                <w:bCs/>
                <w:sz w:val="20"/>
                <w:szCs w:val="20"/>
              </w:rPr>
              <w:t>Analyze and solve linear equations and pairs of simultaneous linear equations.</w:t>
            </w:r>
          </w:p>
          <w:p w:rsidR="003E1C47" w:rsidRPr="00C33CB1" w:rsidRDefault="003E1C47" w:rsidP="003E1C47">
            <w:pPr>
              <w:autoSpaceDE w:val="0"/>
              <w:autoSpaceDN w:val="0"/>
              <w:adjustRightInd w:val="0"/>
              <w:spacing w:after="0" w:line="240" w:lineRule="auto"/>
              <w:rPr>
                <w:sz w:val="20"/>
                <w:szCs w:val="20"/>
              </w:rPr>
            </w:pPr>
            <w:r w:rsidRPr="00C33CB1">
              <w:rPr>
                <w:b/>
                <w:sz w:val="20"/>
                <w:szCs w:val="20"/>
              </w:rPr>
              <w:t>8.EE.C.7</w:t>
            </w:r>
            <w:r w:rsidRPr="00C33CB1">
              <w:rPr>
                <w:sz w:val="20"/>
                <w:szCs w:val="20"/>
              </w:rPr>
              <w:t xml:space="preserve"> Solve linear equations in one variable.</w:t>
            </w:r>
          </w:p>
          <w:p w:rsidR="003E1C47" w:rsidRPr="00C33CB1" w:rsidRDefault="003E1C47" w:rsidP="003E1C47">
            <w:pPr>
              <w:pStyle w:val="ListParagraph"/>
              <w:numPr>
                <w:ilvl w:val="0"/>
                <w:numId w:val="9"/>
              </w:numPr>
              <w:autoSpaceDE w:val="0"/>
              <w:autoSpaceDN w:val="0"/>
              <w:adjustRightInd w:val="0"/>
              <w:spacing w:after="0" w:line="240" w:lineRule="auto"/>
              <w:ind w:left="540"/>
              <w:rPr>
                <w:rFonts w:asciiTheme="minorHAnsi" w:hAnsiTheme="minorHAnsi"/>
                <w:sz w:val="20"/>
                <w:szCs w:val="20"/>
              </w:rPr>
            </w:pPr>
            <w:r w:rsidRPr="00C33CB1">
              <w:rPr>
                <w:rFonts w:asciiTheme="minorHAnsi" w:hAnsiTheme="minorHAnsi"/>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C33CB1">
              <w:rPr>
                <w:rFonts w:asciiTheme="minorHAnsi" w:hAnsiTheme="minorHAnsi"/>
                <w:i/>
                <w:iCs/>
                <w:sz w:val="20"/>
                <w:szCs w:val="20"/>
              </w:rPr>
              <w:t xml:space="preserve">x </w:t>
            </w:r>
            <w:r w:rsidRPr="00C33CB1">
              <w:rPr>
                <w:rFonts w:asciiTheme="minorHAnsi" w:hAnsiTheme="minorHAnsi"/>
                <w:sz w:val="20"/>
                <w:szCs w:val="20"/>
              </w:rPr>
              <w:t xml:space="preserve">= </w:t>
            </w:r>
            <w:r w:rsidRPr="00C33CB1">
              <w:rPr>
                <w:rFonts w:asciiTheme="minorHAnsi" w:hAnsiTheme="minorHAnsi"/>
                <w:i/>
                <w:iCs/>
                <w:sz w:val="20"/>
                <w:szCs w:val="20"/>
              </w:rPr>
              <w:t>a</w:t>
            </w:r>
            <w:r w:rsidRPr="00C33CB1">
              <w:rPr>
                <w:rFonts w:asciiTheme="minorHAnsi" w:hAnsiTheme="minorHAnsi"/>
                <w:sz w:val="20"/>
                <w:szCs w:val="20"/>
              </w:rPr>
              <w:t xml:space="preserve">, </w:t>
            </w:r>
            <w:r w:rsidRPr="00C33CB1">
              <w:rPr>
                <w:rFonts w:asciiTheme="minorHAnsi" w:hAnsiTheme="minorHAnsi"/>
                <w:i/>
                <w:iCs/>
                <w:sz w:val="20"/>
                <w:szCs w:val="20"/>
              </w:rPr>
              <w:t xml:space="preserve">a </w:t>
            </w:r>
            <w:r w:rsidRPr="00C33CB1">
              <w:rPr>
                <w:rFonts w:asciiTheme="minorHAnsi" w:hAnsiTheme="minorHAnsi"/>
                <w:sz w:val="20"/>
                <w:szCs w:val="20"/>
              </w:rPr>
              <w:t xml:space="preserve">= </w:t>
            </w:r>
            <w:r w:rsidRPr="00C33CB1">
              <w:rPr>
                <w:rFonts w:asciiTheme="minorHAnsi" w:hAnsiTheme="minorHAnsi"/>
                <w:i/>
                <w:iCs/>
                <w:sz w:val="20"/>
                <w:szCs w:val="20"/>
              </w:rPr>
              <w:t>a</w:t>
            </w:r>
            <w:r w:rsidRPr="00C33CB1">
              <w:rPr>
                <w:rFonts w:asciiTheme="minorHAnsi" w:hAnsiTheme="minorHAnsi"/>
                <w:sz w:val="20"/>
                <w:szCs w:val="20"/>
              </w:rPr>
              <w:t xml:space="preserve">, or </w:t>
            </w:r>
            <w:r w:rsidRPr="00C33CB1">
              <w:rPr>
                <w:rFonts w:asciiTheme="minorHAnsi" w:hAnsiTheme="minorHAnsi"/>
                <w:i/>
                <w:iCs/>
                <w:sz w:val="20"/>
                <w:szCs w:val="20"/>
              </w:rPr>
              <w:t xml:space="preserve">a </w:t>
            </w:r>
            <w:r w:rsidRPr="00C33CB1">
              <w:rPr>
                <w:rFonts w:asciiTheme="minorHAnsi" w:hAnsiTheme="minorHAnsi"/>
                <w:sz w:val="20"/>
                <w:szCs w:val="20"/>
              </w:rPr>
              <w:t xml:space="preserve">= </w:t>
            </w:r>
            <w:r w:rsidRPr="00C33CB1">
              <w:rPr>
                <w:rFonts w:asciiTheme="minorHAnsi" w:hAnsiTheme="minorHAnsi"/>
                <w:i/>
                <w:iCs/>
                <w:sz w:val="20"/>
                <w:szCs w:val="20"/>
              </w:rPr>
              <w:t xml:space="preserve">b </w:t>
            </w:r>
            <w:r w:rsidRPr="00C33CB1">
              <w:rPr>
                <w:rFonts w:asciiTheme="minorHAnsi" w:hAnsiTheme="minorHAnsi"/>
                <w:sz w:val="20"/>
                <w:szCs w:val="20"/>
              </w:rPr>
              <w:t xml:space="preserve">results (where </w:t>
            </w:r>
            <w:r w:rsidRPr="00C33CB1">
              <w:rPr>
                <w:rFonts w:asciiTheme="minorHAnsi" w:hAnsiTheme="minorHAnsi"/>
                <w:i/>
                <w:iCs/>
                <w:sz w:val="20"/>
                <w:szCs w:val="20"/>
              </w:rPr>
              <w:t xml:space="preserve">a </w:t>
            </w:r>
            <w:r w:rsidRPr="00C33CB1">
              <w:rPr>
                <w:rFonts w:asciiTheme="minorHAnsi" w:hAnsiTheme="minorHAnsi"/>
                <w:sz w:val="20"/>
                <w:szCs w:val="20"/>
              </w:rPr>
              <w:t xml:space="preserve">and </w:t>
            </w:r>
            <w:r w:rsidRPr="00C33CB1">
              <w:rPr>
                <w:rFonts w:asciiTheme="minorHAnsi" w:hAnsiTheme="minorHAnsi"/>
                <w:i/>
                <w:iCs/>
                <w:sz w:val="20"/>
                <w:szCs w:val="20"/>
              </w:rPr>
              <w:t xml:space="preserve">b </w:t>
            </w:r>
            <w:r w:rsidRPr="00C33CB1">
              <w:rPr>
                <w:rFonts w:asciiTheme="minorHAnsi" w:hAnsiTheme="minorHAnsi"/>
                <w:sz w:val="20"/>
                <w:szCs w:val="20"/>
              </w:rPr>
              <w:t>are different numbers).</w:t>
            </w:r>
          </w:p>
          <w:p w:rsidR="0046737C" w:rsidRPr="00C33CB1" w:rsidRDefault="003E1C47" w:rsidP="003E1C47">
            <w:pPr>
              <w:pStyle w:val="ListParagraph"/>
              <w:numPr>
                <w:ilvl w:val="0"/>
                <w:numId w:val="9"/>
              </w:numPr>
              <w:autoSpaceDE w:val="0"/>
              <w:autoSpaceDN w:val="0"/>
              <w:adjustRightInd w:val="0"/>
              <w:spacing w:after="0" w:line="240" w:lineRule="auto"/>
              <w:ind w:left="540"/>
              <w:rPr>
                <w:rFonts w:asciiTheme="minorHAnsi" w:hAnsiTheme="minorHAnsi"/>
                <w:sz w:val="20"/>
                <w:szCs w:val="20"/>
              </w:rPr>
            </w:pPr>
            <w:r w:rsidRPr="00C33CB1">
              <w:rPr>
                <w:rFonts w:asciiTheme="minorHAnsi" w:hAnsiTheme="minorHAnsi"/>
                <w:sz w:val="20"/>
                <w:szCs w:val="20"/>
              </w:rPr>
              <w:t>Solve linear equations with rational number coefficients, including equations whose solutions require expanding expressions using the distributive property and collecting like terms.</w:t>
            </w:r>
          </w:p>
        </w:tc>
        <w:tc>
          <w:tcPr>
            <w:tcW w:w="2790" w:type="dxa"/>
            <w:tcBorders>
              <w:bottom w:val="single" w:sz="4" w:space="0" w:color="auto"/>
            </w:tcBorders>
          </w:tcPr>
          <w:p w:rsidR="0046737C" w:rsidRPr="00C33CB1" w:rsidRDefault="007E02C0" w:rsidP="007E02C0">
            <w:pPr>
              <w:pStyle w:val="Default"/>
              <w:contextualSpacing/>
              <w:rPr>
                <w:sz w:val="20"/>
                <w:szCs w:val="20"/>
              </w:rPr>
            </w:pPr>
            <w:r w:rsidRPr="00C33CB1">
              <w:rPr>
                <w:b/>
                <w:sz w:val="20"/>
                <w:szCs w:val="20"/>
              </w:rPr>
              <w:t xml:space="preserve">8.EE.C.7 </w:t>
            </w:r>
            <w:r w:rsidRPr="00C33CB1">
              <w:rPr>
                <w:sz w:val="20"/>
                <w:szCs w:val="20"/>
              </w:rPr>
              <w:t>Students’ procedural skill and fluency in solving linear equations in one variable will directly impact their ability to solve a system of linear equations.</w:t>
            </w:r>
          </w:p>
        </w:tc>
      </w:tr>
      <w:tr w:rsidR="0046737C" w:rsidRPr="00C33CB1" w:rsidTr="00C02B0A">
        <w:trPr>
          <w:trHeight w:val="477"/>
        </w:trPr>
        <w:tc>
          <w:tcPr>
            <w:tcW w:w="14598" w:type="dxa"/>
            <w:gridSpan w:val="3"/>
            <w:shd w:val="clear" w:color="auto" w:fill="BFBFBF"/>
            <w:vAlign w:val="center"/>
          </w:tcPr>
          <w:p w:rsidR="0046737C" w:rsidRPr="00C33CB1" w:rsidRDefault="0046737C" w:rsidP="00C02B0A">
            <w:pPr>
              <w:pStyle w:val="FreeForm"/>
              <w:tabs>
                <w:tab w:val="right" w:pos="9360"/>
              </w:tabs>
              <w:contextualSpacing/>
              <w:jc w:val="center"/>
              <w:rPr>
                <w:rFonts w:asciiTheme="minorHAnsi" w:hAnsiTheme="minorHAnsi"/>
                <w:b/>
                <w:sz w:val="22"/>
                <w:szCs w:val="22"/>
              </w:rPr>
            </w:pPr>
            <w:r w:rsidRPr="00C33CB1">
              <w:rPr>
                <w:rFonts w:asciiTheme="minorHAnsi" w:hAnsiTheme="minorHAnsi"/>
                <w:b/>
                <w:sz w:val="22"/>
                <w:szCs w:val="22"/>
              </w:rPr>
              <w:t>Focus Standards of Mathematical Practice</w:t>
            </w:r>
          </w:p>
        </w:tc>
      </w:tr>
      <w:tr w:rsidR="00AF37F7" w:rsidRPr="00C33CB1" w:rsidTr="00AF37F7">
        <w:trPr>
          <w:trHeight w:val="323"/>
        </w:trPr>
        <w:tc>
          <w:tcPr>
            <w:tcW w:w="3438" w:type="dxa"/>
          </w:tcPr>
          <w:p w:rsidR="00AF37F7" w:rsidRPr="00C33CB1" w:rsidRDefault="00AF37F7" w:rsidP="00C02B0A">
            <w:pPr>
              <w:spacing w:after="0" w:line="240" w:lineRule="auto"/>
              <w:contextualSpacing/>
              <w:rPr>
                <w:sz w:val="20"/>
                <w:szCs w:val="20"/>
              </w:rPr>
            </w:pPr>
            <w:r w:rsidRPr="00C33CB1">
              <w:rPr>
                <w:b/>
                <w:bCs/>
                <w:sz w:val="20"/>
                <w:szCs w:val="20"/>
                <w:lang w:bidi="en-US"/>
              </w:rPr>
              <w:t xml:space="preserve">MP.6 </w:t>
            </w:r>
            <w:r w:rsidRPr="00C33CB1">
              <w:rPr>
                <w:bCs/>
                <w:sz w:val="20"/>
                <w:szCs w:val="20"/>
                <w:lang w:bidi="en-US"/>
              </w:rPr>
              <w:t>Attend to precision.</w:t>
            </w:r>
          </w:p>
        </w:tc>
        <w:tc>
          <w:tcPr>
            <w:tcW w:w="11160" w:type="dxa"/>
            <w:gridSpan w:val="2"/>
            <w:vMerge w:val="restart"/>
            <w:vAlign w:val="center"/>
          </w:tcPr>
          <w:p w:rsidR="00AF37F7" w:rsidRPr="00C33CB1" w:rsidRDefault="00AF37F7" w:rsidP="00AF37F7">
            <w:pPr>
              <w:pStyle w:val="Default"/>
              <w:contextualSpacing/>
              <w:rPr>
                <w:rFonts w:asciiTheme="minorHAnsi" w:eastAsia="ヒラギノ角ゴ Pro W3" w:hAnsiTheme="minorHAnsi" w:cs="Times New Roman"/>
                <w:color w:val="auto"/>
                <w:sz w:val="20"/>
                <w:szCs w:val="20"/>
              </w:rPr>
            </w:pPr>
            <w:r w:rsidRPr="00C33CB1">
              <w:rPr>
                <w:rFonts w:asciiTheme="minorHAnsi" w:eastAsia="ヒラギノ角ゴ Pro W3" w:hAnsiTheme="minorHAnsi" w:cs="Times New Roman"/>
                <w:color w:val="auto"/>
                <w:sz w:val="20"/>
                <w:szCs w:val="20"/>
              </w:rPr>
              <w:t>Writing and solving equations require that students make use of structure (MP.7) and attend to precision (MP.6) as students apply properties of operations to transform equations into simpler forms.</w:t>
            </w:r>
          </w:p>
        </w:tc>
      </w:tr>
      <w:tr w:rsidR="00AF37F7" w:rsidRPr="00C33CB1" w:rsidTr="00C02B0A">
        <w:trPr>
          <w:trHeight w:val="332"/>
        </w:trPr>
        <w:tc>
          <w:tcPr>
            <w:tcW w:w="3438" w:type="dxa"/>
          </w:tcPr>
          <w:p w:rsidR="00AF37F7" w:rsidRPr="00C33CB1" w:rsidRDefault="00AF37F7" w:rsidP="00AF37F7">
            <w:pPr>
              <w:pStyle w:val="FreeForm"/>
              <w:tabs>
                <w:tab w:val="right" w:pos="9360"/>
              </w:tabs>
              <w:contextualSpacing/>
              <w:rPr>
                <w:rFonts w:asciiTheme="minorHAnsi" w:hAnsiTheme="minorHAnsi"/>
                <w:color w:val="auto"/>
                <w:sz w:val="20"/>
              </w:rPr>
            </w:pPr>
            <w:r w:rsidRPr="00C33CB1">
              <w:rPr>
                <w:rFonts w:asciiTheme="minorHAnsi" w:hAnsiTheme="minorHAnsi"/>
                <w:b/>
                <w:bCs/>
                <w:color w:val="auto"/>
                <w:sz w:val="20"/>
                <w:lang w:bidi="en-US"/>
              </w:rPr>
              <w:t xml:space="preserve">MP.7 </w:t>
            </w:r>
            <w:r w:rsidRPr="00C33CB1">
              <w:rPr>
                <w:rFonts w:asciiTheme="minorHAnsi" w:hAnsiTheme="minorHAnsi"/>
                <w:bCs/>
                <w:color w:val="auto"/>
                <w:sz w:val="20"/>
                <w:lang w:bidi="en-US"/>
              </w:rPr>
              <w:t>Look for and make use of structure.</w:t>
            </w:r>
          </w:p>
        </w:tc>
        <w:tc>
          <w:tcPr>
            <w:tcW w:w="11160" w:type="dxa"/>
            <w:gridSpan w:val="2"/>
            <w:vMerge/>
          </w:tcPr>
          <w:p w:rsidR="00AF37F7" w:rsidRPr="00C33CB1" w:rsidRDefault="00AF37F7" w:rsidP="00C02B0A">
            <w:pPr>
              <w:spacing w:after="0" w:line="240" w:lineRule="auto"/>
              <w:contextualSpacing/>
              <w:rPr>
                <w:sz w:val="20"/>
                <w:szCs w:val="20"/>
              </w:rPr>
            </w:pPr>
          </w:p>
        </w:tc>
      </w:tr>
    </w:tbl>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920"/>
        <w:gridCol w:w="3240"/>
      </w:tblGrid>
      <w:tr w:rsidR="0046737C" w:rsidRPr="00451B44" w:rsidTr="00451B44">
        <w:trPr>
          <w:trHeight w:val="421"/>
        </w:trPr>
        <w:tc>
          <w:tcPr>
            <w:tcW w:w="11358" w:type="dxa"/>
            <w:gridSpan w:val="2"/>
            <w:shd w:val="clear" w:color="auto" w:fill="BFBFBF"/>
            <w:vAlign w:val="center"/>
          </w:tcPr>
          <w:p w:rsidR="0046737C" w:rsidRPr="00451B44" w:rsidRDefault="0046737C" w:rsidP="00C02B0A">
            <w:pPr>
              <w:spacing w:after="0" w:line="240" w:lineRule="auto"/>
              <w:contextualSpacing/>
              <w:jc w:val="center"/>
              <w:rPr>
                <w:b/>
              </w:rPr>
            </w:pPr>
            <w:r w:rsidRPr="00451B44">
              <w:rPr>
                <w:b/>
              </w:rPr>
              <w:t>Unit 1</w:t>
            </w:r>
            <w:r w:rsidR="007E02C0" w:rsidRPr="00451B44">
              <w:rPr>
                <w:b/>
              </w:rPr>
              <w:t>1</w:t>
            </w:r>
            <w:r w:rsidRPr="00451B44">
              <w:rPr>
                <w:b/>
              </w:rPr>
              <w:t xml:space="preserve">: </w:t>
            </w:r>
            <w:r w:rsidR="007E02C0" w:rsidRPr="00451B44">
              <w:rPr>
                <w:b/>
              </w:rPr>
              <w:t>Systems of Equations</w:t>
            </w:r>
          </w:p>
        </w:tc>
        <w:tc>
          <w:tcPr>
            <w:tcW w:w="3240" w:type="dxa"/>
            <w:shd w:val="clear" w:color="auto" w:fill="BFBFBF"/>
          </w:tcPr>
          <w:p w:rsidR="0046737C" w:rsidRPr="00451B44" w:rsidRDefault="0046737C" w:rsidP="00C02B0A">
            <w:pPr>
              <w:spacing w:after="0" w:line="240" w:lineRule="auto"/>
              <w:contextualSpacing/>
              <w:jc w:val="center"/>
            </w:pPr>
            <w:r w:rsidRPr="00451B44">
              <w:rPr>
                <w:b/>
              </w:rPr>
              <w:t>Possible time frame</w:t>
            </w:r>
            <w:r w:rsidRPr="00451B44">
              <w:t>:</w:t>
            </w:r>
          </w:p>
          <w:p w:rsidR="0046737C" w:rsidRPr="00451B44" w:rsidRDefault="007E02C0" w:rsidP="00C02B0A">
            <w:pPr>
              <w:spacing w:after="0" w:line="240" w:lineRule="auto"/>
              <w:contextualSpacing/>
              <w:jc w:val="center"/>
            </w:pPr>
            <w:r w:rsidRPr="00451B44">
              <w:t>18 days</w:t>
            </w:r>
          </w:p>
        </w:tc>
      </w:tr>
      <w:tr w:rsidR="0046737C" w:rsidRPr="00451B44" w:rsidTr="00C02B0A">
        <w:trPr>
          <w:trHeight w:val="350"/>
        </w:trPr>
        <w:tc>
          <w:tcPr>
            <w:tcW w:w="14598" w:type="dxa"/>
            <w:gridSpan w:val="3"/>
            <w:shd w:val="clear" w:color="auto" w:fill="auto"/>
          </w:tcPr>
          <w:p w:rsidR="0046737C" w:rsidRPr="00451B44" w:rsidRDefault="007E02C0" w:rsidP="00C02B0A">
            <w:pPr>
              <w:spacing w:after="0" w:line="240" w:lineRule="auto"/>
              <w:contextualSpacing/>
              <w:rPr>
                <w:sz w:val="20"/>
                <w:szCs w:val="20"/>
              </w:rPr>
            </w:pPr>
            <w:r w:rsidRPr="00451B44">
              <w:rPr>
                <w:sz w:val="20"/>
                <w:szCs w:val="20"/>
              </w:rPr>
              <w:t>In this unit students will combine their conceptual understanding of linear equations in two variables with their procedural skill and fluency in solving linear equations in one variable to solve a system of linear equations in two variables. Students will be expected to solve systems of two linear equations in two variables and understand that the solution to that system is the point of intersection on the coordinate plane. They should understand that the point of intersection is the only point that will satisfy both equations simultaneously. Students will solve systems algebraically, estimate solutions by graphing, and solve simple cases by inspection. Students will also use systems to model and solve real-world problems.</w:t>
            </w:r>
          </w:p>
        </w:tc>
      </w:tr>
      <w:tr w:rsidR="0046737C" w:rsidRPr="00451B44" w:rsidTr="00451B44">
        <w:tc>
          <w:tcPr>
            <w:tcW w:w="11358" w:type="dxa"/>
            <w:gridSpan w:val="2"/>
            <w:shd w:val="clear" w:color="auto" w:fill="92D050"/>
            <w:vAlign w:val="center"/>
          </w:tcPr>
          <w:p w:rsidR="0046737C" w:rsidRPr="00451B44" w:rsidRDefault="0046737C" w:rsidP="00C02B0A">
            <w:pPr>
              <w:spacing w:after="0" w:line="240" w:lineRule="auto"/>
              <w:contextualSpacing/>
              <w:jc w:val="center"/>
              <w:rPr>
                <w:b/>
              </w:rPr>
            </w:pPr>
            <w:r w:rsidRPr="00451B44">
              <w:rPr>
                <w:b/>
              </w:rPr>
              <w:t xml:space="preserve">Major Cluster Standards </w:t>
            </w:r>
          </w:p>
        </w:tc>
        <w:tc>
          <w:tcPr>
            <w:tcW w:w="3240" w:type="dxa"/>
            <w:shd w:val="clear" w:color="auto" w:fill="92D050"/>
          </w:tcPr>
          <w:p w:rsidR="0046737C" w:rsidRPr="00451B44" w:rsidRDefault="0046737C" w:rsidP="00C02B0A">
            <w:pPr>
              <w:spacing w:after="0" w:line="240" w:lineRule="auto"/>
              <w:contextualSpacing/>
              <w:jc w:val="center"/>
            </w:pPr>
            <w:r w:rsidRPr="00451B44">
              <w:rPr>
                <w:b/>
              </w:rPr>
              <w:t>Standards Clarification</w:t>
            </w:r>
          </w:p>
        </w:tc>
      </w:tr>
      <w:tr w:rsidR="0046737C" w:rsidRPr="00451B44" w:rsidTr="00451B44">
        <w:trPr>
          <w:trHeight w:val="260"/>
        </w:trPr>
        <w:tc>
          <w:tcPr>
            <w:tcW w:w="11358" w:type="dxa"/>
            <w:gridSpan w:val="2"/>
            <w:tcBorders>
              <w:bottom w:val="single" w:sz="4" w:space="0" w:color="auto"/>
            </w:tcBorders>
          </w:tcPr>
          <w:p w:rsidR="00C82A60" w:rsidRPr="00451B44" w:rsidRDefault="00C82A60" w:rsidP="00C82A60">
            <w:pPr>
              <w:autoSpaceDE w:val="0"/>
              <w:autoSpaceDN w:val="0"/>
              <w:adjustRightInd w:val="0"/>
              <w:spacing w:after="0" w:line="240" w:lineRule="auto"/>
              <w:rPr>
                <w:b/>
                <w:bCs/>
                <w:sz w:val="20"/>
                <w:szCs w:val="20"/>
              </w:rPr>
            </w:pPr>
            <w:r w:rsidRPr="00451B44">
              <w:rPr>
                <w:b/>
                <w:bCs/>
                <w:sz w:val="20"/>
                <w:szCs w:val="20"/>
              </w:rPr>
              <w:t>Analyze and solve linear equations and pairs of simultaneous linear equations.</w:t>
            </w:r>
          </w:p>
          <w:p w:rsidR="00C82A60" w:rsidRPr="00451B44" w:rsidRDefault="00C82A60" w:rsidP="00C82A60">
            <w:pPr>
              <w:autoSpaceDE w:val="0"/>
              <w:autoSpaceDN w:val="0"/>
              <w:adjustRightInd w:val="0"/>
              <w:spacing w:after="0" w:line="240" w:lineRule="auto"/>
              <w:rPr>
                <w:sz w:val="20"/>
                <w:szCs w:val="20"/>
              </w:rPr>
            </w:pPr>
            <w:r w:rsidRPr="00451B44">
              <w:rPr>
                <w:b/>
                <w:sz w:val="20"/>
                <w:szCs w:val="20"/>
              </w:rPr>
              <w:t>8.EE.C.8</w:t>
            </w:r>
            <w:r w:rsidRPr="00451B44">
              <w:rPr>
                <w:sz w:val="20"/>
                <w:szCs w:val="20"/>
              </w:rPr>
              <w:t xml:space="preserve"> Analyze and solve pairs of simultaneous linear equations.</w:t>
            </w:r>
          </w:p>
          <w:p w:rsidR="00C82A60" w:rsidRPr="00451B44" w:rsidRDefault="00C82A60" w:rsidP="00C82A60">
            <w:pPr>
              <w:pStyle w:val="ListParagraph"/>
              <w:numPr>
                <w:ilvl w:val="0"/>
                <w:numId w:val="11"/>
              </w:numPr>
              <w:autoSpaceDE w:val="0"/>
              <w:autoSpaceDN w:val="0"/>
              <w:adjustRightInd w:val="0"/>
              <w:spacing w:after="0" w:line="240" w:lineRule="auto"/>
              <w:ind w:left="540"/>
              <w:rPr>
                <w:rFonts w:asciiTheme="minorHAnsi" w:hAnsiTheme="minorHAnsi"/>
                <w:sz w:val="20"/>
                <w:szCs w:val="20"/>
              </w:rPr>
            </w:pPr>
            <w:r w:rsidRPr="00451B44">
              <w:rPr>
                <w:rFonts w:asciiTheme="minorHAnsi" w:hAnsiTheme="minorHAnsi"/>
                <w:sz w:val="20"/>
                <w:szCs w:val="20"/>
              </w:rPr>
              <w:t>Understand that solutions to a system of two linear equations in two variables correspond to points of intersection of their graphs, because points of intersection satisfy both equations simultaneously.</w:t>
            </w:r>
          </w:p>
          <w:p w:rsidR="00C82A60" w:rsidRPr="00451B44" w:rsidRDefault="00C82A60" w:rsidP="00C82A60">
            <w:pPr>
              <w:pStyle w:val="ListParagraph"/>
              <w:numPr>
                <w:ilvl w:val="0"/>
                <w:numId w:val="11"/>
              </w:numPr>
              <w:autoSpaceDE w:val="0"/>
              <w:autoSpaceDN w:val="0"/>
              <w:adjustRightInd w:val="0"/>
              <w:spacing w:after="0" w:line="240" w:lineRule="auto"/>
              <w:ind w:left="540"/>
              <w:rPr>
                <w:rFonts w:asciiTheme="minorHAnsi" w:hAnsiTheme="minorHAnsi"/>
                <w:i/>
                <w:iCs/>
                <w:sz w:val="20"/>
                <w:szCs w:val="20"/>
              </w:rPr>
            </w:pPr>
            <w:r w:rsidRPr="00451B44">
              <w:rPr>
                <w:rFonts w:asciiTheme="minorHAnsi" w:hAnsiTheme="minorHAnsi"/>
                <w:sz w:val="20"/>
                <w:szCs w:val="20"/>
              </w:rPr>
              <w:t xml:space="preserve">Solve systems of two linear equations in two variables algebraically, and estimate solutions by graphing the equations. Solve simple cases by inspection. </w:t>
            </w:r>
            <w:r w:rsidRPr="00451B44">
              <w:rPr>
                <w:rFonts w:asciiTheme="minorHAnsi" w:hAnsiTheme="minorHAnsi"/>
                <w:i/>
                <w:iCs/>
                <w:sz w:val="20"/>
                <w:szCs w:val="20"/>
              </w:rPr>
              <w:t>For example, 3x + 2y = 5 and 3x + 2y = 6 have no solution because 3x + 2y cannot simultaneously be 5 and 6.</w:t>
            </w:r>
          </w:p>
          <w:p w:rsidR="0046737C" w:rsidRPr="00451B44" w:rsidRDefault="00C82A60" w:rsidP="00C82A60">
            <w:pPr>
              <w:pStyle w:val="ListParagraph"/>
              <w:numPr>
                <w:ilvl w:val="0"/>
                <w:numId w:val="11"/>
              </w:numPr>
              <w:autoSpaceDE w:val="0"/>
              <w:autoSpaceDN w:val="0"/>
              <w:adjustRightInd w:val="0"/>
              <w:spacing w:after="0" w:line="240" w:lineRule="auto"/>
              <w:ind w:left="540"/>
              <w:rPr>
                <w:rFonts w:asciiTheme="minorHAnsi" w:hAnsiTheme="minorHAnsi"/>
                <w:i/>
                <w:iCs/>
                <w:sz w:val="20"/>
                <w:szCs w:val="20"/>
              </w:rPr>
            </w:pPr>
            <w:r w:rsidRPr="00451B44">
              <w:rPr>
                <w:rFonts w:asciiTheme="minorHAnsi" w:hAnsiTheme="minorHAnsi"/>
                <w:sz w:val="20"/>
                <w:szCs w:val="20"/>
              </w:rPr>
              <w:t xml:space="preserve">Solve real-world and mathematical problems leading to two linear equations in two variables. </w:t>
            </w:r>
            <w:r w:rsidRPr="00451B44">
              <w:rPr>
                <w:rFonts w:asciiTheme="minorHAnsi" w:hAnsiTheme="minorHAnsi"/>
                <w:i/>
                <w:iCs/>
                <w:sz w:val="20"/>
                <w:szCs w:val="20"/>
              </w:rPr>
              <w:t>For example, given coordinates for two pairs of points, determine whether the line through the first pair of points intersects the line through the second pair.</w:t>
            </w:r>
          </w:p>
        </w:tc>
        <w:tc>
          <w:tcPr>
            <w:tcW w:w="3240" w:type="dxa"/>
            <w:tcBorders>
              <w:bottom w:val="single" w:sz="4" w:space="0" w:color="auto"/>
            </w:tcBorders>
          </w:tcPr>
          <w:p w:rsidR="0046737C" w:rsidRPr="00451B44" w:rsidRDefault="007E02C0" w:rsidP="007E02C0">
            <w:pPr>
              <w:pStyle w:val="Default"/>
              <w:contextualSpacing/>
              <w:rPr>
                <w:sz w:val="20"/>
                <w:szCs w:val="20"/>
              </w:rPr>
            </w:pPr>
            <w:r w:rsidRPr="00451B44">
              <w:rPr>
                <w:b/>
                <w:sz w:val="20"/>
                <w:szCs w:val="20"/>
              </w:rPr>
              <w:t xml:space="preserve">8.EE.C.8 </w:t>
            </w:r>
            <w:r w:rsidRPr="00451B44">
              <w:rPr>
                <w:sz w:val="20"/>
                <w:szCs w:val="20"/>
              </w:rPr>
              <w:t>This is the students’ first exposure to systems of linear equations. This topic will continue to be developed in Algebra I and Algebra II. It is essential that students leave 8</w:t>
            </w:r>
            <w:r w:rsidRPr="00451B44">
              <w:rPr>
                <w:sz w:val="20"/>
                <w:szCs w:val="20"/>
                <w:vertAlign w:val="superscript"/>
              </w:rPr>
              <w:t>th</w:t>
            </w:r>
            <w:r w:rsidRPr="00451B44">
              <w:rPr>
                <w:sz w:val="20"/>
                <w:szCs w:val="20"/>
              </w:rPr>
              <w:t xml:space="preserve"> grade with a strong conceptual understanding of systems and their solutions.</w:t>
            </w:r>
          </w:p>
        </w:tc>
      </w:tr>
      <w:tr w:rsidR="0046737C" w:rsidRPr="00451B44" w:rsidTr="00C02B0A">
        <w:trPr>
          <w:trHeight w:val="477"/>
        </w:trPr>
        <w:tc>
          <w:tcPr>
            <w:tcW w:w="14598" w:type="dxa"/>
            <w:gridSpan w:val="3"/>
            <w:shd w:val="clear" w:color="auto" w:fill="BFBFBF"/>
            <w:vAlign w:val="center"/>
          </w:tcPr>
          <w:p w:rsidR="0046737C" w:rsidRPr="00451B44" w:rsidRDefault="0046737C" w:rsidP="00C02B0A">
            <w:pPr>
              <w:pStyle w:val="FreeForm"/>
              <w:tabs>
                <w:tab w:val="right" w:pos="9360"/>
              </w:tabs>
              <w:contextualSpacing/>
              <w:jc w:val="center"/>
              <w:rPr>
                <w:rFonts w:asciiTheme="minorHAnsi" w:hAnsiTheme="minorHAnsi"/>
                <w:b/>
                <w:sz w:val="22"/>
                <w:szCs w:val="22"/>
              </w:rPr>
            </w:pPr>
            <w:r w:rsidRPr="00451B44">
              <w:rPr>
                <w:rFonts w:asciiTheme="minorHAnsi" w:hAnsiTheme="minorHAnsi"/>
                <w:b/>
                <w:sz w:val="22"/>
                <w:szCs w:val="22"/>
              </w:rPr>
              <w:t>Focus Standards of Mathematical Practice</w:t>
            </w:r>
          </w:p>
        </w:tc>
      </w:tr>
      <w:tr w:rsidR="00AF37F7" w:rsidRPr="00451B44" w:rsidTr="00BD445A">
        <w:trPr>
          <w:trHeight w:val="323"/>
        </w:trPr>
        <w:tc>
          <w:tcPr>
            <w:tcW w:w="3438" w:type="dxa"/>
          </w:tcPr>
          <w:p w:rsidR="00AF37F7" w:rsidRPr="00451B44" w:rsidRDefault="00AF37F7" w:rsidP="00C02B0A">
            <w:pPr>
              <w:spacing w:after="0" w:line="240" w:lineRule="auto"/>
              <w:contextualSpacing/>
              <w:rPr>
                <w:sz w:val="20"/>
                <w:szCs w:val="20"/>
              </w:rPr>
            </w:pPr>
            <w:r w:rsidRPr="00451B44">
              <w:rPr>
                <w:b/>
                <w:bCs/>
                <w:sz w:val="20"/>
                <w:szCs w:val="20"/>
                <w:lang w:bidi="en-US"/>
              </w:rPr>
              <w:t>MP.1</w:t>
            </w:r>
            <w:r w:rsidRPr="00451B44">
              <w:rPr>
                <w:bCs/>
                <w:sz w:val="20"/>
                <w:szCs w:val="20"/>
                <w:lang w:bidi="en-US"/>
              </w:rPr>
              <w:t xml:space="preserve"> Make sense of problems and persevere in solving them.</w:t>
            </w:r>
          </w:p>
        </w:tc>
        <w:tc>
          <w:tcPr>
            <w:tcW w:w="11160" w:type="dxa"/>
            <w:gridSpan w:val="2"/>
            <w:vMerge w:val="restart"/>
            <w:vAlign w:val="center"/>
          </w:tcPr>
          <w:p w:rsidR="00AF37F7" w:rsidRPr="00451B44" w:rsidRDefault="00AF37F7" w:rsidP="00BD445A">
            <w:pPr>
              <w:pStyle w:val="Default"/>
              <w:contextualSpacing/>
              <w:rPr>
                <w:rFonts w:asciiTheme="minorHAnsi" w:eastAsia="ヒラギノ角ゴ Pro W3" w:hAnsiTheme="minorHAnsi" w:cs="Times New Roman"/>
                <w:color w:val="auto"/>
                <w:sz w:val="20"/>
                <w:szCs w:val="20"/>
              </w:rPr>
            </w:pPr>
            <w:r w:rsidRPr="00451B44">
              <w:rPr>
                <w:rFonts w:asciiTheme="minorHAnsi" w:eastAsia="ヒラギノ角ゴ Pro W3" w:hAnsiTheme="minorHAnsi" w:cs="Times New Roman"/>
                <w:color w:val="auto"/>
                <w:sz w:val="20"/>
                <w:szCs w:val="20"/>
              </w:rPr>
              <w:t>Students’ perseverance in solving real-world problems with systems of equations requires that they work with various solutions methods and learn to discern each method is most appropriate (MP.1). Writing and solving equations require that students make use of structure (MP.7) and attend to precision (MP.6) as students apply properties of operations to transform equations into simpler forms.</w:t>
            </w:r>
          </w:p>
        </w:tc>
      </w:tr>
      <w:tr w:rsidR="00AF37F7" w:rsidRPr="00451B44" w:rsidTr="00BD445A">
        <w:trPr>
          <w:trHeight w:val="332"/>
        </w:trPr>
        <w:tc>
          <w:tcPr>
            <w:tcW w:w="3438" w:type="dxa"/>
          </w:tcPr>
          <w:p w:rsidR="00AF37F7" w:rsidRPr="00451B44" w:rsidRDefault="00AF37F7" w:rsidP="00BD445A">
            <w:pPr>
              <w:pStyle w:val="FreeForm"/>
              <w:tabs>
                <w:tab w:val="right" w:pos="9360"/>
              </w:tabs>
              <w:contextualSpacing/>
              <w:rPr>
                <w:rFonts w:asciiTheme="minorHAnsi" w:hAnsiTheme="minorHAnsi"/>
                <w:color w:val="auto"/>
                <w:sz w:val="20"/>
              </w:rPr>
            </w:pPr>
            <w:r w:rsidRPr="00451B44">
              <w:rPr>
                <w:rFonts w:asciiTheme="minorHAnsi" w:hAnsiTheme="minorHAnsi"/>
                <w:b/>
                <w:bCs/>
                <w:color w:val="auto"/>
                <w:sz w:val="20"/>
                <w:lang w:bidi="en-US"/>
              </w:rPr>
              <w:t xml:space="preserve">MP.6 </w:t>
            </w:r>
            <w:r w:rsidRPr="00451B44">
              <w:rPr>
                <w:rFonts w:asciiTheme="minorHAnsi" w:hAnsiTheme="minorHAnsi"/>
                <w:bCs/>
                <w:color w:val="auto"/>
                <w:sz w:val="20"/>
                <w:lang w:bidi="en-US"/>
              </w:rPr>
              <w:t>Attend to precision.</w:t>
            </w:r>
          </w:p>
        </w:tc>
        <w:tc>
          <w:tcPr>
            <w:tcW w:w="11160" w:type="dxa"/>
            <w:gridSpan w:val="2"/>
            <w:vMerge/>
            <w:vAlign w:val="center"/>
          </w:tcPr>
          <w:p w:rsidR="00AF37F7" w:rsidRPr="00451B44" w:rsidRDefault="00AF37F7" w:rsidP="00BD445A">
            <w:pPr>
              <w:spacing w:after="0" w:line="240" w:lineRule="auto"/>
              <w:contextualSpacing/>
              <w:rPr>
                <w:sz w:val="20"/>
                <w:szCs w:val="20"/>
              </w:rPr>
            </w:pPr>
          </w:p>
        </w:tc>
      </w:tr>
      <w:tr w:rsidR="00AF37F7" w:rsidRPr="00451B44" w:rsidTr="00BD445A">
        <w:trPr>
          <w:trHeight w:val="332"/>
        </w:trPr>
        <w:tc>
          <w:tcPr>
            <w:tcW w:w="3438" w:type="dxa"/>
          </w:tcPr>
          <w:p w:rsidR="00AF37F7" w:rsidRPr="00451B44" w:rsidRDefault="00AF37F7" w:rsidP="00BD445A">
            <w:pPr>
              <w:pStyle w:val="FreeForm"/>
              <w:tabs>
                <w:tab w:val="right" w:pos="9360"/>
              </w:tabs>
              <w:contextualSpacing/>
              <w:rPr>
                <w:rFonts w:asciiTheme="minorHAnsi" w:hAnsiTheme="minorHAnsi"/>
                <w:color w:val="auto"/>
                <w:sz w:val="20"/>
              </w:rPr>
            </w:pPr>
            <w:r w:rsidRPr="00451B44">
              <w:rPr>
                <w:rFonts w:asciiTheme="minorHAnsi" w:hAnsiTheme="minorHAnsi"/>
                <w:b/>
                <w:bCs/>
                <w:color w:val="auto"/>
                <w:sz w:val="20"/>
                <w:lang w:bidi="en-US"/>
              </w:rPr>
              <w:t xml:space="preserve">MP.7 </w:t>
            </w:r>
            <w:r w:rsidRPr="00451B44">
              <w:rPr>
                <w:rFonts w:asciiTheme="minorHAnsi" w:hAnsiTheme="minorHAnsi"/>
                <w:bCs/>
                <w:color w:val="auto"/>
                <w:sz w:val="20"/>
                <w:lang w:bidi="en-US"/>
              </w:rPr>
              <w:t>Look for and make use of structure.</w:t>
            </w:r>
          </w:p>
        </w:tc>
        <w:tc>
          <w:tcPr>
            <w:tcW w:w="11160" w:type="dxa"/>
            <w:gridSpan w:val="2"/>
            <w:vMerge/>
            <w:vAlign w:val="center"/>
          </w:tcPr>
          <w:p w:rsidR="00AF37F7" w:rsidRPr="00451B44" w:rsidRDefault="00AF37F7" w:rsidP="00BD445A">
            <w:pPr>
              <w:spacing w:after="0" w:line="240" w:lineRule="auto"/>
              <w:contextualSpacing/>
              <w:rPr>
                <w:sz w:val="20"/>
                <w:szCs w:val="20"/>
              </w:rPr>
            </w:pPr>
          </w:p>
        </w:tc>
      </w:tr>
    </w:tbl>
    <w:p w:rsidR="0046737C" w:rsidRDefault="0046737C" w:rsidP="00623C7B">
      <w:pPr>
        <w:spacing w:after="0" w:line="240" w:lineRule="auto"/>
        <w:contextualSpacing/>
      </w:pPr>
    </w:p>
    <w:p w:rsidR="0046737C" w:rsidRDefault="00467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8280"/>
        <w:gridCol w:w="2790"/>
      </w:tblGrid>
      <w:tr w:rsidR="0046737C" w:rsidRPr="00451B44" w:rsidTr="00C02B0A">
        <w:trPr>
          <w:trHeight w:val="421"/>
        </w:trPr>
        <w:tc>
          <w:tcPr>
            <w:tcW w:w="11808" w:type="dxa"/>
            <w:gridSpan w:val="2"/>
            <w:shd w:val="clear" w:color="auto" w:fill="BFBFBF"/>
            <w:vAlign w:val="center"/>
          </w:tcPr>
          <w:p w:rsidR="0046737C" w:rsidRPr="00451B44" w:rsidRDefault="0046737C" w:rsidP="00C02B0A">
            <w:pPr>
              <w:spacing w:after="0" w:line="240" w:lineRule="auto"/>
              <w:contextualSpacing/>
              <w:jc w:val="center"/>
              <w:rPr>
                <w:b/>
              </w:rPr>
            </w:pPr>
            <w:r w:rsidRPr="00451B44">
              <w:rPr>
                <w:b/>
              </w:rPr>
              <w:t>Unit 1</w:t>
            </w:r>
            <w:r w:rsidR="007E02C0" w:rsidRPr="00451B44">
              <w:rPr>
                <w:b/>
              </w:rPr>
              <w:t>2</w:t>
            </w:r>
            <w:r w:rsidRPr="00451B44">
              <w:rPr>
                <w:b/>
              </w:rPr>
              <w:t xml:space="preserve">: </w:t>
            </w:r>
            <w:r w:rsidR="007E02C0" w:rsidRPr="00451B44">
              <w:rPr>
                <w:b/>
              </w:rPr>
              <w:t>Bivariate Statistics: Linear</w:t>
            </w:r>
          </w:p>
        </w:tc>
        <w:tc>
          <w:tcPr>
            <w:tcW w:w="2790" w:type="dxa"/>
            <w:shd w:val="clear" w:color="auto" w:fill="BFBFBF"/>
          </w:tcPr>
          <w:p w:rsidR="0046737C" w:rsidRPr="00451B44" w:rsidRDefault="0046737C" w:rsidP="00C02B0A">
            <w:pPr>
              <w:spacing w:after="0" w:line="240" w:lineRule="auto"/>
              <w:contextualSpacing/>
              <w:jc w:val="center"/>
            </w:pPr>
            <w:r w:rsidRPr="00451B44">
              <w:rPr>
                <w:b/>
              </w:rPr>
              <w:t>Possible time frame</w:t>
            </w:r>
            <w:r w:rsidRPr="00451B44">
              <w:t>:</w:t>
            </w:r>
          </w:p>
          <w:p w:rsidR="0046737C" w:rsidRPr="00451B44" w:rsidRDefault="007E02C0" w:rsidP="00C02B0A">
            <w:pPr>
              <w:spacing w:after="0" w:line="240" w:lineRule="auto"/>
              <w:contextualSpacing/>
              <w:jc w:val="center"/>
            </w:pPr>
            <w:r w:rsidRPr="00451B44">
              <w:t>13 days</w:t>
            </w:r>
          </w:p>
        </w:tc>
      </w:tr>
      <w:tr w:rsidR="0046737C" w:rsidRPr="00451B44" w:rsidTr="00C02B0A">
        <w:trPr>
          <w:trHeight w:val="350"/>
        </w:trPr>
        <w:tc>
          <w:tcPr>
            <w:tcW w:w="14598" w:type="dxa"/>
            <w:gridSpan w:val="3"/>
            <w:shd w:val="clear" w:color="auto" w:fill="auto"/>
          </w:tcPr>
          <w:p w:rsidR="0046737C" w:rsidRPr="00451B44" w:rsidRDefault="007E02C0" w:rsidP="00C02B0A">
            <w:pPr>
              <w:spacing w:after="0" w:line="240" w:lineRule="auto"/>
              <w:contextualSpacing/>
              <w:rPr>
                <w:sz w:val="20"/>
                <w:szCs w:val="20"/>
              </w:rPr>
            </w:pPr>
            <w:r w:rsidRPr="00451B44">
              <w:rPr>
                <w:sz w:val="20"/>
                <w:szCs w:val="20"/>
              </w:rPr>
              <w:t>This unit is designed to extend students’ work with statistics from univariate statistics to bivariate statistics. This unit will provide students an opportunity to apply their conceptual understanding of linear functions to model and solve statistics problems in context. Students will interpret slope and y-intercept in the context of bivariate measurement data. This unit will strongly support the major work of linear functions in this course as well as give the students a strong foundation in bivariate statistics that will be necessary for success in high school explorations of statistics.</w:t>
            </w:r>
          </w:p>
        </w:tc>
      </w:tr>
      <w:tr w:rsidR="0046737C" w:rsidRPr="00451B44" w:rsidTr="00C02B0A">
        <w:tc>
          <w:tcPr>
            <w:tcW w:w="11808" w:type="dxa"/>
            <w:gridSpan w:val="2"/>
            <w:shd w:val="clear" w:color="auto" w:fill="00B0F0"/>
            <w:vAlign w:val="center"/>
          </w:tcPr>
          <w:p w:rsidR="0046737C" w:rsidRPr="00451B44" w:rsidRDefault="0046737C" w:rsidP="00C02B0A">
            <w:pPr>
              <w:spacing w:after="0" w:line="240" w:lineRule="auto"/>
              <w:contextualSpacing/>
              <w:jc w:val="center"/>
              <w:rPr>
                <w:b/>
              </w:rPr>
            </w:pPr>
            <w:r w:rsidRPr="00451B44">
              <w:rPr>
                <w:b/>
              </w:rPr>
              <w:t xml:space="preserve">Supporting Cluster Standards </w:t>
            </w:r>
          </w:p>
        </w:tc>
        <w:tc>
          <w:tcPr>
            <w:tcW w:w="2790" w:type="dxa"/>
            <w:shd w:val="clear" w:color="auto" w:fill="00B0F0"/>
          </w:tcPr>
          <w:p w:rsidR="0046737C" w:rsidRPr="00451B44" w:rsidRDefault="0046737C" w:rsidP="00C02B0A">
            <w:pPr>
              <w:spacing w:after="0" w:line="240" w:lineRule="auto"/>
              <w:contextualSpacing/>
              <w:jc w:val="center"/>
            </w:pPr>
            <w:r w:rsidRPr="00451B44">
              <w:rPr>
                <w:b/>
              </w:rPr>
              <w:t>Standards Clarification</w:t>
            </w:r>
          </w:p>
        </w:tc>
      </w:tr>
      <w:tr w:rsidR="0046737C" w:rsidRPr="00451B44" w:rsidTr="00C02B0A">
        <w:tc>
          <w:tcPr>
            <w:tcW w:w="11808" w:type="dxa"/>
            <w:gridSpan w:val="2"/>
            <w:tcBorders>
              <w:bottom w:val="single" w:sz="4" w:space="0" w:color="auto"/>
            </w:tcBorders>
          </w:tcPr>
          <w:p w:rsidR="00C82A60" w:rsidRPr="00451B44" w:rsidRDefault="00C82A60" w:rsidP="00C82A60">
            <w:pPr>
              <w:autoSpaceDE w:val="0"/>
              <w:autoSpaceDN w:val="0"/>
              <w:adjustRightInd w:val="0"/>
              <w:spacing w:after="0" w:line="240" w:lineRule="auto"/>
              <w:rPr>
                <w:b/>
                <w:bCs/>
                <w:sz w:val="20"/>
                <w:szCs w:val="20"/>
              </w:rPr>
            </w:pPr>
            <w:r w:rsidRPr="00451B44">
              <w:rPr>
                <w:b/>
                <w:bCs/>
                <w:sz w:val="20"/>
                <w:szCs w:val="20"/>
              </w:rPr>
              <w:t>Investigate patterns of association in bivariate data.</w:t>
            </w:r>
          </w:p>
          <w:p w:rsidR="00C82A60" w:rsidRPr="00451B44" w:rsidRDefault="00C82A60" w:rsidP="00C82A60">
            <w:pPr>
              <w:autoSpaceDE w:val="0"/>
              <w:autoSpaceDN w:val="0"/>
              <w:adjustRightInd w:val="0"/>
              <w:spacing w:after="0" w:line="240" w:lineRule="auto"/>
              <w:rPr>
                <w:sz w:val="20"/>
                <w:szCs w:val="20"/>
              </w:rPr>
            </w:pPr>
            <w:r w:rsidRPr="00451B44">
              <w:rPr>
                <w:b/>
                <w:sz w:val="20"/>
                <w:szCs w:val="20"/>
              </w:rPr>
              <w:t>8.SP.A.1</w:t>
            </w:r>
            <w:r w:rsidRPr="00451B44">
              <w:rPr>
                <w:sz w:val="20"/>
                <w:szCs w:val="20"/>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rsidR="00C82A60" w:rsidRPr="00451B44" w:rsidRDefault="00C82A60" w:rsidP="00C82A60">
            <w:pPr>
              <w:autoSpaceDE w:val="0"/>
              <w:autoSpaceDN w:val="0"/>
              <w:adjustRightInd w:val="0"/>
              <w:spacing w:after="0" w:line="240" w:lineRule="auto"/>
              <w:rPr>
                <w:sz w:val="20"/>
                <w:szCs w:val="20"/>
              </w:rPr>
            </w:pPr>
          </w:p>
          <w:p w:rsidR="00C82A60" w:rsidRPr="00451B44" w:rsidRDefault="00C82A60" w:rsidP="00C82A60">
            <w:pPr>
              <w:autoSpaceDE w:val="0"/>
              <w:autoSpaceDN w:val="0"/>
              <w:adjustRightInd w:val="0"/>
              <w:spacing w:after="0" w:line="240" w:lineRule="auto"/>
              <w:rPr>
                <w:sz w:val="20"/>
                <w:szCs w:val="20"/>
              </w:rPr>
            </w:pPr>
            <w:r w:rsidRPr="00451B44">
              <w:rPr>
                <w:b/>
                <w:sz w:val="20"/>
                <w:szCs w:val="20"/>
              </w:rPr>
              <w:t>8.SP.A.2</w:t>
            </w:r>
            <w:r w:rsidRPr="00451B44">
              <w:rPr>
                <w:sz w:val="20"/>
                <w:szCs w:val="20"/>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C82A60" w:rsidRPr="00451B44" w:rsidRDefault="00C82A60" w:rsidP="00C82A60">
            <w:pPr>
              <w:autoSpaceDE w:val="0"/>
              <w:autoSpaceDN w:val="0"/>
              <w:adjustRightInd w:val="0"/>
              <w:spacing w:after="0" w:line="240" w:lineRule="auto"/>
              <w:rPr>
                <w:sz w:val="20"/>
                <w:szCs w:val="20"/>
              </w:rPr>
            </w:pPr>
          </w:p>
          <w:p w:rsidR="00C82A60" w:rsidRPr="00451B44" w:rsidRDefault="00C82A60" w:rsidP="00C82A60">
            <w:pPr>
              <w:autoSpaceDE w:val="0"/>
              <w:autoSpaceDN w:val="0"/>
              <w:adjustRightInd w:val="0"/>
              <w:spacing w:after="0" w:line="240" w:lineRule="auto"/>
              <w:rPr>
                <w:i/>
                <w:iCs/>
                <w:sz w:val="20"/>
                <w:szCs w:val="20"/>
              </w:rPr>
            </w:pPr>
            <w:r w:rsidRPr="00451B44">
              <w:rPr>
                <w:b/>
                <w:sz w:val="20"/>
                <w:szCs w:val="20"/>
              </w:rPr>
              <w:t>8.SP.A.3</w:t>
            </w:r>
            <w:r w:rsidRPr="00451B44">
              <w:rPr>
                <w:sz w:val="20"/>
                <w:szCs w:val="20"/>
              </w:rPr>
              <w:t xml:space="preserve"> Use the equation of a linear model to solve problems in the context of bivariate measurement data, interpreting the slope and intercept. </w:t>
            </w:r>
            <w:r w:rsidRPr="00451B44">
              <w:rPr>
                <w:i/>
                <w:iCs/>
                <w:sz w:val="20"/>
                <w:szCs w:val="20"/>
              </w:rPr>
              <w:t>For example, in a linear model for a biology experiment, interpret a slope of 1.5 cm/hr as meaning that an additional hour of sunlight each day is associated with an additional 1.5 cm in mature plant height.</w:t>
            </w:r>
          </w:p>
          <w:p w:rsidR="00C82A60" w:rsidRPr="00451B44" w:rsidRDefault="00C82A60" w:rsidP="00C82A60">
            <w:pPr>
              <w:autoSpaceDE w:val="0"/>
              <w:autoSpaceDN w:val="0"/>
              <w:adjustRightInd w:val="0"/>
              <w:spacing w:after="0" w:line="240" w:lineRule="auto"/>
              <w:rPr>
                <w:sz w:val="20"/>
                <w:szCs w:val="20"/>
              </w:rPr>
            </w:pPr>
          </w:p>
          <w:p w:rsidR="0046737C" w:rsidRPr="00451B44" w:rsidRDefault="00C82A60" w:rsidP="00C82A60">
            <w:pPr>
              <w:pStyle w:val="Substandard"/>
              <w:spacing w:before="0" w:after="0"/>
              <w:ind w:left="0"/>
              <w:contextualSpacing/>
              <w:rPr>
                <w:rFonts w:asciiTheme="minorHAnsi" w:hAnsiTheme="minorHAnsi"/>
              </w:rPr>
            </w:pPr>
            <w:r w:rsidRPr="00451B44">
              <w:rPr>
                <w:rFonts w:asciiTheme="minorHAnsi" w:hAnsiTheme="minorHAnsi"/>
                <w:b/>
              </w:rPr>
              <w:t>8.SP.A.4</w:t>
            </w:r>
            <w:r w:rsidRPr="00451B44">
              <w:rPr>
                <w:rFonts w:asciiTheme="minorHAnsi" w:hAnsiTheme="minorHAnsi"/>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451B44">
              <w:rPr>
                <w:rFonts w:asciiTheme="minorHAnsi" w:hAnsiTheme="minorHAnsi"/>
                <w:i/>
                <w:iCs/>
              </w:rPr>
              <w:t>For example, collect data from students in your class on whether or not they have a curfew on school nights and whether or not they have assigned chores at home. Is there evidence that those who have a curfew also tend to have chores?</w:t>
            </w:r>
          </w:p>
        </w:tc>
        <w:tc>
          <w:tcPr>
            <w:tcW w:w="2790" w:type="dxa"/>
            <w:tcBorders>
              <w:bottom w:val="single" w:sz="4" w:space="0" w:color="auto"/>
            </w:tcBorders>
          </w:tcPr>
          <w:p w:rsidR="0046737C" w:rsidRPr="00451B44" w:rsidRDefault="0046737C" w:rsidP="00C02B0A">
            <w:pPr>
              <w:spacing w:after="0" w:line="240" w:lineRule="auto"/>
              <w:ind w:left="-18"/>
              <w:contextualSpacing/>
              <w:rPr>
                <w:sz w:val="20"/>
                <w:szCs w:val="20"/>
              </w:rPr>
            </w:pPr>
          </w:p>
        </w:tc>
      </w:tr>
      <w:tr w:rsidR="0046737C" w:rsidRPr="00451B44" w:rsidTr="009A5A63">
        <w:trPr>
          <w:trHeight w:val="386"/>
        </w:trPr>
        <w:tc>
          <w:tcPr>
            <w:tcW w:w="14598" w:type="dxa"/>
            <w:gridSpan w:val="3"/>
            <w:shd w:val="clear" w:color="auto" w:fill="BFBFBF"/>
            <w:vAlign w:val="center"/>
          </w:tcPr>
          <w:p w:rsidR="0046737C" w:rsidRPr="00451B44" w:rsidRDefault="0046737C" w:rsidP="00C02B0A">
            <w:pPr>
              <w:pStyle w:val="FreeForm"/>
              <w:tabs>
                <w:tab w:val="right" w:pos="9360"/>
              </w:tabs>
              <w:contextualSpacing/>
              <w:jc w:val="center"/>
              <w:rPr>
                <w:rFonts w:asciiTheme="minorHAnsi" w:hAnsiTheme="minorHAnsi"/>
                <w:b/>
                <w:sz w:val="22"/>
                <w:szCs w:val="22"/>
              </w:rPr>
            </w:pPr>
            <w:r w:rsidRPr="00451B44">
              <w:rPr>
                <w:rFonts w:asciiTheme="minorHAnsi" w:hAnsiTheme="minorHAnsi"/>
                <w:b/>
                <w:sz w:val="22"/>
                <w:szCs w:val="22"/>
              </w:rPr>
              <w:t>Focus Standards of Mathematical Practice</w:t>
            </w:r>
          </w:p>
        </w:tc>
      </w:tr>
      <w:tr w:rsidR="009A5A63" w:rsidRPr="00451B44" w:rsidTr="009A5A63">
        <w:trPr>
          <w:trHeight w:val="323"/>
        </w:trPr>
        <w:tc>
          <w:tcPr>
            <w:tcW w:w="3528" w:type="dxa"/>
          </w:tcPr>
          <w:p w:rsidR="009A5A63" w:rsidRPr="00451B44" w:rsidRDefault="009A5A63" w:rsidP="00C02B0A">
            <w:pPr>
              <w:spacing w:after="0" w:line="240" w:lineRule="auto"/>
              <w:contextualSpacing/>
              <w:rPr>
                <w:sz w:val="20"/>
                <w:szCs w:val="20"/>
              </w:rPr>
            </w:pPr>
            <w:r w:rsidRPr="00451B44">
              <w:rPr>
                <w:b/>
                <w:bCs/>
                <w:sz w:val="20"/>
                <w:szCs w:val="20"/>
                <w:lang w:bidi="en-US"/>
              </w:rPr>
              <w:t xml:space="preserve">MP.3 </w:t>
            </w:r>
            <w:r w:rsidRPr="00451B44">
              <w:rPr>
                <w:bCs/>
                <w:sz w:val="20"/>
                <w:szCs w:val="20"/>
                <w:lang w:bidi="en-US"/>
              </w:rPr>
              <w:t>Construct viable arguments and critique the reasoning of others.</w:t>
            </w:r>
          </w:p>
        </w:tc>
        <w:tc>
          <w:tcPr>
            <w:tcW w:w="11070" w:type="dxa"/>
            <w:gridSpan w:val="2"/>
            <w:vMerge w:val="restart"/>
            <w:vAlign w:val="center"/>
          </w:tcPr>
          <w:p w:rsidR="009A5A63" w:rsidRPr="00451B44" w:rsidRDefault="009A5A63" w:rsidP="009A5A63">
            <w:pPr>
              <w:pStyle w:val="Default"/>
              <w:contextualSpacing/>
              <w:rPr>
                <w:rFonts w:asciiTheme="minorHAnsi" w:eastAsia="ヒラギノ角ゴ Pro W3" w:hAnsiTheme="minorHAnsi" w:cs="Times New Roman"/>
                <w:color w:val="auto"/>
                <w:sz w:val="20"/>
                <w:szCs w:val="20"/>
              </w:rPr>
            </w:pPr>
            <w:r w:rsidRPr="00451B44">
              <w:rPr>
                <w:rFonts w:asciiTheme="minorHAnsi" w:eastAsia="ヒラギノ角ゴ Pro W3" w:hAnsiTheme="minorHAnsi" w:cs="Times New Roman"/>
                <w:color w:val="auto"/>
                <w:sz w:val="20"/>
                <w:szCs w:val="20"/>
              </w:rPr>
              <w:t>Representing and analyzing data requires that students use appropriate tools strategically (MP.5) and construct and critique arguments (MP.3) about the data.</w:t>
            </w:r>
          </w:p>
        </w:tc>
      </w:tr>
      <w:tr w:rsidR="009A5A63" w:rsidRPr="00451B44" w:rsidTr="009A5A63">
        <w:trPr>
          <w:trHeight w:val="332"/>
        </w:trPr>
        <w:tc>
          <w:tcPr>
            <w:tcW w:w="3528" w:type="dxa"/>
          </w:tcPr>
          <w:p w:rsidR="009A5A63" w:rsidRPr="00451B44" w:rsidRDefault="009A5A63" w:rsidP="009A5A63">
            <w:pPr>
              <w:pStyle w:val="FreeForm"/>
              <w:tabs>
                <w:tab w:val="right" w:pos="9360"/>
              </w:tabs>
              <w:contextualSpacing/>
              <w:rPr>
                <w:rFonts w:asciiTheme="minorHAnsi" w:hAnsiTheme="minorHAnsi"/>
                <w:color w:val="auto"/>
                <w:sz w:val="20"/>
              </w:rPr>
            </w:pPr>
            <w:r w:rsidRPr="00451B44">
              <w:rPr>
                <w:rFonts w:asciiTheme="minorHAnsi" w:hAnsiTheme="minorHAnsi"/>
                <w:b/>
                <w:bCs/>
                <w:color w:val="auto"/>
                <w:sz w:val="20"/>
                <w:lang w:bidi="en-US"/>
              </w:rPr>
              <w:t xml:space="preserve">MP.5 </w:t>
            </w:r>
            <w:r w:rsidRPr="00451B44">
              <w:rPr>
                <w:rFonts w:asciiTheme="minorHAnsi" w:hAnsiTheme="minorHAnsi"/>
                <w:bCs/>
                <w:color w:val="auto"/>
                <w:sz w:val="20"/>
                <w:lang w:bidi="en-US"/>
              </w:rPr>
              <w:t>Use appropriate tools strategically.</w:t>
            </w:r>
          </w:p>
        </w:tc>
        <w:tc>
          <w:tcPr>
            <w:tcW w:w="11070" w:type="dxa"/>
            <w:gridSpan w:val="2"/>
            <w:vMerge/>
          </w:tcPr>
          <w:p w:rsidR="009A5A63" w:rsidRPr="00451B44" w:rsidRDefault="009A5A63" w:rsidP="00C02B0A">
            <w:pPr>
              <w:spacing w:after="0" w:line="240" w:lineRule="auto"/>
              <w:contextualSpacing/>
              <w:rPr>
                <w:sz w:val="20"/>
                <w:szCs w:val="20"/>
              </w:rPr>
            </w:pPr>
          </w:p>
        </w:tc>
      </w:tr>
    </w:tbl>
    <w:p w:rsidR="002650B2" w:rsidRDefault="002650B2" w:rsidP="00623C7B">
      <w:pPr>
        <w:spacing w:after="0" w:line="240" w:lineRule="auto"/>
        <w:contextualSpacing/>
      </w:pPr>
    </w:p>
    <w:sectPr w:rsidR="002650B2" w:rsidSect="006166AA">
      <w:headerReference w:type="default" r:id="rId10"/>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1D" w:rsidRDefault="00B23D1D" w:rsidP="00DB0209">
      <w:pPr>
        <w:spacing w:after="0" w:line="240" w:lineRule="auto"/>
      </w:pPr>
      <w:r>
        <w:separator/>
      </w:r>
    </w:p>
  </w:endnote>
  <w:endnote w:type="continuationSeparator" w:id="0">
    <w:p w:rsidR="00B23D1D" w:rsidRDefault="00B23D1D"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0A" w:rsidRPr="00623C7B" w:rsidRDefault="00C02B0A"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1F29E0">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1D" w:rsidRDefault="00B23D1D" w:rsidP="00DB0209">
      <w:pPr>
        <w:spacing w:after="0" w:line="240" w:lineRule="auto"/>
      </w:pPr>
      <w:r>
        <w:separator/>
      </w:r>
    </w:p>
  </w:footnote>
  <w:footnote w:type="continuationSeparator" w:id="0">
    <w:p w:rsidR="00B23D1D" w:rsidRDefault="00B23D1D"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0A" w:rsidRDefault="00C02B0A">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B0A" w:rsidRDefault="00C02B0A" w:rsidP="006166AA">
                          <w:pPr>
                            <w:spacing w:after="0" w:line="240" w:lineRule="auto"/>
                            <w:jc w:val="right"/>
                            <w:rPr>
                              <w:b/>
                              <w:sz w:val="28"/>
                              <w:szCs w:val="28"/>
                            </w:rPr>
                          </w:pPr>
                          <w:r>
                            <w:rPr>
                              <w:b/>
                              <w:sz w:val="28"/>
                              <w:szCs w:val="28"/>
                            </w:rPr>
                            <w:t>Mathematics</w:t>
                          </w:r>
                        </w:p>
                        <w:p w:rsidR="00C02B0A" w:rsidRPr="00DB0209" w:rsidRDefault="00C02B0A" w:rsidP="006166AA">
                          <w:pPr>
                            <w:spacing w:after="0" w:line="240" w:lineRule="auto"/>
                            <w:jc w:val="right"/>
                            <w:rPr>
                              <w:b/>
                              <w:sz w:val="28"/>
                              <w:szCs w:val="28"/>
                            </w:rPr>
                          </w:pPr>
                          <w:r>
                            <w:rPr>
                              <w:b/>
                              <w:sz w:val="28"/>
                              <w:szCs w:val="28"/>
                            </w:rPr>
                            <w:t>Grade 8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C02B0A" w:rsidRDefault="00C02B0A" w:rsidP="006166AA">
                    <w:pPr>
                      <w:spacing w:after="0" w:line="240" w:lineRule="auto"/>
                      <w:jc w:val="right"/>
                      <w:rPr>
                        <w:b/>
                        <w:sz w:val="28"/>
                        <w:szCs w:val="28"/>
                      </w:rPr>
                    </w:pPr>
                    <w:r>
                      <w:rPr>
                        <w:b/>
                        <w:sz w:val="28"/>
                        <w:szCs w:val="28"/>
                      </w:rPr>
                      <w:t>Mathematics</w:t>
                    </w:r>
                  </w:p>
                  <w:p w:rsidR="00C02B0A" w:rsidRPr="00DB0209" w:rsidRDefault="00C02B0A" w:rsidP="006166AA">
                    <w:pPr>
                      <w:spacing w:after="0" w:line="240" w:lineRule="auto"/>
                      <w:jc w:val="right"/>
                      <w:rPr>
                        <w:b/>
                        <w:sz w:val="28"/>
                        <w:szCs w:val="28"/>
                      </w:rPr>
                    </w:pPr>
                    <w:r>
                      <w:rPr>
                        <w:b/>
                        <w:sz w:val="28"/>
                        <w:szCs w:val="28"/>
                      </w:rPr>
                      <w:t>Grade 8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0A" w:rsidRDefault="00C02B0A">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B0A" w:rsidRDefault="00C02B0A" w:rsidP="006166AA">
                          <w:pPr>
                            <w:spacing w:after="0" w:line="240" w:lineRule="auto"/>
                            <w:jc w:val="right"/>
                            <w:rPr>
                              <w:b/>
                              <w:sz w:val="28"/>
                              <w:szCs w:val="28"/>
                            </w:rPr>
                          </w:pPr>
                          <w:r>
                            <w:rPr>
                              <w:b/>
                              <w:sz w:val="28"/>
                              <w:szCs w:val="28"/>
                            </w:rPr>
                            <w:t>Mathematics</w:t>
                          </w:r>
                        </w:p>
                        <w:p w:rsidR="00C02B0A" w:rsidRPr="00DB0209" w:rsidRDefault="00C02B0A" w:rsidP="006166AA">
                          <w:pPr>
                            <w:spacing w:after="0" w:line="240" w:lineRule="auto"/>
                            <w:jc w:val="right"/>
                            <w:rPr>
                              <w:b/>
                              <w:sz w:val="28"/>
                              <w:szCs w:val="28"/>
                            </w:rPr>
                          </w:pPr>
                          <w:r>
                            <w:rPr>
                              <w:b/>
                              <w:sz w:val="28"/>
                              <w:szCs w:val="28"/>
                            </w:rPr>
                            <w:t>Grade 8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6166AA" w:rsidRDefault="006166AA" w:rsidP="006166AA">
                    <w:pPr>
                      <w:spacing w:after="0" w:line="240" w:lineRule="auto"/>
                      <w:jc w:val="right"/>
                      <w:rPr>
                        <w:b/>
                        <w:sz w:val="28"/>
                        <w:szCs w:val="28"/>
                      </w:rPr>
                    </w:pPr>
                    <w:r>
                      <w:rPr>
                        <w:b/>
                        <w:sz w:val="28"/>
                        <w:szCs w:val="28"/>
                      </w:rPr>
                      <w:t>Mathematics</w:t>
                    </w:r>
                  </w:p>
                  <w:p w:rsidR="006166AA" w:rsidRPr="00DB0209" w:rsidRDefault="00760BE9" w:rsidP="006166AA">
                    <w:pPr>
                      <w:spacing w:after="0" w:line="240" w:lineRule="auto"/>
                      <w:jc w:val="right"/>
                      <w:rPr>
                        <w:b/>
                        <w:sz w:val="28"/>
                        <w:szCs w:val="28"/>
                      </w:rPr>
                    </w:pPr>
                    <w:r>
                      <w:rPr>
                        <w:b/>
                        <w:sz w:val="28"/>
                        <w:szCs w:val="28"/>
                      </w:rPr>
                      <w:t>Grade 8</w:t>
                    </w:r>
                    <w:r w:rsidR="006166AA">
                      <w:rPr>
                        <w:b/>
                        <w:sz w:val="28"/>
                        <w:szCs w:val="28"/>
                      </w:rPr>
                      <w:t xml:space="preserve">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AC56641"/>
    <w:multiLevelType w:val="hybridMultilevel"/>
    <w:tmpl w:val="521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70B67"/>
    <w:multiLevelType w:val="hybridMultilevel"/>
    <w:tmpl w:val="75803F40"/>
    <w:lvl w:ilvl="0" w:tplc="CC34854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C5BA1"/>
    <w:multiLevelType w:val="hybridMultilevel"/>
    <w:tmpl w:val="10BC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80CB6"/>
    <w:multiLevelType w:val="hybridMultilevel"/>
    <w:tmpl w:val="242CF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213EB"/>
    <w:multiLevelType w:val="hybridMultilevel"/>
    <w:tmpl w:val="B0AE8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5B1418"/>
    <w:multiLevelType w:val="hybridMultilevel"/>
    <w:tmpl w:val="242CF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2"/>
  </w:num>
  <w:num w:numId="5">
    <w:abstractNumId w:val="5"/>
  </w:num>
  <w:num w:numId="6">
    <w:abstractNumId w:val="3"/>
  </w:num>
  <w:num w:numId="7">
    <w:abstractNumId w:val="0"/>
  </w:num>
  <w:num w:numId="8">
    <w:abstractNumId w:val="10"/>
  </w:num>
  <w:num w:numId="9">
    <w:abstractNumId w:val="12"/>
  </w:num>
  <w:num w:numId="10">
    <w:abstractNumId w:val="8"/>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034123"/>
    <w:rsid w:val="000E2241"/>
    <w:rsid w:val="001D0312"/>
    <w:rsid w:val="001F29E0"/>
    <w:rsid w:val="002650B2"/>
    <w:rsid w:val="002E3449"/>
    <w:rsid w:val="0030251B"/>
    <w:rsid w:val="00351EE5"/>
    <w:rsid w:val="003B3AF0"/>
    <w:rsid w:val="003E1C47"/>
    <w:rsid w:val="003E33CB"/>
    <w:rsid w:val="00424E9A"/>
    <w:rsid w:val="00451B44"/>
    <w:rsid w:val="0046737C"/>
    <w:rsid w:val="004D5C41"/>
    <w:rsid w:val="006166AA"/>
    <w:rsid w:val="00623C7B"/>
    <w:rsid w:val="00626B23"/>
    <w:rsid w:val="00657509"/>
    <w:rsid w:val="00693532"/>
    <w:rsid w:val="00725ACC"/>
    <w:rsid w:val="00760BE9"/>
    <w:rsid w:val="007D765C"/>
    <w:rsid w:val="007E02C0"/>
    <w:rsid w:val="007F3373"/>
    <w:rsid w:val="00814CE6"/>
    <w:rsid w:val="009561C4"/>
    <w:rsid w:val="009627C0"/>
    <w:rsid w:val="009A5A63"/>
    <w:rsid w:val="009B146D"/>
    <w:rsid w:val="009D26EB"/>
    <w:rsid w:val="009D5B72"/>
    <w:rsid w:val="00A2572A"/>
    <w:rsid w:val="00A7070F"/>
    <w:rsid w:val="00AC6D8D"/>
    <w:rsid w:val="00AF37F7"/>
    <w:rsid w:val="00B02B5F"/>
    <w:rsid w:val="00B23D1D"/>
    <w:rsid w:val="00BD445A"/>
    <w:rsid w:val="00C02B0A"/>
    <w:rsid w:val="00C14AF8"/>
    <w:rsid w:val="00C33CB1"/>
    <w:rsid w:val="00C82A60"/>
    <w:rsid w:val="00DB0209"/>
    <w:rsid w:val="00DC64BB"/>
    <w:rsid w:val="00DF628D"/>
    <w:rsid w:val="00E17C2C"/>
    <w:rsid w:val="00E6239F"/>
    <w:rsid w:val="00F11662"/>
    <w:rsid w:val="00F345FE"/>
    <w:rsid w:val="00F700D1"/>
    <w:rsid w:val="00FA0492"/>
    <w:rsid w:val="00FD6503"/>
    <w:rsid w:val="00FF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7D765C"/>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814CE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14CE6"/>
    <w:rPr>
      <w:rFonts w:ascii="Calibri" w:eastAsia="Calibri" w:hAnsi="Calibri" w:cs="Times New Roman"/>
      <w:sz w:val="20"/>
      <w:szCs w:val="20"/>
    </w:rPr>
  </w:style>
  <w:style w:type="character" w:styleId="FootnoteReference">
    <w:name w:val="footnote reference"/>
    <w:uiPriority w:val="99"/>
    <w:unhideWhenUsed/>
    <w:rsid w:val="00814C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7D765C"/>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814CE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14CE6"/>
    <w:rPr>
      <w:rFonts w:ascii="Calibri" w:eastAsia="Calibri" w:hAnsi="Calibri" w:cs="Times New Roman"/>
      <w:sz w:val="20"/>
      <w:szCs w:val="20"/>
    </w:rPr>
  </w:style>
  <w:style w:type="character" w:styleId="FootnoteReference">
    <w:name w:val="footnote reference"/>
    <w:uiPriority w:val="99"/>
    <w:unhideWhenUsed/>
    <w:rsid w:val="00814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2013-03-31T01:33:00Z</dcterms:created>
  <dcterms:modified xsi:type="dcterms:W3CDTF">2013-03-31T01:33:00Z</dcterms:modified>
</cp:coreProperties>
</file>