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AA" w:rsidRDefault="006166AA" w:rsidP="00F37363">
      <w:pPr>
        <w:spacing w:after="0" w:line="240" w:lineRule="auto"/>
      </w:pPr>
      <w:bookmarkStart w:id="0" w:name="_GoBack"/>
      <w:bookmarkEnd w:id="0"/>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2085"/>
        <w:gridCol w:w="696"/>
        <w:gridCol w:w="1390"/>
        <w:gridCol w:w="2085"/>
        <w:gridCol w:w="1391"/>
        <w:gridCol w:w="695"/>
        <w:gridCol w:w="2085"/>
        <w:gridCol w:w="2086"/>
      </w:tblGrid>
      <w:tr w:rsidR="00CB621C" w:rsidRPr="0051106B" w:rsidTr="00031275">
        <w:trPr>
          <w:cantSplit/>
          <w:trHeight w:val="332"/>
          <w:tblHeader/>
        </w:trPr>
        <w:tc>
          <w:tcPr>
            <w:tcW w:w="2085"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Unit 1</w:t>
            </w:r>
          </w:p>
        </w:tc>
        <w:tc>
          <w:tcPr>
            <w:tcW w:w="2085"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Unit 2</w:t>
            </w:r>
          </w:p>
        </w:tc>
        <w:tc>
          <w:tcPr>
            <w:tcW w:w="2086" w:type="dxa"/>
            <w:gridSpan w:val="2"/>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Unit 3</w:t>
            </w:r>
          </w:p>
        </w:tc>
        <w:tc>
          <w:tcPr>
            <w:tcW w:w="2085"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Unit 4</w:t>
            </w:r>
          </w:p>
        </w:tc>
        <w:tc>
          <w:tcPr>
            <w:tcW w:w="2086" w:type="dxa"/>
            <w:gridSpan w:val="2"/>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Unit 5</w:t>
            </w:r>
          </w:p>
        </w:tc>
        <w:tc>
          <w:tcPr>
            <w:tcW w:w="2085"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Unit 6</w:t>
            </w:r>
          </w:p>
        </w:tc>
        <w:tc>
          <w:tcPr>
            <w:tcW w:w="2086"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Unit 7</w:t>
            </w:r>
          </w:p>
        </w:tc>
      </w:tr>
      <w:tr w:rsidR="00CB621C" w:rsidRPr="0051106B" w:rsidTr="00031275">
        <w:trPr>
          <w:cantSplit/>
          <w:trHeight w:val="1322"/>
          <w:tblHeader/>
        </w:trPr>
        <w:tc>
          <w:tcPr>
            <w:tcW w:w="2085"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Mastery of Sums and Differences to 20 and Word Problems to 100</w:t>
            </w:r>
          </w:p>
        </w:tc>
        <w:tc>
          <w:tcPr>
            <w:tcW w:w="2085" w:type="dxa"/>
            <w:shd w:val="clear" w:color="auto" w:fill="BFBFBF"/>
            <w:vAlign w:val="center"/>
          </w:tcPr>
          <w:p w:rsidR="00CB621C" w:rsidRPr="0051106B" w:rsidRDefault="00CB621C" w:rsidP="00544A0A">
            <w:pPr>
              <w:autoSpaceDE w:val="0"/>
              <w:autoSpaceDN w:val="0"/>
              <w:adjustRightInd w:val="0"/>
              <w:spacing w:after="0" w:line="240" w:lineRule="auto"/>
              <w:jc w:val="center"/>
              <w:rPr>
                <w:rFonts w:ascii="Calibri" w:hAnsi="Calibri" w:cs="Calibri"/>
                <w:b/>
                <w:bCs/>
              </w:rPr>
            </w:pPr>
            <w:r w:rsidRPr="0051106B">
              <w:rPr>
                <w:rFonts w:ascii="Calibri" w:hAnsi="Calibri" w:cs="Calibri"/>
                <w:b/>
                <w:bCs/>
              </w:rPr>
              <w:t>Addition and Subtraction with Length</w:t>
            </w:r>
            <w:r w:rsidR="00544A0A">
              <w:rPr>
                <w:rFonts w:ascii="Calibri" w:hAnsi="Calibri" w:cs="Calibri"/>
                <w:b/>
                <w:bCs/>
              </w:rPr>
              <w:t xml:space="preserve"> </w:t>
            </w:r>
            <w:r w:rsidRPr="0051106B">
              <w:rPr>
                <w:rFonts w:ascii="Calibri" w:hAnsi="Calibri" w:cs="Calibri"/>
                <w:b/>
                <w:bCs/>
              </w:rPr>
              <w:t>and Time Measurements</w:t>
            </w:r>
          </w:p>
        </w:tc>
        <w:tc>
          <w:tcPr>
            <w:tcW w:w="2086" w:type="dxa"/>
            <w:gridSpan w:val="2"/>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Place Value, Counting, and Comparison of Numbers to 1000</w:t>
            </w:r>
          </w:p>
        </w:tc>
        <w:tc>
          <w:tcPr>
            <w:tcW w:w="2085"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Addition and Subtraction of Numbers to 1000</w:t>
            </w:r>
          </w:p>
        </w:tc>
        <w:tc>
          <w:tcPr>
            <w:tcW w:w="2086" w:type="dxa"/>
            <w:gridSpan w:val="2"/>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Comparison, Addition and Subtraction with Length and Money</w:t>
            </w:r>
          </w:p>
        </w:tc>
        <w:tc>
          <w:tcPr>
            <w:tcW w:w="2085"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Preparation for Multiplication and Division Facts</w:t>
            </w:r>
          </w:p>
        </w:tc>
        <w:tc>
          <w:tcPr>
            <w:tcW w:w="2086" w:type="dxa"/>
            <w:shd w:val="clear" w:color="auto" w:fill="BFBFBF"/>
            <w:vAlign w:val="center"/>
          </w:tcPr>
          <w:p w:rsidR="00CB621C" w:rsidRPr="0051106B" w:rsidRDefault="00CB621C" w:rsidP="00F37363">
            <w:pPr>
              <w:autoSpaceDE w:val="0"/>
              <w:autoSpaceDN w:val="0"/>
              <w:adjustRightInd w:val="0"/>
              <w:spacing w:after="0" w:line="240" w:lineRule="auto"/>
              <w:jc w:val="center"/>
              <w:rPr>
                <w:rFonts w:ascii="Calibri" w:hAnsi="Calibri" w:cs="Calibri"/>
                <w:b/>
              </w:rPr>
            </w:pPr>
            <w:r w:rsidRPr="0051106B">
              <w:rPr>
                <w:rFonts w:ascii="Calibri" w:hAnsi="Calibri" w:cs="Calibri"/>
                <w:b/>
              </w:rPr>
              <w:t>Recognizing Angles, Faces, and Vertices of Shapes, Parts of Shapes</w:t>
            </w:r>
          </w:p>
        </w:tc>
      </w:tr>
      <w:tr w:rsidR="00CB621C" w:rsidRPr="0051106B" w:rsidTr="00031275">
        <w:trPr>
          <w:trHeight w:val="288"/>
        </w:trPr>
        <w:tc>
          <w:tcPr>
            <w:tcW w:w="2085" w:type="dxa"/>
            <w:shd w:val="clear" w:color="auto" w:fill="F2F2F2"/>
            <w:vAlign w:val="center"/>
          </w:tcPr>
          <w:p w:rsidR="00CB621C" w:rsidRPr="0051106B" w:rsidRDefault="003A28EF" w:rsidP="00F37363">
            <w:pPr>
              <w:spacing w:after="0" w:line="240" w:lineRule="auto"/>
              <w:jc w:val="center"/>
              <w:rPr>
                <w:rFonts w:ascii="Calibri" w:hAnsi="Calibri" w:cs="Calibri"/>
                <w:b/>
              </w:rPr>
            </w:pPr>
            <w:r w:rsidRPr="0051106B">
              <w:rPr>
                <w:rFonts w:ascii="Calibri" w:hAnsi="Calibri" w:cs="Calibri"/>
                <w:b/>
              </w:rPr>
              <w:t>3</w:t>
            </w:r>
            <w:r w:rsidR="00CB621C" w:rsidRPr="0051106B">
              <w:rPr>
                <w:rFonts w:ascii="Calibri" w:hAnsi="Calibri" w:cs="Calibri"/>
                <w:b/>
              </w:rPr>
              <w:t xml:space="preserve"> weeks</w:t>
            </w:r>
          </w:p>
        </w:tc>
        <w:tc>
          <w:tcPr>
            <w:tcW w:w="2085" w:type="dxa"/>
            <w:shd w:val="clear" w:color="auto" w:fill="F2F2F2"/>
            <w:vAlign w:val="center"/>
          </w:tcPr>
          <w:p w:rsidR="00CB621C" w:rsidRPr="0051106B" w:rsidRDefault="00CB621C" w:rsidP="00F37363">
            <w:pPr>
              <w:spacing w:after="0" w:line="240" w:lineRule="auto"/>
              <w:jc w:val="center"/>
              <w:rPr>
                <w:rFonts w:ascii="Calibri" w:hAnsi="Calibri" w:cs="Calibri"/>
                <w:b/>
              </w:rPr>
            </w:pPr>
            <w:r w:rsidRPr="0051106B">
              <w:rPr>
                <w:rFonts w:ascii="Calibri" w:hAnsi="Calibri" w:cs="Calibri"/>
                <w:b/>
              </w:rPr>
              <w:t>5 weeks</w:t>
            </w:r>
          </w:p>
        </w:tc>
        <w:tc>
          <w:tcPr>
            <w:tcW w:w="2086" w:type="dxa"/>
            <w:gridSpan w:val="2"/>
            <w:shd w:val="clear" w:color="auto" w:fill="F2F2F2"/>
            <w:vAlign w:val="center"/>
          </w:tcPr>
          <w:p w:rsidR="00CB621C" w:rsidRPr="0051106B" w:rsidRDefault="00CB621C" w:rsidP="00F37363">
            <w:pPr>
              <w:spacing w:after="0" w:line="240" w:lineRule="auto"/>
              <w:jc w:val="center"/>
              <w:rPr>
                <w:rFonts w:ascii="Calibri" w:hAnsi="Calibri" w:cs="Calibri"/>
                <w:b/>
              </w:rPr>
            </w:pPr>
            <w:r w:rsidRPr="0051106B">
              <w:rPr>
                <w:rFonts w:ascii="Calibri" w:hAnsi="Calibri" w:cs="Calibri"/>
                <w:b/>
              </w:rPr>
              <w:t>6 weeks</w:t>
            </w:r>
          </w:p>
        </w:tc>
        <w:tc>
          <w:tcPr>
            <w:tcW w:w="2085" w:type="dxa"/>
            <w:shd w:val="clear" w:color="auto" w:fill="F2F2F2"/>
            <w:vAlign w:val="center"/>
          </w:tcPr>
          <w:p w:rsidR="00CB621C" w:rsidRPr="0051106B" w:rsidRDefault="003A28EF" w:rsidP="00F37363">
            <w:pPr>
              <w:spacing w:after="0" w:line="240" w:lineRule="auto"/>
              <w:jc w:val="center"/>
              <w:rPr>
                <w:rFonts w:ascii="Calibri" w:hAnsi="Calibri" w:cs="Calibri"/>
                <w:b/>
              </w:rPr>
            </w:pPr>
            <w:r w:rsidRPr="0051106B">
              <w:rPr>
                <w:rFonts w:ascii="Calibri" w:hAnsi="Calibri" w:cs="Calibri"/>
                <w:b/>
              </w:rPr>
              <w:t>7</w:t>
            </w:r>
            <w:r w:rsidR="00CB621C" w:rsidRPr="0051106B">
              <w:rPr>
                <w:rFonts w:ascii="Calibri" w:hAnsi="Calibri" w:cs="Calibri"/>
                <w:b/>
              </w:rPr>
              <w:t xml:space="preserve"> weeks</w:t>
            </w:r>
          </w:p>
        </w:tc>
        <w:tc>
          <w:tcPr>
            <w:tcW w:w="2086" w:type="dxa"/>
            <w:gridSpan w:val="2"/>
            <w:shd w:val="clear" w:color="auto" w:fill="F2F2F2"/>
            <w:vAlign w:val="center"/>
          </w:tcPr>
          <w:p w:rsidR="00CB621C" w:rsidRPr="0051106B" w:rsidRDefault="00CB621C" w:rsidP="00F37363">
            <w:pPr>
              <w:spacing w:after="0" w:line="240" w:lineRule="auto"/>
              <w:jc w:val="center"/>
              <w:rPr>
                <w:rFonts w:ascii="Calibri" w:hAnsi="Calibri" w:cs="Calibri"/>
                <w:b/>
              </w:rPr>
            </w:pPr>
            <w:r w:rsidRPr="0051106B">
              <w:rPr>
                <w:rFonts w:ascii="Calibri" w:hAnsi="Calibri" w:cs="Calibri"/>
                <w:b/>
              </w:rPr>
              <w:t>6 weeks</w:t>
            </w:r>
          </w:p>
        </w:tc>
        <w:tc>
          <w:tcPr>
            <w:tcW w:w="2085" w:type="dxa"/>
            <w:shd w:val="clear" w:color="auto" w:fill="F2F2F2"/>
            <w:vAlign w:val="center"/>
          </w:tcPr>
          <w:p w:rsidR="00CB621C" w:rsidRPr="0051106B" w:rsidRDefault="003A28EF" w:rsidP="00F37363">
            <w:pPr>
              <w:spacing w:after="0" w:line="240" w:lineRule="auto"/>
              <w:jc w:val="center"/>
              <w:rPr>
                <w:rFonts w:ascii="Calibri" w:hAnsi="Calibri" w:cs="Calibri"/>
                <w:b/>
              </w:rPr>
            </w:pPr>
            <w:r w:rsidRPr="0051106B">
              <w:rPr>
                <w:rFonts w:ascii="Calibri" w:hAnsi="Calibri" w:cs="Calibri"/>
                <w:b/>
              </w:rPr>
              <w:t>5</w:t>
            </w:r>
            <w:r w:rsidR="00CB621C" w:rsidRPr="0051106B">
              <w:rPr>
                <w:rFonts w:ascii="Calibri" w:hAnsi="Calibri" w:cs="Calibri"/>
                <w:b/>
              </w:rPr>
              <w:t xml:space="preserve"> weeks</w:t>
            </w:r>
          </w:p>
        </w:tc>
        <w:tc>
          <w:tcPr>
            <w:tcW w:w="2086" w:type="dxa"/>
            <w:shd w:val="clear" w:color="auto" w:fill="F2F2F2"/>
            <w:vAlign w:val="center"/>
          </w:tcPr>
          <w:p w:rsidR="00CB621C" w:rsidRPr="0051106B" w:rsidRDefault="00CB621C" w:rsidP="00F37363">
            <w:pPr>
              <w:spacing w:after="0" w:line="240" w:lineRule="auto"/>
              <w:jc w:val="center"/>
              <w:rPr>
                <w:rFonts w:ascii="Calibri" w:hAnsi="Calibri" w:cs="Calibri"/>
                <w:b/>
              </w:rPr>
            </w:pPr>
            <w:r w:rsidRPr="0051106B">
              <w:rPr>
                <w:rFonts w:ascii="Calibri" w:hAnsi="Calibri" w:cs="Calibri"/>
                <w:b/>
              </w:rPr>
              <w:t>4 weeks</w:t>
            </w:r>
          </w:p>
        </w:tc>
      </w:tr>
      <w:tr w:rsidR="00CB621C" w:rsidRPr="0051106B" w:rsidTr="00CB621C">
        <w:trPr>
          <w:trHeight w:val="288"/>
        </w:trPr>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2.OA.A.1</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2.MD.A.1</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2.NBT.A.1</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2.OA.A.1</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color w:val="000000"/>
              </w:rPr>
            </w:pPr>
            <w:r w:rsidRPr="0051106B">
              <w:rPr>
                <w:rFonts w:ascii="Calibri" w:hAnsi="Calibri" w:cs="Calibri"/>
              </w:rPr>
              <w:t>2.MD.A.1</w:t>
            </w:r>
          </w:p>
        </w:tc>
        <w:tc>
          <w:tcPr>
            <w:tcW w:w="2085" w:type="dxa"/>
            <w:shd w:val="clear" w:color="auto" w:fill="00B0F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2.OA.C.3</w:t>
            </w:r>
          </w:p>
        </w:tc>
        <w:tc>
          <w:tcPr>
            <w:tcW w:w="2086" w:type="dxa"/>
            <w:shd w:val="clear" w:color="auto" w:fill="FFFF00"/>
            <w:vAlign w:val="center"/>
          </w:tcPr>
          <w:p w:rsidR="00CB621C" w:rsidRPr="0051106B" w:rsidRDefault="00CB621C" w:rsidP="00F37363">
            <w:pPr>
              <w:spacing w:after="0" w:line="240" w:lineRule="auto"/>
              <w:jc w:val="center"/>
              <w:rPr>
                <w:rFonts w:ascii="Calibri" w:hAnsi="Calibri" w:cs="Calibri"/>
                <w:color w:val="000000"/>
              </w:rPr>
            </w:pPr>
            <w:r w:rsidRPr="0051106B">
              <w:rPr>
                <w:rFonts w:ascii="Calibri" w:hAnsi="Calibri" w:cs="Calibri"/>
                <w:color w:val="000000"/>
              </w:rPr>
              <w:t>2.G.A.1</w:t>
            </w:r>
          </w:p>
        </w:tc>
      </w:tr>
      <w:tr w:rsidR="00CB621C" w:rsidRPr="0051106B" w:rsidTr="00CB621C">
        <w:trPr>
          <w:trHeight w:val="288"/>
        </w:trPr>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2.OA.B.2</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2.MD.A.2</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2.NBT.A.2</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2.NBT.B.5</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2.MD.A.2</w:t>
            </w:r>
          </w:p>
        </w:tc>
        <w:tc>
          <w:tcPr>
            <w:tcW w:w="2085" w:type="dxa"/>
            <w:shd w:val="clear" w:color="auto" w:fill="00B0F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2.OA.C.4</w:t>
            </w:r>
          </w:p>
        </w:tc>
        <w:tc>
          <w:tcPr>
            <w:tcW w:w="2086" w:type="dxa"/>
            <w:shd w:val="clear" w:color="auto" w:fill="FFFF0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2.G.A.3</w:t>
            </w:r>
          </w:p>
        </w:tc>
      </w:tr>
      <w:tr w:rsidR="00CB621C" w:rsidRPr="0051106B" w:rsidTr="00CB621C">
        <w:trPr>
          <w:trHeight w:val="288"/>
        </w:trPr>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2.NBT.B.5</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2.MD.A.3</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2.NBT.A.3</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2.NBT.B.6</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color w:val="000000"/>
              </w:rPr>
            </w:pPr>
            <w:r w:rsidRPr="0051106B">
              <w:rPr>
                <w:rFonts w:ascii="Calibri" w:hAnsi="Calibri" w:cs="Calibri"/>
              </w:rPr>
              <w:t>2.MD.A.3</w:t>
            </w:r>
          </w:p>
        </w:tc>
        <w:tc>
          <w:tcPr>
            <w:tcW w:w="2085" w:type="dxa"/>
            <w:shd w:val="clear" w:color="auto" w:fill="FFFF0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2.G.A.2</w:t>
            </w:r>
          </w:p>
        </w:tc>
        <w:tc>
          <w:tcPr>
            <w:tcW w:w="2086" w:type="dxa"/>
            <w:shd w:val="clear" w:color="auto" w:fill="auto"/>
            <w:vAlign w:val="center"/>
          </w:tcPr>
          <w:p w:rsidR="00CB621C" w:rsidRPr="0051106B" w:rsidRDefault="00CB621C" w:rsidP="00F37363">
            <w:pPr>
              <w:spacing w:after="0" w:line="240" w:lineRule="auto"/>
              <w:jc w:val="center"/>
              <w:rPr>
                <w:rFonts w:ascii="Calibri" w:hAnsi="Calibri" w:cs="Calibri"/>
              </w:rPr>
            </w:pPr>
          </w:p>
        </w:tc>
      </w:tr>
      <w:tr w:rsidR="00CB621C" w:rsidRPr="0051106B" w:rsidTr="00CB621C">
        <w:trPr>
          <w:trHeight w:val="288"/>
        </w:trPr>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2.MD.A.4</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2.NBT.A.4</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2.NBT.B.7</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strike/>
                <w:color w:val="000000"/>
              </w:rPr>
            </w:pPr>
            <w:r w:rsidRPr="0051106B">
              <w:rPr>
                <w:rFonts w:ascii="Calibri" w:hAnsi="Calibri" w:cs="Calibri"/>
              </w:rPr>
              <w:t>2.MD.A.4</w:t>
            </w: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shd w:val="clear" w:color="auto" w:fill="auto"/>
            <w:vAlign w:val="center"/>
          </w:tcPr>
          <w:p w:rsidR="00CB621C" w:rsidRPr="0051106B" w:rsidRDefault="00CB621C" w:rsidP="00F37363">
            <w:pPr>
              <w:spacing w:after="0" w:line="240" w:lineRule="auto"/>
              <w:jc w:val="center"/>
              <w:rPr>
                <w:rFonts w:ascii="Calibri" w:hAnsi="Calibri" w:cs="Calibri"/>
              </w:rPr>
            </w:pPr>
          </w:p>
        </w:tc>
      </w:tr>
      <w:tr w:rsidR="00CB621C" w:rsidRPr="0051106B" w:rsidTr="00CB621C">
        <w:trPr>
          <w:trHeight w:val="288"/>
        </w:trPr>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2.MD.B.5</w:t>
            </w:r>
          </w:p>
        </w:tc>
        <w:tc>
          <w:tcPr>
            <w:tcW w:w="2086" w:type="dxa"/>
            <w:gridSpan w:val="2"/>
            <w:shd w:val="clear" w:color="auto" w:fill="00B0F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2.MD.C.8</w:t>
            </w: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2.NBT.B.8</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color w:val="000000"/>
              </w:rPr>
            </w:pPr>
            <w:r w:rsidRPr="0051106B">
              <w:rPr>
                <w:rFonts w:ascii="Calibri" w:hAnsi="Calibri" w:cs="Calibri"/>
              </w:rPr>
              <w:t>2.MD.B.5</w:t>
            </w: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shd w:val="clear" w:color="auto" w:fill="auto"/>
            <w:vAlign w:val="center"/>
          </w:tcPr>
          <w:p w:rsidR="00CB621C" w:rsidRPr="0051106B" w:rsidRDefault="00CB621C" w:rsidP="00F37363">
            <w:pPr>
              <w:spacing w:after="0" w:line="240" w:lineRule="auto"/>
              <w:jc w:val="center"/>
              <w:rPr>
                <w:rFonts w:ascii="Calibri" w:hAnsi="Calibri" w:cs="Calibri"/>
              </w:rPr>
            </w:pPr>
          </w:p>
        </w:tc>
      </w:tr>
      <w:tr w:rsidR="00CB621C" w:rsidRPr="0051106B" w:rsidTr="00CB621C">
        <w:trPr>
          <w:trHeight w:val="288"/>
        </w:trPr>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2.MD.B.6</w:t>
            </w:r>
          </w:p>
        </w:tc>
        <w:tc>
          <w:tcPr>
            <w:tcW w:w="2086" w:type="dxa"/>
            <w:gridSpan w:val="2"/>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92D05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2.NBT.B.9</w:t>
            </w:r>
          </w:p>
        </w:tc>
        <w:tc>
          <w:tcPr>
            <w:tcW w:w="2086" w:type="dxa"/>
            <w:gridSpan w:val="2"/>
            <w:shd w:val="clear" w:color="auto" w:fill="92D050"/>
            <w:vAlign w:val="center"/>
          </w:tcPr>
          <w:p w:rsidR="00CB621C" w:rsidRPr="0051106B" w:rsidRDefault="00CB621C" w:rsidP="00F37363">
            <w:pPr>
              <w:spacing w:after="0" w:line="240" w:lineRule="auto"/>
              <w:jc w:val="center"/>
              <w:rPr>
                <w:rFonts w:ascii="Calibri" w:hAnsi="Calibri" w:cs="Calibri"/>
                <w:strike/>
                <w:color w:val="000000"/>
              </w:rPr>
            </w:pPr>
            <w:r w:rsidRPr="0051106B">
              <w:rPr>
                <w:rFonts w:ascii="Calibri" w:hAnsi="Calibri" w:cs="Calibri"/>
              </w:rPr>
              <w:t>2.MD.B.6</w:t>
            </w: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shd w:val="clear" w:color="auto" w:fill="auto"/>
            <w:vAlign w:val="center"/>
          </w:tcPr>
          <w:p w:rsidR="00CB621C" w:rsidRPr="0051106B" w:rsidRDefault="00CB621C" w:rsidP="00F37363">
            <w:pPr>
              <w:spacing w:after="0" w:line="240" w:lineRule="auto"/>
              <w:jc w:val="center"/>
              <w:rPr>
                <w:rFonts w:ascii="Calibri" w:hAnsi="Calibri" w:cs="Calibri"/>
              </w:rPr>
            </w:pPr>
          </w:p>
        </w:tc>
      </w:tr>
      <w:tr w:rsidR="00CB621C" w:rsidRPr="0051106B" w:rsidTr="00CB621C">
        <w:trPr>
          <w:trHeight w:val="288"/>
        </w:trPr>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00B0F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2.MD.C.7</w:t>
            </w:r>
          </w:p>
        </w:tc>
        <w:tc>
          <w:tcPr>
            <w:tcW w:w="2086" w:type="dxa"/>
            <w:gridSpan w:val="2"/>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00B0F0"/>
            <w:vAlign w:val="center"/>
          </w:tcPr>
          <w:p w:rsidR="00CB621C" w:rsidRPr="0051106B" w:rsidRDefault="00CB621C" w:rsidP="00F37363">
            <w:pPr>
              <w:spacing w:after="0" w:line="240" w:lineRule="auto"/>
              <w:jc w:val="center"/>
              <w:rPr>
                <w:rFonts w:ascii="Calibri" w:hAnsi="Calibri" w:cs="Calibri"/>
                <w:strike/>
                <w:color w:val="000000"/>
              </w:rPr>
            </w:pPr>
            <w:r w:rsidRPr="0051106B">
              <w:rPr>
                <w:rFonts w:ascii="Calibri" w:hAnsi="Calibri" w:cs="Calibri"/>
              </w:rPr>
              <w:t>2.MD.D.10</w:t>
            </w:r>
          </w:p>
        </w:tc>
        <w:tc>
          <w:tcPr>
            <w:tcW w:w="2086" w:type="dxa"/>
            <w:gridSpan w:val="2"/>
            <w:shd w:val="clear" w:color="auto" w:fill="00B0F0"/>
            <w:vAlign w:val="center"/>
          </w:tcPr>
          <w:p w:rsidR="00CB621C" w:rsidRPr="0051106B" w:rsidRDefault="00CB621C" w:rsidP="00F37363">
            <w:pPr>
              <w:spacing w:after="0" w:line="240" w:lineRule="auto"/>
              <w:jc w:val="center"/>
              <w:rPr>
                <w:rFonts w:ascii="Calibri" w:hAnsi="Calibri" w:cs="Calibri"/>
                <w:color w:val="000000"/>
              </w:rPr>
            </w:pPr>
            <w:r w:rsidRPr="0051106B">
              <w:rPr>
                <w:rFonts w:ascii="Calibri" w:hAnsi="Calibri" w:cs="Calibri"/>
                <w:color w:val="000000"/>
              </w:rPr>
              <w:t>2.MD.C.8</w:t>
            </w: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shd w:val="clear" w:color="auto" w:fill="auto"/>
            <w:vAlign w:val="center"/>
          </w:tcPr>
          <w:p w:rsidR="00CB621C" w:rsidRPr="0051106B" w:rsidRDefault="00CB621C" w:rsidP="00F37363">
            <w:pPr>
              <w:spacing w:after="0" w:line="240" w:lineRule="auto"/>
              <w:jc w:val="center"/>
              <w:rPr>
                <w:rFonts w:ascii="Calibri" w:hAnsi="Calibri" w:cs="Calibri"/>
              </w:rPr>
            </w:pPr>
          </w:p>
        </w:tc>
      </w:tr>
      <w:tr w:rsidR="00CB621C" w:rsidRPr="0051106B" w:rsidTr="00CB621C">
        <w:trPr>
          <w:trHeight w:val="288"/>
        </w:trPr>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gridSpan w:val="2"/>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gridSpan w:val="2"/>
            <w:shd w:val="clear" w:color="auto" w:fill="00B0F0"/>
            <w:vAlign w:val="center"/>
          </w:tcPr>
          <w:p w:rsidR="00CB621C" w:rsidRPr="0051106B" w:rsidRDefault="00CB621C" w:rsidP="00F37363">
            <w:pPr>
              <w:spacing w:after="0" w:line="240" w:lineRule="auto"/>
              <w:jc w:val="center"/>
              <w:rPr>
                <w:rFonts w:ascii="Calibri" w:hAnsi="Calibri" w:cs="Calibri"/>
              </w:rPr>
            </w:pPr>
            <w:r w:rsidRPr="0051106B">
              <w:rPr>
                <w:rFonts w:ascii="Calibri" w:hAnsi="Calibri" w:cs="Calibri"/>
              </w:rPr>
              <w:t>2.MD.D.9</w:t>
            </w: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shd w:val="clear" w:color="auto" w:fill="FFFFFF"/>
            <w:vAlign w:val="center"/>
          </w:tcPr>
          <w:p w:rsidR="00CB621C" w:rsidRPr="0051106B" w:rsidRDefault="00CB621C" w:rsidP="00F37363">
            <w:pPr>
              <w:spacing w:after="0" w:line="240" w:lineRule="auto"/>
              <w:jc w:val="center"/>
              <w:rPr>
                <w:rFonts w:ascii="Calibri" w:hAnsi="Calibri" w:cs="Calibri"/>
                <w:strike/>
                <w:color w:val="FFFFFF"/>
              </w:rPr>
            </w:pPr>
          </w:p>
        </w:tc>
      </w:tr>
      <w:tr w:rsidR="00CB621C" w:rsidRPr="0051106B" w:rsidTr="00CB621C">
        <w:trPr>
          <w:trHeight w:val="288"/>
        </w:trPr>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gridSpan w:val="2"/>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gridSpan w:val="2"/>
            <w:shd w:val="clear" w:color="auto" w:fill="00B0F0"/>
            <w:vAlign w:val="center"/>
          </w:tcPr>
          <w:p w:rsidR="00CB621C" w:rsidRPr="0051106B" w:rsidRDefault="00CB621C" w:rsidP="00F37363">
            <w:pPr>
              <w:spacing w:after="0" w:line="240" w:lineRule="auto"/>
              <w:jc w:val="center"/>
              <w:rPr>
                <w:rFonts w:ascii="Calibri" w:hAnsi="Calibri" w:cs="Calibri"/>
                <w:color w:val="000000"/>
              </w:rPr>
            </w:pPr>
            <w:r w:rsidRPr="0051106B">
              <w:rPr>
                <w:rFonts w:ascii="Calibri" w:hAnsi="Calibri" w:cs="Calibri"/>
                <w:color w:val="000000"/>
              </w:rPr>
              <w:t>2.MD.D.10</w:t>
            </w: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color w:val="000000"/>
              </w:rPr>
            </w:pPr>
          </w:p>
        </w:tc>
        <w:tc>
          <w:tcPr>
            <w:tcW w:w="2086" w:type="dxa"/>
            <w:shd w:val="clear" w:color="auto" w:fill="FFFFFF"/>
            <w:vAlign w:val="center"/>
          </w:tcPr>
          <w:p w:rsidR="00CB621C" w:rsidRPr="0051106B" w:rsidRDefault="00CB621C" w:rsidP="00F37363">
            <w:pPr>
              <w:spacing w:after="0" w:line="240" w:lineRule="auto"/>
              <w:jc w:val="center"/>
              <w:rPr>
                <w:rFonts w:ascii="Calibri" w:hAnsi="Calibri" w:cs="Calibri"/>
                <w:color w:val="FFFFFF"/>
              </w:rPr>
            </w:pPr>
          </w:p>
        </w:tc>
      </w:tr>
      <w:tr w:rsidR="00CB621C" w:rsidRPr="0051106B" w:rsidTr="00031275">
        <w:trPr>
          <w:trHeight w:val="288"/>
        </w:trPr>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gridSpan w:val="2"/>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gridSpan w:val="2"/>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5" w:type="dxa"/>
            <w:shd w:val="clear" w:color="auto" w:fill="auto"/>
            <w:vAlign w:val="center"/>
          </w:tcPr>
          <w:p w:rsidR="00CB621C" w:rsidRPr="0051106B" w:rsidRDefault="00CB621C" w:rsidP="00F37363">
            <w:pPr>
              <w:spacing w:after="0" w:line="240" w:lineRule="auto"/>
              <w:jc w:val="center"/>
              <w:rPr>
                <w:rFonts w:ascii="Calibri" w:hAnsi="Calibri" w:cs="Calibri"/>
              </w:rPr>
            </w:pPr>
          </w:p>
        </w:tc>
        <w:tc>
          <w:tcPr>
            <w:tcW w:w="2086" w:type="dxa"/>
            <w:shd w:val="clear" w:color="auto" w:fill="FFFFFF"/>
            <w:vAlign w:val="center"/>
          </w:tcPr>
          <w:p w:rsidR="00CB621C" w:rsidRPr="0051106B" w:rsidRDefault="00CB621C" w:rsidP="00F37363">
            <w:pPr>
              <w:spacing w:after="0" w:line="240" w:lineRule="auto"/>
              <w:jc w:val="center"/>
              <w:rPr>
                <w:rFonts w:ascii="Calibri" w:hAnsi="Calibri" w:cs="Calibri"/>
                <w:strike/>
              </w:rPr>
            </w:pPr>
          </w:p>
        </w:tc>
      </w:tr>
      <w:tr w:rsidR="007C1B25" w:rsidRPr="0051106B" w:rsidTr="007C1B25">
        <w:trPr>
          <w:trHeight w:val="233"/>
        </w:trPr>
        <w:tc>
          <w:tcPr>
            <w:tcW w:w="4866" w:type="dxa"/>
            <w:gridSpan w:val="3"/>
            <w:shd w:val="clear" w:color="auto" w:fill="92D050"/>
            <w:vAlign w:val="center"/>
          </w:tcPr>
          <w:p w:rsidR="007C1B25" w:rsidRPr="0051106B" w:rsidRDefault="007C1B25" w:rsidP="00F37363">
            <w:pPr>
              <w:spacing w:after="0" w:line="240" w:lineRule="auto"/>
              <w:jc w:val="center"/>
              <w:rPr>
                <w:b/>
              </w:rPr>
            </w:pPr>
            <w:r w:rsidRPr="0051106B">
              <w:rPr>
                <w:b/>
              </w:rPr>
              <w:t>Major Clusters</w:t>
            </w:r>
          </w:p>
        </w:tc>
        <w:tc>
          <w:tcPr>
            <w:tcW w:w="4866" w:type="dxa"/>
            <w:gridSpan w:val="3"/>
            <w:shd w:val="clear" w:color="auto" w:fill="00B0F0"/>
            <w:vAlign w:val="center"/>
          </w:tcPr>
          <w:p w:rsidR="007C1B25" w:rsidRPr="0051106B" w:rsidRDefault="007C1B25" w:rsidP="00F37363">
            <w:pPr>
              <w:spacing w:after="0" w:line="240" w:lineRule="auto"/>
              <w:jc w:val="center"/>
              <w:rPr>
                <w:b/>
              </w:rPr>
            </w:pPr>
            <w:r w:rsidRPr="0051106B">
              <w:rPr>
                <w:b/>
              </w:rPr>
              <w:t>Supporting Clusters</w:t>
            </w:r>
          </w:p>
        </w:tc>
        <w:tc>
          <w:tcPr>
            <w:tcW w:w="4866" w:type="dxa"/>
            <w:gridSpan w:val="3"/>
            <w:shd w:val="clear" w:color="auto" w:fill="FFFF00"/>
            <w:vAlign w:val="center"/>
          </w:tcPr>
          <w:p w:rsidR="007C1B25" w:rsidRPr="0051106B" w:rsidRDefault="007C1B25" w:rsidP="00F37363">
            <w:pPr>
              <w:spacing w:after="0" w:line="240" w:lineRule="auto"/>
              <w:jc w:val="center"/>
              <w:rPr>
                <w:b/>
              </w:rPr>
            </w:pPr>
            <w:r w:rsidRPr="0051106B">
              <w:rPr>
                <w:b/>
              </w:rPr>
              <w:t>Additional Clusters</w:t>
            </w:r>
          </w:p>
        </w:tc>
      </w:tr>
      <w:tr w:rsidR="007C1B25" w:rsidRPr="0051106B" w:rsidTr="007C1B25">
        <w:trPr>
          <w:trHeight w:val="1943"/>
        </w:trPr>
        <w:tc>
          <w:tcPr>
            <w:tcW w:w="4866" w:type="dxa"/>
            <w:gridSpan w:val="3"/>
            <w:shd w:val="clear" w:color="auto" w:fill="92D050"/>
          </w:tcPr>
          <w:p w:rsidR="007C1B25" w:rsidRDefault="007C1B25" w:rsidP="007C1B25">
            <w:pPr>
              <w:spacing w:after="0" w:line="240" w:lineRule="auto"/>
            </w:pPr>
            <w:r w:rsidRPr="0051106B">
              <w:rPr>
                <w:b/>
              </w:rPr>
              <w:t xml:space="preserve">OA – </w:t>
            </w:r>
            <w:r w:rsidRPr="0051106B">
              <w:t>Operations and Algebraic Thinking</w:t>
            </w:r>
            <w:r>
              <w:t xml:space="preserve"> </w:t>
            </w:r>
            <w:r w:rsidRPr="0051106B">
              <w:t xml:space="preserve"> </w:t>
            </w:r>
          </w:p>
          <w:p w:rsidR="007C1B25" w:rsidRPr="0051106B" w:rsidRDefault="007C1B25" w:rsidP="007C1B25">
            <w:pPr>
              <w:spacing w:after="0" w:line="240" w:lineRule="auto"/>
            </w:pPr>
            <w:r w:rsidRPr="0051106B">
              <w:t>(1, 2)</w:t>
            </w:r>
          </w:p>
          <w:p w:rsidR="007C1B25" w:rsidRPr="0051106B" w:rsidRDefault="007C1B25" w:rsidP="007C1B25">
            <w:pPr>
              <w:spacing w:after="0" w:line="240" w:lineRule="auto"/>
            </w:pPr>
          </w:p>
          <w:p w:rsidR="007C1B25" w:rsidRDefault="007C1B25" w:rsidP="007C1B25">
            <w:pPr>
              <w:spacing w:after="0" w:line="240" w:lineRule="auto"/>
            </w:pPr>
            <w:r w:rsidRPr="0051106B">
              <w:rPr>
                <w:b/>
              </w:rPr>
              <w:t>NBT</w:t>
            </w:r>
            <w:r w:rsidRPr="0051106B">
              <w:t xml:space="preserve"> – Number and Operation in Base Ten</w:t>
            </w:r>
          </w:p>
          <w:p w:rsidR="007C1B25" w:rsidRPr="0051106B" w:rsidRDefault="007C1B25" w:rsidP="007C1B25">
            <w:pPr>
              <w:spacing w:after="0" w:line="240" w:lineRule="auto"/>
            </w:pPr>
            <w:r w:rsidRPr="0051106B">
              <w:t>(1, 2, 3, 4, 5, 6, 7, 8, 9)</w:t>
            </w:r>
          </w:p>
          <w:p w:rsidR="007C1B25" w:rsidRPr="0051106B" w:rsidRDefault="007C1B25" w:rsidP="007C1B25">
            <w:pPr>
              <w:spacing w:after="0" w:line="240" w:lineRule="auto"/>
            </w:pPr>
          </w:p>
          <w:p w:rsidR="007C1B25" w:rsidRPr="0051106B" w:rsidRDefault="007C1B25" w:rsidP="007C1B25">
            <w:pPr>
              <w:spacing w:after="0" w:line="240" w:lineRule="auto"/>
            </w:pPr>
            <w:r w:rsidRPr="0051106B">
              <w:rPr>
                <w:b/>
              </w:rPr>
              <w:t>MD</w:t>
            </w:r>
            <w:r w:rsidRPr="0051106B">
              <w:t xml:space="preserve"> – Measurement and Data</w:t>
            </w:r>
          </w:p>
          <w:p w:rsidR="007C1B25" w:rsidRPr="0051106B" w:rsidRDefault="007C1B25" w:rsidP="007C1B25">
            <w:pPr>
              <w:spacing w:after="0" w:line="240" w:lineRule="auto"/>
            </w:pPr>
            <w:r w:rsidRPr="0051106B">
              <w:t>(1, 2, 3, 4, 5, 6)</w:t>
            </w:r>
          </w:p>
        </w:tc>
        <w:tc>
          <w:tcPr>
            <w:tcW w:w="4866" w:type="dxa"/>
            <w:gridSpan w:val="3"/>
            <w:shd w:val="clear" w:color="auto" w:fill="00B0F0"/>
          </w:tcPr>
          <w:p w:rsidR="007C1B25" w:rsidRDefault="007C1B25" w:rsidP="007C1B25">
            <w:pPr>
              <w:spacing w:after="0" w:line="240" w:lineRule="auto"/>
            </w:pPr>
            <w:r w:rsidRPr="0051106B">
              <w:rPr>
                <w:b/>
              </w:rPr>
              <w:t xml:space="preserve">OA – </w:t>
            </w:r>
            <w:r w:rsidRPr="0051106B">
              <w:t>Operations and Algebraic Thinking</w:t>
            </w:r>
            <w:r>
              <w:t xml:space="preserve"> </w:t>
            </w:r>
            <w:r w:rsidRPr="0051106B">
              <w:t xml:space="preserve"> </w:t>
            </w:r>
          </w:p>
          <w:p w:rsidR="007C1B25" w:rsidRPr="0051106B" w:rsidRDefault="007C1B25" w:rsidP="007C1B25">
            <w:pPr>
              <w:spacing w:after="0" w:line="240" w:lineRule="auto"/>
            </w:pPr>
            <w:r w:rsidRPr="0051106B">
              <w:t>(3, 4)</w:t>
            </w:r>
          </w:p>
          <w:p w:rsidR="007C1B25" w:rsidRPr="0051106B" w:rsidRDefault="007C1B25" w:rsidP="007C1B25">
            <w:pPr>
              <w:spacing w:after="0" w:line="240" w:lineRule="auto"/>
            </w:pPr>
          </w:p>
          <w:p w:rsidR="007C1B25" w:rsidRPr="0051106B" w:rsidRDefault="007C1B25" w:rsidP="007C1B25">
            <w:pPr>
              <w:spacing w:after="0" w:line="240" w:lineRule="auto"/>
            </w:pPr>
            <w:r w:rsidRPr="0051106B">
              <w:rPr>
                <w:b/>
              </w:rPr>
              <w:t>MD</w:t>
            </w:r>
            <w:r w:rsidRPr="0051106B">
              <w:t xml:space="preserve"> – Measurement and Data</w:t>
            </w:r>
          </w:p>
          <w:p w:rsidR="007C1B25" w:rsidRPr="0051106B" w:rsidRDefault="007C1B25" w:rsidP="007C1B25">
            <w:pPr>
              <w:spacing w:after="0" w:line="240" w:lineRule="auto"/>
            </w:pPr>
            <w:r w:rsidRPr="0051106B">
              <w:t>(7, 8, 9, 10)</w:t>
            </w:r>
          </w:p>
        </w:tc>
        <w:tc>
          <w:tcPr>
            <w:tcW w:w="4866" w:type="dxa"/>
            <w:gridSpan w:val="3"/>
            <w:shd w:val="clear" w:color="auto" w:fill="FFFF00"/>
          </w:tcPr>
          <w:p w:rsidR="007C1B25" w:rsidRPr="0051106B" w:rsidRDefault="007C1B25" w:rsidP="007C1B25">
            <w:pPr>
              <w:spacing w:after="0" w:line="240" w:lineRule="auto"/>
            </w:pPr>
            <w:r w:rsidRPr="0051106B">
              <w:rPr>
                <w:b/>
              </w:rPr>
              <w:t>G</w:t>
            </w:r>
            <w:r w:rsidRPr="0051106B">
              <w:t xml:space="preserve"> – Geometry</w:t>
            </w:r>
          </w:p>
          <w:p w:rsidR="007C1B25" w:rsidRPr="0051106B" w:rsidRDefault="007C1B25" w:rsidP="007C1B25">
            <w:pPr>
              <w:spacing w:after="0" w:line="240" w:lineRule="auto"/>
              <w:rPr>
                <w:b/>
              </w:rPr>
            </w:pPr>
            <w:r w:rsidRPr="0051106B">
              <w:t>(1, 2, 3)</w:t>
            </w:r>
          </w:p>
        </w:tc>
      </w:tr>
    </w:tbl>
    <w:p w:rsidR="001D39A3" w:rsidRDefault="001D39A3" w:rsidP="00F37363">
      <w:pPr>
        <w:spacing w:after="0" w:line="240" w:lineRule="auto"/>
      </w:pPr>
    </w:p>
    <w:p w:rsidR="006166AA" w:rsidRDefault="006166AA" w:rsidP="00F37363">
      <w:pPr>
        <w:spacing w:after="0" w:line="240" w:lineRule="auto"/>
        <w:sectPr w:rsidR="006166AA" w:rsidSect="006166AA">
          <w:headerReference w:type="default" r:id="rId9"/>
          <w:footerReference w:type="default" r:id="rId10"/>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162D39" w:rsidTr="00030334">
        <w:trPr>
          <w:trHeight w:val="350"/>
        </w:trPr>
        <w:tc>
          <w:tcPr>
            <w:tcW w:w="14598" w:type="dxa"/>
            <w:shd w:val="clear" w:color="auto" w:fill="BFBFBF"/>
          </w:tcPr>
          <w:p w:rsidR="00623C7B" w:rsidRPr="00B50739" w:rsidRDefault="00623C7B" w:rsidP="0016440D">
            <w:pPr>
              <w:spacing w:after="0" w:line="240" w:lineRule="auto"/>
              <w:jc w:val="center"/>
              <w:rPr>
                <w:b/>
                <w:sz w:val="28"/>
                <w:szCs w:val="28"/>
              </w:rPr>
            </w:pPr>
            <w:r>
              <w:lastRenderedPageBreak/>
              <w:br w:type="page"/>
            </w:r>
            <w:r w:rsidRPr="00B50739">
              <w:rPr>
                <w:b/>
                <w:sz w:val="28"/>
                <w:szCs w:val="28"/>
              </w:rPr>
              <w:t xml:space="preserve">Summary of Year for </w:t>
            </w:r>
            <w:r w:rsidR="0016440D">
              <w:rPr>
                <w:b/>
                <w:sz w:val="28"/>
                <w:szCs w:val="28"/>
              </w:rPr>
              <w:t>Grade 2 Mathematics</w:t>
            </w:r>
          </w:p>
        </w:tc>
      </w:tr>
      <w:tr w:rsidR="0016440D" w:rsidRPr="0016440D" w:rsidTr="007C1B25">
        <w:trPr>
          <w:trHeight w:val="1358"/>
        </w:trPr>
        <w:tc>
          <w:tcPr>
            <w:tcW w:w="14598" w:type="dxa"/>
            <w:shd w:val="clear" w:color="auto" w:fill="auto"/>
            <w:vAlign w:val="center"/>
          </w:tcPr>
          <w:p w:rsidR="00030334" w:rsidRDefault="0016440D" w:rsidP="007C1B25">
            <w:pPr>
              <w:spacing w:after="0" w:line="240" w:lineRule="auto"/>
            </w:pPr>
            <w:r>
              <w:t xml:space="preserve">In grade 2, students should be given the opportunity for focused learning experiences in four critical areas: </w:t>
            </w:r>
          </w:p>
          <w:p w:rsidR="00030334" w:rsidRDefault="00030334" w:rsidP="007C1B25">
            <w:pPr>
              <w:spacing w:after="0" w:line="240" w:lineRule="auto"/>
            </w:pPr>
          </w:p>
          <w:p w:rsidR="00030334" w:rsidRDefault="0016440D" w:rsidP="00030334">
            <w:pPr>
              <w:spacing w:after="0" w:line="240" w:lineRule="auto"/>
              <w:ind w:left="720"/>
            </w:pPr>
            <w:r>
              <w:t xml:space="preserve">(1) extending understanding of base-ten notation; </w:t>
            </w:r>
          </w:p>
          <w:p w:rsidR="00030334" w:rsidRDefault="0016440D" w:rsidP="00030334">
            <w:pPr>
              <w:spacing w:after="0" w:line="240" w:lineRule="auto"/>
              <w:ind w:left="720"/>
            </w:pPr>
            <w:r>
              <w:t xml:space="preserve">(2) building fluency with addition and subtraction; </w:t>
            </w:r>
          </w:p>
          <w:p w:rsidR="00030334" w:rsidRDefault="0016440D" w:rsidP="00030334">
            <w:pPr>
              <w:spacing w:after="0" w:line="240" w:lineRule="auto"/>
              <w:ind w:left="720"/>
            </w:pPr>
            <w:r>
              <w:t xml:space="preserve">(3) using standard units of measure; and </w:t>
            </w:r>
          </w:p>
          <w:p w:rsidR="00030334" w:rsidRDefault="0016440D" w:rsidP="00030334">
            <w:pPr>
              <w:spacing w:after="0" w:line="240" w:lineRule="auto"/>
              <w:ind w:left="720"/>
            </w:pPr>
            <w:r>
              <w:t xml:space="preserve">(4) describing and analyzing shapes. </w:t>
            </w:r>
          </w:p>
          <w:p w:rsidR="00030334" w:rsidRDefault="00030334" w:rsidP="00030334">
            <w:pPr>
              <w:spacing w:after="0" w:line="240" w:lineRule="auto"/>
            </w:pPr>
          </w:p>
          <w:p w:rsidR="00623C7B" w:rsidRDefault="0016440D" w:rsidP="00030334">
            <w:pPr>
              <w:spacing w:after="0" w:line="240" w:lineRule="auto"/>
            </w:pPr>
            <w:r>
              <w:t xml:space="preserve">As the focus of the K-2 grade band, students will continue to build their understanding of the concepts, skills, and problem solving as they relate to addition and subtraction. The work students complete in Grade 2 with addition and subtraction will set the foundation for the work to come in grades 3-5 with fractions. </w:t>
            </w:r>
          </w:p>
          <w:p w:rsidR="00030334" w:rsidRPr="0016440D" w:rsidRDefault="00030334" w:rsidP="00030334">
            <w:pPr>
              <w:spacing w:after="0" w:line="240" w:lineRule="auto"/>
            </w:pPr>
          </w:p>
        </w:tc>
      </w:tr>
      <w:tr w:rsidR="00623C7B" w:rsidRPr="007C1B25" w:rsidTr="00FA29E9">
        <w:trPr>
          <w:trHeight w:val="288"/>
        </w:trPr>
        <w:tc>
          <w:tcPr>
            <w:tcW w:w="14598" w:type="dxa"/>
            <w:shd w:val="clear" w:color="auto" w:fill="BFBFBF"/>
            <w:vAlign w:val="center"/>
          </w:tcPr>
          <w:p w:rsidR="00623C7B" w:rsidRPr="007C1B25" w:rsidRDefault="00623C7B" w:rsidP="0016440D">
            <w:pPr>
              <w:spacing w:after="0" w:line="240" w:lineRule="auto"/>
              <w:rPr>
                <w:b/>
                <w:sz w:val="24"/>
                <w:szCs w:val="24"/>
              </w:rPr>
            </w:pPr>
            <w:r w:rsidRPr="007C1B25">
              <w:rPr>
                <w:b/>
                <w:sz w:val="24"/>
                <w:szCs w:val="24"/>
              </w:rPr>
              <w:t xml:space="preserve">Standards Clarification for </w:t>
            </w:r>
            <w:r w:rsidR="0016440D" w:rsidRPr="007C1B25">
              <w:rPr>
                <w:b/>
                <w:sz w:val="24"/>
                <w:szCs w:val="24"/>
              </w:rPr>
              <w:t>Grade 2 Mathematics</w:t>
            </w:r>
          </w:p>
        </w:tc>
      </w:tr>
      <w:tr w:rsidR="00623C7B" w:rsidRPr="00162D39" w:rsidTr="007C1B25">
        <w:trPr>
          <w:trHeight w:val="1025"/>
        </w:trPr>
        <w:tc>
          <w:tcPr>
            <w:tcW w:w="14598" w:type="dxa"/>
            <w:shd w:val="clear" w:color="auto" w:fill="auto"/>
            <w:vAlign w:val="center"/>
          </w:tcPr>
          <w:p w:rsidR="00623C7B" w:rsidRPr="005A21DA" w:rsidRDefault="0016440D" w:rsidP="005A5916">
            <w:pPr>
              <w:autoSpaceDE w:val="0"/>
              <w:autoSpaceDN w:val="0"/>
              <w:adjustRightInd w:val="0"/>
              <w:spacing w:after="0" w:line="240" w:lineRule="auto"/>
              <w:rPr>
                <w:b/>
              </w:rPr>
            </w:pPr>
            <w:r>
              <w:t>Some s</w:t>
            </w:r>
            <w:r w:rsidR="00623C7B" w:rsidRPr="00906C25">
              <w:t xml:space="preserve">tandards are included in multiple units </w:t>
            </w:r>
            <w:r>
              <w:t>to provide students with multiple opportunities to engage with the content. In the tables that follow, suggested focus areas and possible benchmarks for repeated standards are identified in the column labeled Standards Clarification.</w:t>
            </w:r>
          </w:p>
        </w:tc>
      </w:tr>
      <w:tr w:rsidR="00623C7B" w:rsidRPr="007C1B25" w:rsidTr="00FA29E9">
        <w:trPr>
          <w:trHeight w:val="288"/>
        </w:trPr>
        <w:tc>
          <w:tcPr>
            <w:tcW w:w="14598" w:type="dxa"/>
            <w:shd w:val="clear" w:color="auto" w:fill="BFBFBF"/>
            <w:vAlign w:val="center"/>
          </w:tcPr>
          <w:p w:rsidR="00623C7B" w:rsidRPr="007C1B25" w:rsidRDefault="00623C7B" w:rsidP="007C1B25">
            <w:pPr>
              <w:autoSpaceDE w:val="0"/>
              <w:autoSpaceDN w:val="0"/>
              <w:adjustRightInd w:val="0"/>
              <w:spacing w:after="0" w:line="240" w:lineRule="auto"/>
              <w:rPr>
                <w:b/>
                <w:sz w:val="24"/>
                <w:szCs w:val="24"/>
              </w:rPr>
            </w:pPr>
            <w:r w:rsidRPr="007C1B25">
              <w:rPr>
                <w:b/>
                <w:sz w:val="24"/>
                <w:szCs w:val="24"/>
              </w:rPr>
              <w:t xml:space="preserve">Fluency </w:t>
            </w:r>
            <w:r w:rsidR="007C1B25" w:rsidRPr="007C1B25">
              <w:rPr>
                <w:b/>
                <w:sz w:val="24"/>
                <w:szCs w:val="24"/>
              </w:rPr>
              <w:t>Requirements</w:t>
            </w:r>
            <w:r w:rsidRPr="007C1B25">
              <w:rPr>
                <w:b/>
                <w:sz w:val="24"/>
                <w:szCs w:val="24"/>
              </w:rPr>
              <w:t xml:space="preserve"> for </w:t>
            </w:r>
            <w:r w:rsidR="007C1B25" w:rsidRPr="007C1B25">
              <w:rPr>
                <w:b/>
                <w:sz w:val="24"/>
                <w:szCs w:val="24"/>
              </w:rPr>
              <w:t>Grade 2 Mathematics</w:t>
            </w:r>
          </w:p>
        </w:tc>
      </w:tr>
      <w:tr w:rsidR="00623C7B" w:rsidRPr="00162D39" w:rsidTr="007C1B25">
        <w:trPr>
          <w:trHeight w:val="1592"/>
        </w:trPr>
        <w:tc>
          <w:tcPr>
            <w:tcW w:w="14598" w:type="dxa"/>
            <w:shd w:val="clear" w:color="auto" w:fill="auto"/>
            <w:vAlign w:val="center"/>
          </w:tcPr>
          <w:p w:rsidR="007C1B25" w:rsidRDefault="007C1B25" w:rsidP="007C1B25">
            <w:pPr>
              <w:pStyle w:val="Header"/>
            </w:pPr>
            <w:r>
              <w:t>2</w:t>
            </w:r>
            <w:r w:rsidRPr="00D30378">
              <w:t>.</w:t>
            </w:r>
            <w:r>
              <w:t>OA.</w:t>
            </w:r>
            <w:r w:rsidR="007C5000">
              <w:t>B.</w:t>
            </w:r>
            <w:r>
              <w:t>2</w:t>
            </w:r>
          </w:p>
          <w:p w:rsidR="007C1B25" w:rsidRDefault="007C1B25" w:rsidP="007C1B25">
            <w:pPr>
              <w:pStyle w:val="Header"/>
            </w:pPr>
            <w:r>
              <w:t>Fluently a</w:t>
            </w:r>
            <w:r w:rsidRPr="00914A9B">
              <w:t>dd and subtract within 20</w:t>
            </w:r>
            <w:r>
              <w:t xml:space="preserve"> using mental strategies.</w:t>
            </w:r>
            <w:r w:rsidR="00524A4E">
              <w:rPr>
                <w:rStyle w:val="FootnoteReference"/>
              </w:rPr>
              <w:footnoteReference w:id="1"/>
            </w:r>
            <w:r>
              <w:t xml:space="preserve"> By the end of Grade 2, know from memory all sums of two one-digit numbers.</w:t>
            </w:r>
          </w:p>
          <w:p w:rsidR="007C1B25" w:rsidRDefault="007C1B25" w:rsidP="007C1B25">
            <w:pPr>
              <w:pStyle w:val="Header"/>
            </w:pPr>
          </w:p>
          <w:p w:rsidR="007C1B25" w:rsidRDefault="007C1B25" w:rsidP="007C1B25">
            <w:pPr>
              <w:pStyle w:val="Header"/>
            </w:pPr>
            <w:r w:rsidRPr="00914A9B">
              <w:t>2.NBT.</w:t>
            </w:r>
            <w:r w:rsidR="007C5000">
              <w:t>B.</w:t>
            </w:r>
            <w:r w:rsidRPr="00914A9B">
              <w:t>5</w:t>
            </w:r>
          </w:p>
          <w:p w:rsidR="00623C7B" w:rsidRPr="005A21DA" w:rsidRDefault="007C1B25" w:rsidP="007C1B25">
            <w:pPr>
              <w:pStyle w:val="Header"/>
            </w:pPr>
            <w:r>
              <w:t>Fluently a</w:t>
            </w:r>
            <w:r w:rsidRPr="00914A9B">
              <w:t>dd and subtract within 100</w:t>
            </w:r>
            <w:r>
              <w:t xml:space="preserve"> using strategies based on place value, properties of operations, and/or the relationship between addition and subtraction.</w:t>
            </w:r>
          </w:p>
        </w:tc>
      </w:tr>
    </w:tbl>
    <w:p w:rsidR="007C1B25" w:rsidRDefault="007C1B2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623C7B" w:rsidRPr="00162D39" w:rsidTr="00FA29E9">
        <w:trPr>
          <w:trHeight w:val="421"/>
        </w:trPr>
        <w:tc>
          <w:tcPr>
            <w:tcW w:w="11808" w:type="dxa"/>
            <w:shd w:val="clear" w:color="auto" w:fill="BFBFBF"/>
            <w:vAlign w:val="center"/>
          </w:tcPr>
          <w:p w:rsidR="00623C7B" w:rsidRPr="005A21DA" w:rsidRDefault="00623C7B" w:rsidP="00F37363">
            <w:pPr>
              <w:spacing w:after="0" w:line="240" w:lineRule="auto"/>
              <w:contextualSpacing/>
              <w:jc w:val="center"/>
              <w:rPr>
                <w:b/>
              </w:rPr>
            </w:pPr>
            <w:r w:rsidRPr="005A21DA">
              <w:rPr>
                <w:b/>
                <w:sz w:val="28"/>
                <w:szCs w:val="28"/>
              </w:rPr>
              <w:lastRenderedPageBreak/>
              <w:t xml:space="preserve">Unit 1: </w:t>
            </w:r>
            <w:r w:rsidR="001640FD">
              <w:rPr>
                <w:b/>
                <w:sz w:val="28"/>
                <w:szCs w:val="28"/>
              </w:rPr>
              <w:t>Mastery of Sums and Differences to 20 and Word Problems 100</w:t>
            </w:r>
          </w:p>
        </w:tc>
        <w:tc>
          <w:tcPr>
            <w:tcW w:w="2790" w:type="dxa"/>
            <w:shd w:val="clear" w:color="auto" w:fill="BFBFBF"/>
          </w:tcPr>
          <w:p w:rsidR="00623C7B" w:rsidRPr="00162D39" w:rsidRDefault="00623C7B" w:rsidP="00F37363">
            <w:pPr>
              <w:spacing w:after="0" w:line="240" w:lineRule="auto"/>
              <w:contextualSpacing/>
              <w:jc w:val="center"/>
            </w:pPr>
            <w:r w:rsidRPr="00B50739">
              <w:rPr>
                <w:b/>
              </w:rPr>
              <w:t>Possible time frame</w:t>
            </w:r>
            <w:r w:rsidRPr="00162D39">
              <w:t>:</w:t>
            </w:r>
          </w:p>
          <w:p w:rsidR="00623C7B" w:rsidRPr="00162D39" w:rsidRDefault="00A10392" w:rsidP="00F37363">
            <w:pPr>
              <w:spacing w:after="0" w:line="240" w:lineRule="auto"/>
              <w:contextualSpacing/>
              <w:jc w:val="center"/>
            </w:pPr>
            <w:r>
              <w:t>3</w:t>
            </w:r>
            <w:r w:rsidR="00E80891">
              <w:t xml:space="preserve"> </w:t>
            </w:r>
            <w:r w:rsidR="00623C7B">
              <w:t>weeks</w:t>
            </w:r>
          </w:p>
        </w:tc>
      </w:tr>
      <w:tr w:rsidR="00623C7B" w:rsidRPr="00162D39" w:rsidTr="00601123">
        <w:trPr>
          <w:trHeight w:val="1160"/>
        </w:trPr>
        <w:tc>
          <w:tcPr>
            <w:tcW w:w="14598" w:type="dxa"/>
            <w:gridSpan w:val="2"/>
            <w:shd w:val="clear" w:color="auto" w:fill="auto"/>
          </w:tcPr>
          <w:p w:rsidR="00623C7B" w:rsidRPr="00524A4E" w:rsidRDefault="00524A4E" w:rsidP="00524A4E">
            <w:pPr>
              <w:spacing w:after="0" w:line="240" w:lineRule="auto"/>
              <w:contextualSpacing/>
            </w:pPr>
            <w:r>
              <w:t>Students will enter Grade 2 with a deep understanding of numbers through 10 from their work in Grade 1. This unit provides students an opportunity to apply those experiences in order to develop fluency with the sums and differences within 20. Students should be provided with enough practice so they will be able to achieve mastery of the fluencies by the end of the year. Students will learn to represent and solve problems using addition and subtraction, another practice that will continue throughout the year.</w:t>
            </w:r>
          </w:p>
        </w:tc>
      </w:tr>
      <w:tr w:rsidR="00623C7B" w:rsidRPr="00162D39" w:rsidTr="00FA29E9">
        <w:tc>
          <w:tcPr>
            <w:tcW w:w="11808" w:type="dxa"/>
            <w:shd w:val="clear" w:color="auto" w:fill="92D050"/>
            <w:vAlign w:val="center"/>
          </w:tcPr>
          <w:p w:rsidR="00623C7B" w:rsidRPr="003B6015" w:rsidRDefault="00623C7B" w:rsidP="00F37363">
            <w:pPr>
              <w:spacing w:after="0" w:line="240" w:lineRule="auto"/>
              <w:contextualSpacing/>
              <w:jc w:val="center"/>
              <w:rPr>
                <w:b/>
                <w:sz w:val="28"/>
                <w:szCs w:val="28"/>
              </w:rPr>
            </w:pPr>
            <w:r w:rsidRPr="003B6015">
              <w:rPr>
                <w:b/>
                <w:sz w:val="28"/>
                <w:szCs w:val="28"/>
              </w:rPr>
              <w:t xml:space="preserve">Major Cluster Standards </w:t>
            </w:r>
          </w:p>
        </w:tc>
        <w:tc>
          <w:tcPr>
            <w:tcW w:w="2790" w:type="dxa"/>
            <w:shd w:val="clear" w:color="auto" w:fill="92D050"/>
          </w:tcPr>
          <w:p w:rsidR="00623C7B" w:rsidRPr="00162D39" w:rsidRDefault="005A5916" w:rsidP="005A5916">
            <w:pPr>
              <w:spacing w:after="0" w:line="240" w:lineRule="auto"/>
              <w:contextualSpacing/>
              <w:jc w:val="center"/>
            </w:pPr>
            <w:r>
              <w:rPr>
                <w:b/>
              </w:rPr>
              <w:t>Standards</w:t>
            </w:r>
            <w:r w:rsidR="00623C7B" w:rsidRPr="00906C25">
              <w:rPr>
                <w:b/>
              </w:rPr>
              <w:t xml:space="preserve"> Clarification</w:t>
            </w:r>
          </w:p>
        </w:tc>
      </w:tr>
      <w:tr w:rsidR="00623C7B" w:rsidRPr="00F37363" w:rsidTr="00FA29E9">
        <w:trPr>
          <w:trHeight w:val="3204"/>
        </w:trPr>
        <w:tc>
          <w:tcPr>
            <w:tcW w:w="11808" w:type="dxa"/>
            <w:tcBorders>
              <w:bottom w:val="single" w:sz="4" w:space="0" w:color="auto"/>
            </w:tcBorders>
          </w:tcPr>
          <w:p w:rsidR="00710F3C" w:rsidRPr="00F37363" w:rsidRDefault="00710F3C" w:rsidP="00F37363">
            <w:pPr>
              <w:autoSpaceDE w:val="0"/>
              <w:autoSpaceDN w:val="0"/>
              <w:adjustRightInd w:val="0"/>
              <w:spacing w:after="0" w:line="240" w:lineRule="auto"/>
              <w:rPr>
                <w:rFonts w:cs="Times New Roman"/>
                <w:b/>
                <w:bCs/>
              </w:rPr>
            </w:pPr>
            <w:r w:rsidRPr="00F37363">
              <w:rPr>
                <w:rFonts w:cs="Times New Roman"/>
                <w:b/>
                <w:bCs/>
              </w:rPr>
              <w:t>Represent and solve problems involving addition and subtraction.</w:t>
            </w:r>
          </w:p>
          <w:p w:rsidR="00710F3C" w:rsidRPr="00F37363" w:rsidRDefault="00710F3C" w:rsidP="00F37363">
            <w:pPr>
              <w:autoSpaceDE w:val="0"/>
              <w:autoSpaceDN w:val="0"/>
              <w:adjustRightInd w:val="0"/>
              <w:spacing w:after="0" w:line="240" w:lineRule="auto"/>
              <w:rPr>
                <w:rFonts w:cs="Times New Roman"/>
              </w:rPr>
            </w:pPr>
            <w:r w:rsidRPr="00F37363">
              <w:rPr>
                <w:rFonts w:cs="Times New Roman"/>
              </w:rPr>
              <w:t>2.OA.A.1</w:t>
            </w:r>
            <w:r w:rsidR="00524A4E">
              <w:rPr>
                <w:rFonts w:cs="Times New Roman"/>
              </w:rPr>
              <w:t>*</w:t>
            </w:r>
            <w:r w:rsidRPr="00F37363">
              <w:rPr>
                <w:rFonts w:cs="Times New Roman"/>
              </w:rPr>
              <w:t xml:space="preserve"> Use addition and subtraction within 100 to solve one- and two-step word problems involving situations of adding to, taking from, putting together, taking apart, and comparing, with unknowns in all positions</w:t>
            </w:r>
            <w:r w:rsidRPr="00F37363">
              <w:rPr>
                <w:rFonts w:cs="Times New Roman"/>
                <w:i/>
                <w:iCs/>
              </w:rPr>
              <w:t xml:space="preserve">, </w:t>
            </w:r>
            <w:r w:rsidRPr="00F37363">
              <w:rPr>
                <w:rFonts w:cs="Times New Roman"/>
              </w:rPr>
              <w:t>e.g., by using drawings and equations with a symbol for the unknown number to represent the problem</w:t>
            </w:r>
            <w:r w:rsidRPr="00F37363">
              <w:rPr>
                <w:rFonts w:cs="Times New Roman"/>
                <w:i/>
                <w:iCs/>
              </w:rPr>
              <w:t>.</w:t>
            </w:r>
          </w:p>
          <w:p w:rsidR="000534F9" w:rsidRDefault="000534F9" w:rsidP="00F37363">
            <w:pPr>
              <w:autoSpaceDE w:val="0"/>
              <w:autoSpaceDN w:val="0"/>
              <w:adjustRightInd w:val="0"/>
              <w:spacing w:after="0" w:line="240" w:lineRule="auto"/>
              <w:rPr>
                <w:rFonts w:cs="Times New Roman"/>
                <w:b/>
                <w:bCs/>
              </w:rPr>
            </w:pPr>
          </w:p>
          <w:p w:rsidR="00710F3C" w:rsidRPr="00F37363" w:rsidRDefault="00710F3C" w:rsidP="00F37363">
            <w:pPr>
              <w:autoSpaceDE w:val="0"/>
              <w:autoSpaceDN w:val="0"/>
              <w:adjustRightInd w:val="0"/>
              <w:spacing w:after="0" w:line="240" w:lineRule="auto"/>
              <w:rPr>
                <w:rFonts w:cs="Times New Roman"/>
                <w:b/>
                <w:bCs/>
              </w:rPr>
            </w:pPr>
            <w:r w:rsidRPr="00F37363">
              <w:rPr>
                <w:rFonts w:cs="Times New Roman"/>
                <w:b/>
                <w:bCs/>
              </w:rPr>
              <w:t>Add and subtract within 20.</w:t>
            </w:r>
          </w:p>
          <w:p w:rsidR="00710F3C" w:rsidRPr="00F37363" w:rsidRDefault="00710F3C" w:rsidP="00F37363">
            <w:pPr>
              <w:autoSpaceDE w:val="0"/>
              <w:autoSpaceDN w:val="0"/>
              <w:adjustRightInd w:val="0"/>
              <w:spacing w:after="0" w:line="240" w:lineRule="auto"/>
              <w:rPr>
                <w:rFonts w:cs="Times New Roman"/>
              </w:rPr>
            </w:pPr>
            <w:r w:rsidRPr="00F37363">
              <w:rPr>
                <w:rFonts w:cs="Times New Roman"/>
              </w:rPr>
              <w:t>2.OA.B.2</w:t>
            </w:r>
            <w:r w:rsidR="00524A4E">
              <w:rPr>
                <w:rFonts w:cs="Times New Roman"/>
              </w:rPr>
              <w:t>*</w:t>
            </w:r>
            <w:r w:rsidRPr="00F37363">
              <w:rPr>
                <w:rFonts w:cs="Times New Roman"/>
              </w:rPr>
              <w:t xml:space="preserve"> Fluently add and subtract within 20 using mental strategies.</w:t>
            </w:r>
            <w:r w:rsidRPr="00F37363">
              <w:rPr>
                <w:rStyle w:val="FootnoteReference"/>
                <w:rFonts w:cs="Times New Roman"/>
              </w:rPr>
              <w:footnoteReference w:id="2"/>
            </w:r>
            <w:r w:rsidRPr="00F37363">
              <w:rPr>
                <w:rFonts w:cs="Times New Roman"/>
              </w:rPr>
              <w:t xml:space="preserve"> By end of Grade 2, know from memory all sums of two one-digit numbers.</w:t>
            </w:r>
          </w:p>
          <w:p w:rsidR="00710F3C" w:rsidRPr="00F37363" w:rsidRDefault="00710F3C" w:rsidP="00F37363">
            <w:pPr>
              <w:autoSpaceDE w:val="0"/>
              <w:autoSpaceDN w:val="0"/>
              <w:adjustRightInd w:val="0"/>
              <w:spacing w:after="0" w:line="240" w:lineRule="auto"/>
              <w:rPr>
                <w:rFonts w:cs="Times New Roman"/>
              </w:rPr>
            </w:pPr>
          </w:p>
          <w:p w:rsidR="00710F3C" w:rsidRPr="00F37363" w:rsidRDefault="00710F3C" w:rsidP="00F37363">
            <w:pPr>
              <w:autoSpaceDE w:val="0"/>
              <w:autoSpaceDN w:val="0"/>
              <w:adjustRightInd w:val="0"/>
              <w:spacing w:after="0" w:line="240" w:lineRule="auto"/>
              <w:rPr>
                <w:rFonts w:cs="Times New Roman"/>
                <w:b/>
                <w:bCs/>
              </w:rPr>
            </w:pPr>
            <w:r w:rsidRPr="00F37363">
              <w:rPr>
                <w:rFonts w:cs="Times New Roman"/>
                <w:b/>
                <w:bCs/>
              </w:rPr>
              <w:t>Use place value understanding and properties of operations to add and subtract.</w:t>
            </w:r>
          </w:p>
          <w:p w:rsidR="00710F3C" w:rsidRPr="00F37363" w:rsidRDefault="00710F3C" w:rsidP="00F37363">
            <w:pPr>
              <w:autoSpaceDE w:val="0"/>
              <w:autoSpaceDN w:val="0"/>
              <w:adjustRightInd w:val="0"/>
              <w:spacing w:after="0" w:line="240" w:lineRule="auto"/>
              <w:rPr>
                <w:rFonts w:cs="Times New Roman"/>
              </w:rPr>
            </w:pPr>
            <w:r w:rsidRPr="00F37363">
              <w:rPr>
                <w:rFonts w:cs="Times New Roman"/>
              </w:rPr>
              <w:t>2.NBT.B.5 Fluently add and subtract within 100 using strategies based on place value, properties of operations, and/or the relationship between addition and subtraction.</w:t>
            </w:r>
          </w:p>
          <w:p w:rsidR="00623C7B" w:rsidRPr="00F37363" w:rsidRDefault="00623C7B" w:rsidP="00F37363">
            <w:pPr>
              <w:spacing w:after="0" w:line="240" w:lineRule="auto"/>
              <w:ind w:left="359" w:hanging="359"/>
              <w:contextualSpacing/>
              <w:rPr>
                <w:color w:val="000000"/>
              </w:rPr>
            </w:pPr>
          </w:p>
        </w:tc>
        <w:tc>
          <w:tcPr>
            <w:tcW w:w="2790" w:type="dxa"/>
            <w:tcBorders>
              <w:bottom w:val="single" w:sz="4" w:space="0" w:color="auto"/>
            </w:tcBorders>
          </w:tcPr>
          <w:p w:rsidR="00422CB6" w:rsidRDefault="00524A4E" w:rsidP="00F37363">
            <w:pPr>
              <w:pStyle w:val="Default"/>
              <w:contextualSpacing/>
              <w:rPr>
                <w:rFonts w:asciiTheme="minorHAnsi" w:hAnsiTheme="minorHAnsi"/>
                <w:sz w:val="22"/>
                <w:szCs w:val="22"/>
              </w:rPr>
            </w:pPr>
            <w:r>
              <w:rPr>
                <w:rFonts w:asciiTheme="minorHAnsi" w:hAnsiTheme="minorHAnsi"/>
                <w:sz w:val="22"/>
                <w:szCs w:val="22"/>
              </w:rPr>
              <w:t>*</w:t>
            </w:r>
            <w:r w:rsidR="00422CB6" w:rsidRPr="00422CB6">
              <w:rPr>
                <w:rFonts w:asciiTheme="minorHAnsi" w:hAnsiTheme="minorHAnsi"/>
                <w:sz w:val="22"/>
                <w:szCs w:val="22"/>
              </w:rPr>
              <w:t>2.OA.A.1</w:t>
            </w:r>
            <w:r w:rsidR="00422CB6">
              <w:rPr>
                <w:rFonts w:asciiTheme="minorHAnsi" w:hAnsiTheme="minorHAnsi"/>
                <w:sz w:val="22"/>
                <w:szCs w:val="22"/>
              </w:rPr>
              <w:t xml:space="preserve">: </w:t>
            </w:r>
            <w:r w:rsidR="000534F9">
              <w:rPr>
                <w:rFonts w:asciiTheme="minorHAnsi" w:hAnsiTheme="minorHAnsi"/>
                <w:sz w:val="22"/>
                <w:szCs w:val="22"/>
              </w:rPr>
              <w:t>Problems should focus primarily on result unknown and change unknown situations from CCSSM Glossary, Table 1 (page 88).</w:t>
            </w:r>
          </w:p>
          <w:p w:rsidR="00422CB6" w:rsidRDefault="00422CB6" w:rsidP="00F37363">
            <w:pPr>
              <w:pStyle w:val="Default"/>
              <w:contextualSpacing/>
              <w:rPr>
                <w:rFonts w:asciiTheme="minorHAnsi" w:hAnsiTheme="minorHAnsi"/>
                <w:sz w:val="22"/>
                <w:szCs w:val="22"/>
              </w:rPr>
            </w:pPr>
          </w:p>
          <w:p w:rsidR="00422CB6" w:rsidRPr="00422CB6" w:rsidRDefault="00524A4E" w:rsidP="00524A4E">
            <w:pPr>
              <w:pStyle w:val="Default"/>
              <w:contextualSpacing/>
              <w:rPr>
                <w:rFonts w:asciiTheme="minorHAnsi" w:hAnsiTheme="minorHAnsi"/>
                <w:sz w:val="22"/>
                <w:szCs w:val="22"/>
              </w:rPr>
            </w:pPr>
            <w:r>
              <w:rPr>
                <w:rFonts w:asciiTheme="minorHAnsi" w:hAnsiTheme="minorHAnsi"/>
                <w:sz w:val="22"/>
                <w:szCs w:val="22"/>
              </w:rPr>
              <w:t>*</w:t>
            </w:r>
            <w:r w:rsidR="000534F9">
              <w:rPr>
                <w:rFonts w:asciiTheme="minorHAnsi" w:hAnsiTheme="minorHAnsi"/>
                <w:sz w:val="22"/>
                <w:szCs w:val="22"/>
              </w:rPr>
              <w:t xml:space="preserve">2.OA.B.2: From this point forward, fluency practice with sums and differences within 20 </w:t>
            </w:r>
            <w:r>
              <w:rPr>
                <w:rFonts w:asciiTheme="minorHAnsi" w:hAnsiTheme="minorHAnsi"/>
                <w:sz w:val="22"/>
                <w:szCs w:val="22"/>
              </w:rPr>
              <w:t>should be</w:t>
            </w:r>
            <w:r w:rsidR="000534F9">
              <w:rPr>
                <w:rFonts w:asciiTheme="minorHAnsi" w:hAnsiTheme="minorHAnsi"/>
                <w:sz w:val="22"/>
                <w:szCs w:val="22"/>
              </w:rPr>
              <w:t xml:space="preserve"> a part of the ongoing work.</w:t>
            </w:r>
          </w:p>
        </w:tc>
      </w:tr>
    </w:tbl>
    <w:p w:rsidR="00623C7B" w:rsidRDefault="00623C7B" w:rsidP="00F37363">
      <w:pPr>
        <w:spacing w:after="0" w:line="240" w:lineRule="auto"/>
        <w:contextualSpacing/>
      </w:pPr>
    </w:p>
    <w:p w:rsidR="00623C7B" w:rsidRDefault="00623C7B" w:rsidP="00F37363">
      <w:pPr>
        <w:spacing w:after="0" w:line="240" w:lineRule="auto"/>
      </w:pPr>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623C7B" w:rsidRPr="00162D39" w:rsidTr="00031275">
        <w:trPr>
          <w:trHeight w:val="421"/>
        </w:trPr>
        <w:tc>
          <w:tcPr>
            <w:tcW w:w="11808" w:type="dxa"/>
            <w:shd w:val="clear" w:color="auto" w:fill="BFBFBF"/>
            <w:vAlign w:val="center"/>
          </w:tcPr>
          <w:p w:rsidR="00623C7B" w:rsidRPr="005A21DA" w:rsidRDefault="00623C7B" w:rsidP="00223A1D">
            <w:pPr>
              <w:spacing w:after="0" w:line="240" w:lineRule="auto"/>
              <w:contextualSpacing/>
              <w:jc w:val="center"/>
              <w:rPr>
                <w:b/>
              </w:rPr>
            </w:pPr>
            <w:r>
              <w:rPr>
                <w:b/>
                <w:sz w:val="28"/>
                <w:szCs w:val="28"/>
              </w:rPr>
              <w:lastRenderedPageBreak/>
              <w:t>Unit 2</w:t>
            </w:r>
            <w:r w:rsidRPr="005A21DA">
              <w:rPr>
                <w:b/>
                <w:sz w:val="28"/>
                <w:szCs w:val="28"/>
              </w:rPr>
              <w:t xml:space="preserve">: </w:t>
            </w:r>
            <w:r w:rsidR="001640FD">
              <w:rPr>
                <w:b/>
                <w:sz w:val="28"/>
                <w:szCs w:val="28"/>
              </w:rPr>
              <w:t>Addition and Subtraction with Length</w:t>
            </w:r>
            <w:r w:rsidR="00223A1D">
              <w:rPr>
                <w:b/>
                <w:sz w:val="28"/>
                <w:szCs w:val="28"/>
              </w:rPr>
              <w:t xml:space="preserve"> and </w:t>
            </w:r>
            <w:r w:rsidR="001640FD">
              <w:rPr>
                <w:b/>
                <w:sz w:val="28"/>
                <w:szCs w:val="28"/>
              </w:rPr>
              <w:t>Time Measurements</w:t>
            </w:r>
          </w:p>
        </w:tc>
        <w:tc>
          <w:tcPr>
            <w:tcW w:w="2790" w:type="dxa"/>
            <w:shd w:val="clear" w:color="auto" w:fill="BFBFBF"/>
          </w:tcPr>
          <w:p w:rsidR="00623C7B" w:rsidRPr="00162D39" w:rsidRDefault="00623C7B" w:rsidP="00F37363">
            <w:pPr>
              <w:spacing w:after="0" w:line="240" w:lineRule="auto"/>
              <w:contextualSpacing/>
              <w:jc w:val="center"/>
            </w:pPr>
            <w:r w:rsidRPr="00B50739">
              <w:rPr>
                <w:b/>
              </w:rPr>
              <w:t>Possible time frame</w:t>
            </w:r>
            <w:r w:rsidRPr="00162D39">
              <w:t>:</w:t>
            </w:r>
          </w:p>
          <w:p w:rsidR="00623C7B" w:rsidRPr="00162D39" w:rsidRDefault="00A10392" w:rsidP="00F37363">
            <w:pPr>
              <w:spacing w:after="0" w:line="240" w:lineRule="auto"/>
              <w:contextualSpacing/>
              <w:jc w:val="center"/>
            </w:pPr>
            <w:r>
              <w:t>5</w:t>
            </w:r>
            <w:r w:rsidR="00E80891">
              <w:t xml:space="preserve"> weeks</w:t>
            </w:r>
          </w:p>
        </w:tc>
      </w:tr>
      <w:tr w:rsidR="00623C7B" w:rsidRPr="00162D39" w:rsidTr="00031275">
        <w:trPr>
          <w:trHeight w:val="1440"/>
        </w:trPr>
        <w:tc>
          <w:tcPr>
            <w:tcW w:w="14598" w:type="dxa"/>
            <w:gridSpan w:val="2"/>
            <w:shd w:val="clear" w:color="auto" w:fill="auto"/>
          </w:tcPr>
          <w:p w:rsidR="00623C7B" w:rsidRPr="00524A4E" w:rsidRDefault="00524A4E" w:rsidP="00601123">
            <w:pPr>
              <w:spacing w:after="0" w:line="240" w:lineRule="auto"/>
              <w:contextualSpacing/>
            </w:pPr>
            <w:r>
              <w:t xml:space="preserve">Students learn to measure and estimate using standard units for length and solve measurement word problems involving addition and subtractions of length. A major focus </w:t>
            </w:r>
            <w:r w:rsidR="00223A1D">
              <w:t>of the unit is for students to use standard measurement tools and to understand that</w:t>
            </w:r>
            <w:r>
              <w:t xml:space="preserve"> </w:t>
            </w:r>
            <w:r w:rsidR="00223A1D">
              <w:t xml:space="preserve">a linear measure is an iteration of units. Students should also understand that the smaller the unit, the more iterations they need to cover a given length. The work students engage in with various measurement units will create a foundation for </w:t>
            </w:r>
            <w:r w:rsidR="00601123">
              <w:t>working</w:t>
            </w:r>
            <w:r w:rsidR="00223A1D">
              <w:t xml:space="preserve"> with base-ten units</w:t>
            </w:r>
            <w:r w:rsidR="003C25F7">
              <w:t xml:space="preserve"> throughout the year</w:t>
            </w:r>
            <w:r w:rsidR="00223A1D">
              <w:t>.</w:t>
            </w:r>
            <w:r w:rsidR="003C25F7">
              <w:t xml:space="preserve"> Students will also be introduced to time to sup</w:t>
            </w:r>
            <w:r w:rsidR="00E15C12">
              <w:t xml:space="preserve">port the work of skip-counting and </w:t>
            </w:r>
            <w:r w:rsidR="00601123">
              <w:t>place value</w:t>
            </w:r>
            <w:r w:rsidR="00E15C12">
              <w:t xml:space="preserve"> in future units. </w:t>
            </w:r>
          </w:p>
        </w:tc>
      </w:tr>
      <w:tr w:rsidR="00623C7B" w:rsidRPr="00162D39" w:rsidTr="00031275">
        <w:tc>
          <w:tcPr>
            <w:tcW w:w="11808" w:type="dxa"/>
            <w:shd w:val="clear" w:color="auto" w:fill="92D050"/>
            <w:vAlign w:val="center"/>
          </w:tcPr>
          <w:p w:rsidR="00623C7B" w:rsidRPr="003B6015" w:rsidRDefault="00623C7B" w:rsidP="00F37363">
            <w:pPr>
              <w:spacing w:after="0" w:line="240" w:lineRule="auto"/>
              <w:contextualSpacing/>
              <w:jc w:val="center"/>
              <w:rPr>
                <w:b/>
                <w:sz w:val="28"/>
                <w:szCs w:val="28"/>
              </w:rPr>
            </w:pPr>
            <w:r w:rsidRPr="003B6015">
              <w:rPr>
                <w:b/>
                <w:sz w:val="28"/>
                <w:szCs w:val="28"/>
              </w:rPr>
              <w:t>Major Cluster Standards</w:t>
            </w:r>
          </w:p>
        </w:tc>
        <w:tc>
          <w:tcPr>
            <w:tcW w:w="2790" w:type="dxa"/>
            <w:shd w:val="clear" w:color="auto" w:fill="92D050"/>
          </w:tcPr>
          <w:p w:rsidR="00623C7B" w:rsidRPr="00162D39" w:rsidRDefault="005A5916" w:rsidP="00F37363">
            <w:pPr>
              <w:spacing w:after="0" w:line="240" w:lineRule="auto"/>
              <w:contextualSpacing/>
              <w:jc w:val="center"/>
            </w:pPr>
            <w:r>
              <w:rPr>
                <w:b/>
              </w:rPr>
              <w:t>Standards</w:t>
            </w:r>
            <w:r w:rsidRPr="00906C25">
              <w:rPr>
                <w:b/>
              </w:rPr>
              <w:t xml:space="preserve"> Clarification</w:t>
            </w:r>
          </w:p>
        </w:tc>
      </w:tr>
      <w:tr w:rsidR="00623C7B" w:rsidRPr="00162D39" w:rsidTr="00031275">
        <w:tc>
          <w:tcPr>
            <w:tcW w:w="11808" w:type="dxa"/>
            <w:tcBorders>
              <w:bottom w:val="single" w:sz="4" w:space="0" w:color="auto"/>
            </w:tcBorders>
          </w:tcPr>
          <w:p w:rsidR="00F37363" w:rsidRPr="004F0E0E" w:rsidRDefault="00F37363" w:rsidP="00F37363">
            <w:pPr>
              <w:autoSpaceDE w:val="0"/>
              <w:autoSpaceDN w:val="0"/>
              <w:adjustRightInd w:val="0"/>
              <w:spacing w:after="0" w:line="240" w:lineRule="auto"/>
              <w:rPr>
                <w:rFonts w:cs="Times New Roman"/>
                <w:b/>
                <w:bCs/>
              </w:rPr>
            </w:pPr>
            <w:r w:rsidRPr="004F0E0E">
              <w:rPr>
                <w:rFonts w:cs="Times New Roman"/>
                <w:b/>
                <w:bCs/>
              </w:rPr>
              <w:t>Measure and estimate lengths in standard units.</w:t>
            </w:r>
            <w:r w:rsidR="00E15C12">
              <w:rPr>
                <w:rFonts w:cs="Times New Roman"/>
                <w:b/>
                <w:bCs/>
              </w:rPr>
              <w:t>*</w:t>
            </w:r>
          </w:p>
          <w:p w:rsidR="00F37363" w:rsidRPr="004F0E0E" w:rsidRDefault="00F37363" w:rsidP="00F37363">
            <w:pPr>
              <w:autoSpaceDE w:val="0"/>
              <w:autoSpaceDN w:val="0"/>
              <w:adjustRightInd w:val="0"/>
              <w:spacing w:after="0" w:line="240" w:lineRule="auto"/>
              <w:rPr>
                <w:rFonts w:cs="Times New Roman"/>
              </w:rPr>
            </w:pPr>
            <w:r w:rsidRPr="004F0E0E">
              <w:rPr>
                <w:rFonts w:cs="Times New Roman"/>
              </w:rPr>
              <w:t>2.MD.A.1 Measure the length of an object by selecting and using appropriate tools such as rulers, yardsticks, meter sticks, and measuring tapes.</w:t>
            </w:r>
          </w:p>
          <w:p w:rsidR="00F37363" w:rsidRPr="004F0E0E" w:rsidRDefault="00F37363" w:rsidP="00F37363">
            <w:pPr>
              <w:autoSpaceDE w:val="0"/>
              <w:autoSpaceDN w:val="0"/>
              <w:adjustRightInd w:val="0"/>
              <w:spacing w:after="0" w:line="240" w:lineRule="auto"/>
              <w:rPr>
                <w:rFonts w:cs="Times New Roman"/>
              </w:rPr>
            </w:pPr>
          </w:p>
          <w:p w:rsidR="00F37363" w:rsidRPr="004F0E0E" w:rsidRDefault="00F37363" w:rsidP="00F37363">
            <w:pPr>
              <w:autoSpaceDE w:val="0"/>
              <w:autoSpaceDN w:val="0"/>
              <w:adjustRightInd w:val="0"/>
              <w:spacing w:after="0" w:line="240" w:lineRule="auto"/>
              <w:rPr>
                <w:rFonts w:cs="Times New Roman"/>
              </w:rPr>
            </w:pPr>
            <w:r w:rsidRPr="004F0E0E">
              <w:rPr>
                <w:rFonts w:cs="Times New Roman"/>
              </w:rPr>
              <w:t>2.MD.A.2 Measure the length of an object twice, using length units of different lengths for the two measurements; describe how the two measurements relate to the size of the unit chosen.</w:t>
            </w:r>
          </w:p>
          <w:p w:rsidR="00F37363" w:rsidRPr="004F0E0E" w:rsidRDefault="00F37363" w:rsidP="00F37363">
            <w:pPr>
              <w:autoSpaceDE w:val="0"/>
              <w:autoSpaceDN w:val="0"/>
              <w:adjustRightInd w:val="0"/>
              <w:spacing w:after="0" w:line="240" w:lineRule="auto"/>
              <w:rPr>
                <w:rFonts w:cs="Times New Roman"/>
              </w:rPr>
            </w:pPr>
          </w:p>
          <w:p w:rsidR="00F37363" w:rsidRPr="004F0E0E" w:rsidRDefault="00F37363" w:rsidP="00F37363">
            <w:pPr>
              <w:autoSpaceDE w:val="0"/>
              <w:autoSpaceDN w:val="0"/>
              <w:adjustRightInd w:val="0"/>
              <w:spacing w:after="0" w:line="240" w:lineRule="auto"/>
              <w:rPr>
                <w:rFonts w:cs="Times New Roman"/>
              </w:rPr>
            </w:pPr>
            <w:r w:rsidRPr="004F0E0E">
              <w:rPr>
                <w:rFonts w:cs="Times New Roman"/>
              </w:rPr>
              <w:t>2.MD.A.3 Estimate lengths using units of inches, feet, centimeters, and meters.</w:t>
            </w:r>
          </w:p>
          <w:p w:rsidR="00F37363" w:rsidRPr="004F0E0E" w:rsidRDefault="00F37363" w:rsidP="00F37363">
            <w:pPr>
              <w:autoSpaceDE w:val="0"/>
              <w:autoSpaceDN w:val="0"/>
              <w:adjustRightInd w:val="0"/>
              <w:spacing w:after="0" w:line="240" w:lineRule="auto"/>
              <w:rPr>
                <w:rFonts w:cs="Times New Roman"/>
              </w:rPr>
            </w:pPr>
          </w:p>
          <w:p w:rsidR="00F37363" w:rsidRPr="004F0E0E" w:rsidRDefault="00F37363" w:rsidP="00F37363">
            <w:pPr>
              <w:autoSpaceDE w:val="0"/>
              <w:autoSpaceDN w:val="0"/>
              <w:adjustRightInd w:val="0"/>
              <w:spacing w:after="0" w:line="240" w:lineRule="auto"/>
              <w:rPr>
                <w:rFonts w:cs="Times New Roman"/>
              </w:rPr>
            </w:pPr>
            <w:r w:rsidRPr="004F0E0E">
              <w:rPr>
                <w:rFonts w:cs="Times New Roman"/>
              </w:rPr>
              <w:t>2.MD.A.4 Measure to determine how much longer one object is than another, expressing the length difference in terms of a standard length unit.</w:t>
            </w:r>
          </w:p>
          <w:p w:rsidR="00F37363" w:rsidRPr="004F0E0E" w:rsidRDefault="00F37363" w:rsidP="00F37363">
            <w:pPr>
              <w:autoSpaceDE w:val="0"/>
              <w:autoSpaceDN w:val="0"/>
              <w:adjustRightInd w:val="0"/>
              <w:spacing w:after="0" w:line="240" w:lineRule="auto"/>
              <w:rPr>
                <w:rFonts w:cs="Times New Roman"/>
              </w:rPr>
            </w:pPr>
          </w:p>
          <w:p w:rsidR="00F37363" w:rsidRPr="004F0E0E" w:rsidRDefault="00F37363" w:rsidP="00F37363">
            <w:pPr>
              <w:autoSpaceDE w:val="0"/>
              <w:autoSpaceDN w:val="0"/>
              <w:adjustRightInd w:val="0"/>
              <w:spacing w:after="0" w:line="240" w:lineRule="auto"/>
              <w:rPr>
                <w:rFonts w:cs="Times New Roman"/>
                <w:b/>
                <w:bCs/>
              </w:rPr>
            </w:pPr>
            <w:r w:rsidRPr="004F0E0E">
              <w:rPr>
                <w:rFonts w:cs="Times New Roman"/>
                <w:b/>
                <w:bCs/>
              </w:rPr>
              <w:t>Relate addition and subtraction to length.</w:t>
            </w:r>
          </w:p>
          <w:p w:rsidR="00F37363" w:rsidRPr="004F0E0E" w:rsidRDefault="00F37363" w:rsidP="00F37363">
            <w:pPr>
              <w:autoSpaceDE w:val="0"/>
              <w:autoSpaceDN w:val="0"/>
              <w:adjustRightInd w:val="0"/>
              <w:spacing w:after="0" w:line="240" w:lineRule="auto"/>
              <w:rPr>
                <w:rFonts w:cs="Times New Roman"/>
              </w:rPr>
            </w:pPr>
            <w:r w:rsidRPr="004F0E0E">
              <w:rPr>
                <w:rFonts w:cs="Times New Roman"/>
              </w:rPr>
              <w:t>2.MD.B.5 Use addition and subtraction within 100 to solve word problems involving lengths that are given in the same units, e.g., by using drawings (such as drawings of rulers) and equations with a symbol for the unknown number to represent the problem.</w:t>
            </w:r>
          </w:p>
          <w:p w:rsidR="00F37363" w:rsidRPr="004F0E0E" w:rsidRDefault="00F37363" w:rsidP="00F37363">
            <w:pPr>
              <w:autoSpaceDE w:val="0"/>
              <w:autoSpaceDN w:val="0"/>
              <w:adjustRightInd w:val="0"/>
              <w:spacing w:after="0" w:line="240" w:lineRule="auto"/>
              <w:rPr>
                <w:rFonts w:cs="Times New Roman"/>
              </w:rPr>
            </w:pPr>
          </w:p>
          <w:p w:rsidR="00623C7B" w:rsidRDefault="00F37363" w:rsidP="00F37363">
            <w:pPr>
              <w:autoSpaceDE w:val="0"/>
              <w:autoSpaceDN w:val="0"/>
              <w:adjustRightInd w:val="0"/>
              <w:spacing w:after="0" w:line="240" w:lineRule="auto"/>
              <w:rPr>
                <w:rFonts w:cs="Times New Roman"/>
              </w:rPr>
            </w:pPr>
            <w:r w:rsidRPr="004F0E0E">
              <w:rPr>
                <w:rFonts w:cs="Times New Roman"/>
              </w:rPr>
              <w:t>2.MD.B.6 Represent whole numbers as lengths from 0 on a number line diagram with equally spaced points corresponding to the numbers 0, 1, 2, ..., and represent whole-number sums and differences within 100 on a number line diagram.</w:t>
            </w:r>
          </w:p>
          <w:p w:rsidR="00A51557" w:rsidRPr="00F37363" w:rsidRDefault="00A51557" w:rsidP="00F37363">
            <w:pPr>
              <w:autoSpaceDE w:val="0"/>
              <w:autoSpaceDN w:val="0"/>
              <w:adjustRightInd w:val="0"/>
              <w:spacing w:after="0" w:line="240" w:lineRule="auto"/>
              <w:rPr>
                <w:rFonts w:cs="Times New Roman"/>
              </w:rPr>
            </w:pPr>
          </w:p>
        </w:tc>
        <w:tc>
          <w:tcPr>
            <w:tcW w:w="2790" w:type="dxa"/>
            <w:tcBorders>
              <w:bottom w:val="single" w:sz="4" w:space="0" w:color="auto"/>
            </w:tcBorders>
          </w:tcPr>
          <w:p w:rsidR="00623C7B" w:rsidRPr="00E15C12" w:rsidRDefault="00E15C12" w:rsidP="00E15C12">
            <w:pPr>
              <w:pStyle w:val="Default"/>
              <w:contextualSpacing/>
              <w:rPr>
                <w:sz w:val="22"/>
                <w:szCs w:val="22"/>
              </w:rPr>
            </w:pPr>
            <w:r w:rsidRPr="00E15C12">
              <w:rPr>
                <w:sz w:val="22"/>
                <w:szCs w:val="22"/>
              </w:rPr>
              <w:t>*</w:t>
            </w:r>
            <w:r>
              <w:rPr>
                <w:sz w:val="22"/>
                <w:szCs w:val="22"/>
              </w:rPr>
              <w:t>Focus on meters and centimeters in preparation for upcoming place value work.</w:t>
            </w:r>
          </w:p>
        </w:tc>
      </w:tr>
      <w:tr w:rsidR="00623C7B" w:rsidRPr="00162D39" w:rsidTr="00031275">
        <w:tc>
          <w:tcPr>
            <w:tcW w:w="11808" w:type="dxa"/>
            <w:shd w:val="clear" w:color="auto" w:fill="00B0F0"/>
            <w:vAlign w:val="center"/>
          </w:tcPr>
          <w:p w:rsidR="00623C7B" w:rsidRPr="00193A3B" w:rsidRDefault="00623C7B" w:rsidP="00F37363">
            <w:pPr>
              <w:spacing w:after="0" w:line="240" w:lineRule="auto"/>
              <w:contextualSpacing/>
              <w:jc w:val="center"/>
              <w:rPr>
                <w:b/>
                <w:sz w:val="28"/>
                <w:szCs w:val="28"/>
              </w:rPr>
            </w:pPr>
            <w:r w:rsidRPr="00193A3B">
              <w:rPr>
                <w:b/>
                <w:sz w:val="28"/>
                <w:szCs w:val="28"/>
              </w:rPr>
              <w:t>Supporting Cluster Standards</w:t>
            </w:r>
          </w:p>
        </w:tc>
        <w:tc>
          <w:tcPr>
            <w:tcW w:w="2790" w:type="dxa"/>
            <w:shd w:val="clear" w:color="auto" w:fill="00B0F0"/>
          </w:tcPr>
          <w:p w:rsidR="00623C7B" w:rsidRPr="00162D39" w:rsidRDefault="005A5916" w:rsidP="00F37363">
            <w:pPr>
              <w:spacing w:after="0" w:line="240" w:lineRule="auto"/>
              <w:contextualSpacing/>
              <w:jc w:val="center"/>
            </w:pPr>
            <w:r>
              <w:rPr>
                <w:b/>
              </w:rPr>
              <w:t>Standards</w:t>
            </w:r>
            <w:r w:rsidRPr="00906C25">
              <w:rPr>
                <w:b/>
              </w:rPr>
              <w:t xml:space="preserve"> Clarification</w:t>
            </w:r>
          </w:p>
        </w:tc>
      </w:tr>
      <w:tr w:rsidR="00623C7B" w:rsidRPr="00162D39" w:rsidTr="00031275">
        <w:tc>
          <w:tcPr>
            <w:tcW w:w="11808" w:type="dxa"/>
            <w:tcBorders>
              <w:bottom w:val="single" w:sz="4" w:space="0" w:color="auto"/>
            </w:tcBorders>
          </w:tcPr>
          <w:p w:rsidR="00F37363" w:rsidRPr="004F0E0E" w:rsidRDefault="00F37363" w:rsidP="00F37363">
            <w:pPr>
              <w:autoSpaceDE w:val="0"/>
              <w:autoSpaceDN w:val="0"/>
              <w:adjustRightInd w:val="0"/>
              <w:spacing w:after="0" w:line="240" w:lineRule="auto"/>
              <w:rPr>
                <w:rFonts w:cs="Times New Roman"/>
                <w:b/>
                <w:bCs/>
              </w:rPr>
            </w:pPr>
            <w:r w:rsidRPr="004F0E0E">
              <w:rPr>
                <w:rFonts w:cs="Times New Roman"/>
                <w:b/>
                <w:bCs/>
              </w:rPr>
              <w:t>Work with time and money.</w:t>
            </w:r>
          </w:p>
          <w:p w:rsidR="00623C7B" w:rsidRPr="00F37363" w:rsidRDefault="00F37363" w:rsidP="00F37363">
            <w:pPr>
              <w:spacing w:after="0" w:line="240" w:lineRule="auto"/>
              <w:ind w:left="360" w:hanging="360"/>
              <w:contextualSpacing/>
              <w:rPr>
                <w:rFonts w:eastAsia="ヒラギノ角ゴ Pro W3"/>
                <w:color w:val="000000"/>
              </w:rPr>
            </w:pPr>
            <w:r w:rsidRPr="004F0E0E">
              <w:rPr>
                <w:rFonts w:cs="Times New Roman"/>
              </w:rPr>
              <w:t>2.MD.C.7 Tell and write time from analog and digital clocks to the nearest five minutes, using a.m. and p.m.</w:t>
            </w:r>
          </w:p>
        </w:tc>
        <w:tc>
          <w:tcPr>
            <w:tcW w:w="2790" w:type="dxa"/>
            <w:tcBorders>
              <w:bottom w:val="single" w:sz="4" w:space="0" w:color="auto"/>
            </w:tcBorders>
          </w:tcPr>
          <w:p w:rsidR="00623C7B" w:rsidRDefault="00623C7B" w:rsidP="00F37363">
            <w:pPr>
              <w:pStyle w:val="Default"/>
              <w:contextualSpacing/>
              <w:rPr>
                <w:rFonts w:ascii="Perpetua" w:hAnsi="Perpetua" w:cs="Times New Roman"/>
                <w:color w:val="auto"/>
                <w:sz w:val="20"/>
                <w:szCs w:val="20"/>
              </w:rPr>
            </w:pPr>
          </w:p>
          <w:p w:rsidR="00623C7B" w:rsidRPr="00162D39" w:rsidRDefault="00623C7B" w:rsidP="00F37363">
            <w:pPr>
              <w:pStyle w:val="Default"/>
              <w:contextualSpacing/>
              <w:rPr>
                <w:sz w:val="16"/>
                <w:szCs w:val="16"/>
              </w:rPr>
            </w:pPr>
          </w:p>
        </w:tc>
      </w:tr>
    </w:tbl>
    <w:p w:rsidR="00623C7B" w:rsidRDefault="00623C7B" w:rsidP="00F37363">
      <w:pPr>
        <w:spacing w:after="0" w:line="240" w:lineRule="auto"/>
      </w:pPr>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623C7B" w:rsidRPr="00162D39" w:rsidTr="00031275">
        <w:trPr>
          <w:trHeight w:val="421"/>
        </w:trPr>
        <w:tc>
          <w:tcPr>
            <w:tcW w:w="11808" w:type="dxa"/>
            <w:shd w:val="clear" w:color="auto" w:fill="BFBFBF"/>
            <w:vAlign w:val="center"/>
          </w:tcPr>
          <w:p w:rsidR="00623C7B" w:rsidRPr="005A21DA" w:rsidRDefault="00E80891" w:rsidP="00F37363">
            <w:pPr>
              <w:spacing w:after="0" w:line="240" w:lineRule="auto"/>
              <w:contextualSpacing/>
              <w:jc w:val="center"/>
              <w:rPr>
                <w:b/>
              </w:rPr>
            </w:pPr>
            <w:r>
              <w:rPr>
                <w:b/>
                <w:sz w:val="28"/>
                <w:szCs w:val="28"/>
              </w:rPr>
              <w:lastRenderedPageBreak/>
              <w:t>Unit 3</w:t>
            </w:r>
            <w:r w:rsidR="00623C7B" w:rsidRPr="005A21DA">
              <w:rPr>
                <w:b/>
                <w:sz w:val="28"/>
                <w:szCs w:val="28"/>
              </w:rPr>
              <w:t xml:space="preserve">: </w:t>
            </w:r>
            <w:r>
              <w:rPr>
                <w:b/>
                <w:sz w:val="28"/>
                <w:szCs w:val="28"/>
              </w:rPr>
              <w:t>Place Value, Counting, and Comparison of Numbers to 1000</w:t>
            </w:r>
          </w:p>
        </w:tc>
        <w:tc>
          <w:tcPr>
            <w:tcW w:w="2790" w:type="dxa"/>
            <w:shd w:val="clear" w:color="auto" w:fill="BFBFBF"/>
          </w:tcPr>
          <w:p w:rsidR="00623C7B" w:rsidRPr="00162D39" w:rsidRDefault="00623C7B" w:rsidP="00F37363">
            <w:pPr>
              <w:spacing w:after="0" w:line="240" w:lineRule="auto"/>
              <w:contextualSpacing/>
              <w:jc w:val="center"/>
            </w:pPr>
            <w:r w:rsidRPr="00B50739">
              <w:rPr>
                <w:b/>
              </w:rPr>
              <w:t>Possible time frame</w:t>
            </w:r>
            <w:r w:rsidRPr="00162D39">
              <w:t>:</w:t>
            </w:r>
          </w:p>
          <w:p w:rsidR="00623C7B" w:rsidRPr="00162D39" w:rsidRDefault="00A10392" w:rsidP="00F37363">
            <w:pPr>
              <w:spacing w:after="0" w:line="240" w:lineRule="auto"/>
              <w:contextualSpacing/>
              <w:jc w:val="center"/>
            </w:pPr>
            <w:r>
              <w:t>6</w:t>
            </w:r>
            <w:r w:rsidR="00E80891">
              <w:t xml:space="preserve"> weeks</w:t>
            </w:r>
          </w:p>
        </w:tc>
      </w:tr>
      <w:tr w:rsidR="00623C7B" w:rsidRPr="00162D39" w:rsidTr="00622CA6">
        <w:trPr>
          <w:trHeight w:val="1160"/>
        </w:trPr>
        <w:tc>
          <w:tcPr>
            <w:tcW w:w="14598" w:type="dxa"/>
            <w:gridSpan w:val="2"/>
            <w:shd w:val="clear" w:color="auto" w:fill="auto"/>
          </w:tcPr>
          <w:p w:rsidR="00623C7B" w:rsidRPr="00601123" w:rsidRDefault="00601123" w:rsidP="00601123">
            <w:pPr>
              <w:spacing w:after="0" w:line="240" w:lineRule="auto"/>
              <w:contextualSpacing/>
            </w:pPr>
            <w:r>
              <w:t xml:space="preserve">In Unit 3, students will extend their understanding of place value to hundreds. They will extend their understanding of base-ten notation and apply their understanding of place value to count and compare numbers to 1000. </w:t>
            </w:r>
            <w:r w:rsidR="00622CA6">
              <w:t>Students will also begin to set the foundations for multiplication as they learn to skip count by 5s, 10s, and 100s. Skip-counting is not true multiplication yet as students are not keeping track of the number of groups they have counted. Students will also use money, specifically one-, five-, ten-, and hundred-dollar bills to support the work of place value and skip counting.</w:t>
            </w:r>
          </w:p>
        </w:tc>
      </w:tr>
      <w:tr w:rsidR="00623C7B" w:rsidRPr="00162D39" w:rsidTr="00031275">
        <w:tc>
          <w:tcPr>
            <w:tcW w:w="11808" w:type="dxa"/>
            <w:shd w:val="clear" w:color="auto" w:fill="92D050"/>
            <w:vAlign w:val="center"/>
          </w:tcPr>
          <w:p w:rsidR="00623C7B" w:rsidRPr="003B6015" w:rsidRDefault="00623C7B" w:rsidP="00F37363">
            <w:pPr>
              <w:spacing w:after="0" w:line="240" w:lineRule="auto"/>
              <w:contextualSpacing/>
              <w:jc w:val="center"/>
              <w:rPr>
                <w:b/>
                <w:sz w:val="28"/>
                <w:szCs w:val="28"/>
              </w:rPr>
            </w:pPr>
            <w:r w:rsidRPr="003B6015">
              <w:rPr>
                <w:b/>
                <w:sz w:val="28"/>
                <w:szCs w:val="28"/>
              </w:rPr>
              <w:t>Major Cluster Standards</w:t>
            </w:r>
          </w:p>
        </w:tc>
        <w:tc>
          <w:tcPr>
            <w:tcW w:w="2790" w:type="dxa"/>
            <w:shd w:val="clear" w:color="auto" w:fill="92D050"/>
          </w:tcPr>
          <w:p w:rsidR="00623C7B" w:rsidRPr="00162D39" w:rsidRDefault="005A5916" w:rsidP="00F37363">
            <w:pPr>
              <w:spacing w:after="0" w:line="240" w:lineRule="auto"/>
              <w:contextualSpacing/>
              <w:jc w:val="center"/>
            </w:pPr>
            <w:r>
              <w:rPr>
                <w:b/>
              </w:rPr>
              <w:t>Standards</w:t>
            </w:r>
            <w:r w:rsidRPr="00906C25">
              <w:rPr>
                <w:b/>
              </w:rPr>
              <w:t xml:space="preserve"> Clarification</w:t>
            </w:r>
          </w:p>
        </w:tc>
      </w:tr>
      <w:tr w:rsidR="00623C7B" w:rsidRPr="00A51557" w:rsidTr="00031275">
        <w:tc>
          <w:tcPr>
            <w:tcW w:w="11808" w:type="dxa"/>
            <w:tcBorders>
              <w:bottom w:val="single" w:sz="4" w:space="0" w:color="auto"/>
            </w:tcBorders>
          </w:tcPr>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Understand place value.</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2.NBT.A.1 Understand that the three digits of a three-digit number represent amounts of hundreds, tens, and ones; e.g., 706 equals 7 hundreds, 0 tens, and 6 ones. Understand the following as special cases:</w:t>
            </w:r>
          </w:p>
          <w:p w:rsidR="00A51557" w:rsidRPr="00A51557" w:rsidRDefault="00A51557" w:rsidP="00A51557">
            <w:pPr>
              <w:pStyle w:val="ListParagraph"/>
              <w:numPr>
                <w:ilvl w:val="0"/>
                <w:numId w:val="8"/>
              </w:numPr>
              <w:autoSpaceDE w:val="0"/>
              <w:autoSpaceDN w:val="0"/>
              <w:adjustRightInd w:val="0"/>
              <w:spacing w:after="0" w:line="240" w:lineRule="auto"/>
              <w:ind w:left="540"/>
              <w:rPr>
                <w:rFonts w:cs="Times New Roman"/>
              </w:rPr>
            </w:pPr>
            <w:r w:rsidRPr="00A51557">
              <w:rPr>
                <w:rFonts w:cs="Times New Roman"/>
              </w:rPr>
              <w:t>100 can be thought of as a bundle of ten tens — called a “hundred.”</w:t>
            </w:r>
          </w:p>
          <w:p w:rsidR="00A51557" w:rsidRPr="00A51557" w:rsidRDefault="00A51557" w:rsidP="00A51557">
            <w:pPr>
              <w:pStyle w:val="ListParagraph"/>
              <w:numPr>
                <w:ilvl w:val="0"/>
                <w:numId w:val="8"/>
              </w:numPr>
              <w:autoSpaceDE w:val="0"/>
              <w:autoSpaceDN w:val="0"/>
              <w:adjustRightInd w:val="0"/>
              <w:spacing w:after="0" w:line="240" w:lineRule="auto"/>
              <w:ind w:left="540"/>
              <w:rPr>
                <w:rFonts w:cs="Times New Roman"/>
              </w:rPr>
            </w:pPr>
            <w:r w:rsidRPr="00A51557">
              <w:rPr>
                <w:rFonts w:cs="Times New Roman"/>
              </w:rPr>
              <w:t>The numbers 100, 200, 300, 400, 500, 600, 700, 800, 900 refer to one, two, three, four, five, six, seven, eight, or nine hundreds (and 0 tens and 0 ones).</w:t>
            </w:r>
          </w:p>
          <w:p w:rsidR="00A51557" w:rsidRPr="00A51557" w:rsidRDefault="00A51557" w:rsidP="00A51557">
            <w:pPr>
              <w:autoSpaceDE w:val="0"/>
              <w:autoSpaceDN w:val="0"/>
              <w:adjustRightInd w:val="0"/>
              <w:spacing w:after="0" w:line="240" w:lineRule="auto"/>
              <w:rPr>
                <w:rFonts w:cs="Times New Roman"/>
              </w:rPr>
            </w:pP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2.NBT.A.2</w:t>
            </w:r>
            <w:r w:rsidR="00622CA6">
              <w:rPr>
                <w:rFonts w:cs="Times New Roman"/>
              </w:rPr>
              <w:t>*</w:t>
            </w:r>
            <w:r w:rsidRPr="00A51557">
              <w:rPr>
                <w:rFonts w:cs="Times New Roman"/>
              </w:rPr>
              <w:t xml:space="preserve"> Count within 1000; skip-count by 5s, 10s, and 100s.</w:t>
            </w:r>
          </w:p>
          <w:p w:rsidR="00A51557" w:rsidRPr="00A51557" w:rsidRDefault="00A51557" w:rsidP="00A51557">
            <w:pPr>
              <w:autoSpaceDE w:val="0"/>
              <w:autoSpaceDN w:val="0"/>
              <w:adjustRightInd w:val="0"/>
              <w:spacing w:after="0" w:line="240" w:lineRule="auto"/>
              <w:rPr>
                <w:rFonts w:cs="Times New Roman"/>
              </w:rPr>
            </w:pP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2.NBT.A.3 Read and write numbers to 1000 using base-ten numerals, number names, and expanded form.</w:t>
            </w:r>
          </w:p>
          <w:p w:rsidR="00A51557" w:rsidRPr="00A51557" w:rsidRDefault="00A51557" w:rsidP="00A51557">
            <w:pPr>
              <w:autoSpaceDE w:val="0"/>
              <w:autoSpaceDN w:val="0"/>
              <w:adjustRightInd w:val="0"/>
              <w:spacing w:after="0" w:line="240" w:lineRule="auto"/>
              <w:rPr>
                <w:rFonts w:cs="Times New Roman"/>
              </w:rPr>
            </w:pPr>
          </w:p>
          <w:p w:rsidR="00623C7B" w:rsidRDefault="00A51557" w:rsidP="00A51557">
            <w:pPr>
              <w:autoSpaceDE w:val="0"/>
              <w:autoSpaceDN w:val="0"/>
              <w:adjustRightInd w:val="0"/>
              <w:spacing w:after="0" w:line="240" w:lineRule="auto"/>
              <w:rPr>
                <w:rFonts w:cs="Times New Roman"/>
              </w:rPr>
            </w:pPr>
            <w:r w:rsidRPr="00A51557">
              <w:rPr>
                <w:rFonts w:cs="Times New Roman"/>
              </w:rPr>
              <w:t>2.NBT.A.4 Compare two three-digit numbers based on meanings of the hundreds, tens, and ones digits, using &gt;, =, and &lt; symbols to record the results of comparisons.</w:t>
            </w:r>
          </w:p>
          <w:p w:rsidR="00A51557" w:rsidRPr="00A51557" w:rsidRDefault="00A51557" w:rsidP="00A51557">
            <w:pPr>
              <w:autoSpaceDE w:val="0"/>
              <w:autoSpaceDN w:val="0"/>
              <w:adjustRightInd w:val="0"/>
              <w:spacing w:after="0" w:line="240" w:lineRule="auto"/>
              <w:rPr>
                <w:rFonts w:cs="Times New Roman"/>
              </w:rPr>
            </w:pPr>
          </w:p>
        </w:tc>
        <w:tc>
          <w:tcPr>
            <w:tcW w:w="2790" w:type="dxa"/>
            <w:tcBorders>
              <w:bottom w:val="single" w:sz="4" w:space="0" w:color="auto"/>
            </w:tcBorders>
          </w:tcPr>
          <w:p w:rsidR="00623C7B" w:rsidRPr="00622CA6" w:rsidRDefault="00622CA6" w:rsidP="00F37363">
            <w:pPr>
              <w:pStyle w:val="Default"/>
              <w:contextualSpacing/>
              <w:rPr>
                <w:rFonts w:asciiTheme="minorHAnsi" w:hAnsiTheme="minorHAnsi"/>
                <w:sz w:val="22"/>
                <w:szCs w:val="22"/>
              </w:rPr>
            </w:pPr>
            <w:r>
              <w:rPr>
                <w:rFonts w:asciiTheme="minorHAnsi" w:hAnsiTheme="minorHAnsi"/>
                <w:sz w:val="22"/>
                <w:szCs w:val="22"/>
              </w:rPr>
              <w:t>*2.NBT.A.2: Continue to practice with time by using an analog clock to skip-count by 5s.</w:t>
            </w:r>
          </w:p>
        </w:tc>
      </w:tr>
      <w:tr w:rsidR="00623C7B" w:rsidRPr="00162D39" w:rsidTr="00031275">
        <w:tc>
          <w:tcPr>
            <w:tcW w:w="11808" w:type="dxa"/>
            <w:shd w:val="clear" w:color="auto" w:fill="00B0F0"/>
            <w:vAlign w:val="center"/>
          </w:tcPr>
          <w:p w:rsidR="00623C7B" w:rsidRPr="00193A3B" w:rsidRDefault="00623C7B" w:rsidP="00F37363">
            <w:pPr>
              <w:spacing w:after="0" w:line="240" w:lineRule="auto"/>
              <w:contextualSpacing/>
              <w:jc w:val="center"/>
              <w:rPr>
                <w:b/>
                <w:sz w:val="28"/>
                <w:szCs w:val="28"/>
              </w:rPr>
            </w:pPr>
            <w:r w:rsidRPr="00193A3B">
              <w:rPr>
                <w:b/>
                <w:sz w:val="28"/>
                <w:szCs w:val="28"/>
              </w:rPr>
              <w:t>Supporting Cluster Standards</w:t>
            </w:r>
          </w:p>
        </w:tc>
        <w:tc>
          <w:tcPr>
            <w:tcW w:w="2790" w:type="dxa"/>
            <w:shd w:val="clear" w:color="auto" w:fill="00B0F0"/>
          </w:tcPr>
          <w:p w:rsidR="00623C7B" w:rsidRPr="00162D39" w:rsidRDefault="005A5916" w:rsidP="00F37363">
            <w:pPr>
              <w:spacing w:after="0" w:line="240" w:lineRule="auto"/>
              <w:contextualSpacing/>
              <w:jc w:val="center"/>
            </w:pPr>
            <w:r>
              <w:rPr>
                <w:b/>
              </w:rPr>
              <w:t>Standards</w:t>
            </w:r>
            <w:r w:rsidRPr="00906C25">
              <w:rPr>
                <w:b/>
              </w:rPr>
              <w:t xml:space="preserve"> Clarification</w:t>
            </w:r>
          </w:p>
        </w:tc>
      </w:tr>
      <w:tr w:rsidR="00623C7B" w:rsidRPr="00A51557" w:rsidTr="00031275">
        <w:tc>
          <w:tcPr>
            <w:tcW w:w="11808" w:type="dxa"/>
            <w:tcBorders>
              <w:bottom w:val="single" w:sz="4" w:space="0" w:color="auto"/>
            </w:tcBorders>
          </w:tcPr>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Work with time and money.</w:t>
            </w:r>
          </w:p>
          <w:p w:rsidR="00623C7B" w:rsidRDefault="00A51557" w:rsidP="00A51557">
            <w:pPr>
              <w:autoSpaceDE w:val="0"/>
              <w:autoSpaceDN w:val="0"/>
              <w:adjustRightInd w:val="0"/>
              <w:spacing w:after="0" w:line="240" w:lineRule="auto"/>
              <w:rPr>
                <w:rFonts w:cs="Times New Roman"/>
                <w:i/>
                <w:iCs/>
              </w:rPr>
            </w:pPr>
            <w:r w:rsidRPr="00A51557">
              <w:rPr>
                <w:rFonts w:cs="Times New Roman"/>
              </w:rPr>
              <w:t>2.MD.C.8</w:t>
            </w:r>
            <w:r w:rsidR="00622CA6">
              <w:rPr>
                <w:rFonts w:cs="Times New Roman"/>
              </w:rPr>
              <w:t>*</w:t>
            </w:r>
            <w:r w:rsidRPr="00A51557">
              <w:rPr>
                <w:rFonts w:cs="Times New Roman"/>
              </w:rPr>
              <w:t xml:space="preserve"> Solve word problems involving dollar bills, quarters, dimes, nickels, and pennies, using $ and ¢ symbols appropriately. </w:t>
            </w:r>
            <w:r w:rsidRPr="00A51557">
              <w:rPr>
                <w:rFonts w:cs="Times New Roman"/>
                <w:i/>
                <w:iCs/>
              </w:rPr>
              <w:t>Example: If you have 2 dimes and 3 pennies, how many cents do you have?</w:t>
            </w:r>
          </w:p>
          <w:p w:rsidR="00A51557" w:rsidRPr="00A51557" w:rsidRDefault="00A51557" w:rsidP="00A51557">
            <w:pPr>
              <w:autoSpaceDE w:val="0"/>
              <w:autoSpaceDN w:val="0"/>
              <w:adjustRightInd w:val="0"/>
              <w:spacing w:after="0" w:line="240" w:lineRule="auto"/>
              <w:rPr>
                <w:rFonts w:eastAsia="ヒラギノ角ゴ Pro W3"/>
                <w:color w:val="000000"/>
              </w:rPr>
            </w:pPr>
          </w:p>
        </w:tc>
        <w:tc>
          <w:tcPr>
            <w:tcW w:w="2790" w:type="dxa"/>
            <w:tcBorders>
              <w:bottom w:val="single" w:sz="4" w:space="0" w:color="auto"/>
            </w:tcBorders>
          </w:tcPr>
          <w:p w:rsidR="00623C7B" w:rsidRPr="00622CA6" w:rsidRDefault="00622CA6" w:rsidP="00622CA6">
            <w:pPr>
              <w:pStyle w:val="Default"/>
              <w:contextualSpacing/>
              <w:rPr>
                <w:rFonts w:asciiTheme="minorHAnsi" w:hAnsiTheme="minorHAnsi"/>
                <w:sz w:val="22"/>
                <w:szCs w:val="22"/>
              </w:rPr>
            </w:pPr>
            <w:r>
              <w:rPr>
                <w:rFonts w:asciiTheme="minorHAnsi" w:hAnsiTheme="minorHAnsi" w:cs="Times New Roman"/>
                <w:color w:val="auto"/>
                <w:sz w:val="22"/>
                <w:szCs w:val="22"/>
              </w:rPr>
              <w:t>*2.MD.C.8: Use one-, ten-, and hundred-dollar bills to build place value understanding. Five-dollar bills can be used for skip counting.</w:t>
            </w:r>
          </w:p>
        </w:tc>
      </w:tr>
    </w:tbl>
    <w:p w:rsidR="001640FD" w:rsidRDefault="001640FD" w:rsidP="00F37363">
      <w:pPr>
        <w:spacing w:after="0" w:line="240" w:lineRule="auto"/>
      </w:pPr>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1640FD" w:rsidRPr="00162D39" w:rsidTr="00B60699">
        <w:trPr>
          <w:trHeight w:val="421"/>
        </w:trPr>
        <w:tc>
          <w:tcPr>
            <w:tcW w:w="11808" w:type="dxa"/>
            <w:shd w:val="clear" w:color="auto" w:fill="BFBFBF"/>
            <w:vAlign w:val="center"/>
          </w:tcPr>
          <w:p w:rsidR="001640FD" w:rsidRPr="005A21DA" w:rsidRDefault="00E80891" w:rsidP="00F37363">
            <w:pPr>
              <w:spacing w:after="0" w:line="240" w:lineRule="auto"/>
              <w:contextualSpacing/>
              <w:jc w:val="center"/>
              <w:rPr>
                <w:b/>
              </w:rPr>
            </w:pPr>
            <w:r>
              <w:rPr>
                <w:b/>
                <w:sz w:val="28"/>
                <w:szCs w:val="28"/>
              </w:rPr>
              <w:lastRenderedPageBreak/>
              <w:t>Unit 4</w:t>
            </w:r>
            <w:r w:rsidR="001640FD" w:rsidRPr="005A21DA">
              <w:rPr>
                <w:b/>
                <w:sz w:val="28"/>
                <w:szCs w:val="28"/>
              </w:rPr>
              <w:t xml:space="preserve">: </w:t>
            </w:r>
            <w:r>
              <w:rPr>
                <w:b/>
                <w:sz w:val="28"/>
                <w:szCs w:val="28"/>
              </w:rPr>
              <w:t>Addition and Subtraction of Numbers to 1000</w:t>
            </w:r>
          </w:p>
        </w:tc>
        <w:tc>
          <w:tcPr>
            <w:tcW w:w="2790" w:type="dxa"/>
            <w:shd w:val="clear" w:color="auto" w:fill="BFBFBF"/>
          </w:tcPr>
          <w:p w:rsidR="001640FD" w:rsidRPr="00162D39" w:rsidRDefault="001640FD" w:rsidP="00F37363">
            <w:pPr>
              <w:spacing w:after="0" w:line="240" w:lineRule="auto"/>
              <w:contextualSpacing/>
              <w:jc w:val="center"/>
            </w:pPr>
            <w:r w:rsidRPr="00B50739">
              <w:rPr>
                <w:b/>
              </w:rPr>
              <w:t>Possible time frame</w:t>
            </w:r>
            <w:r w:rsidRPr="00162D39">
              <w:t>:</w:t>
            </w:r>
          </w:p>
          <w:p w:rsidR="001640FD" w:rsidRPr="00162D39" w:rsidRDefault="00A10392" w:rsidP="00F37363">
            <w:pPr>
              <w:spacing w:after="0" w:line="240" w:lineRule="auto"/>
              <w:contextualSpacing/>
              <w:jc w:val="center"/>
            </w:pPr>
            <w:r>
              <w:t>7</w:t>
            </w:r>
            <w:r w:rsidR="00E80891">
              <w:t xml:space="preserve"> weeks</w:t>
            </w:r>
          </w:p>
        </w:tc>
      </w:tr>
      <w:tr w:rsidR="001640FD" w:rsidRPr="00162D39" w:rsidTr="005A5916">
        <w:trPr>
          <w:trHeight w:val="1160"/>
        </w:trPr>
        <w:tc>
          <w:tcPr>
            <w:tcW w:w="14598" w:type="dxa"/>
            <w:gridSpan w:val="2"/>
            <w:shd w:val="clear" w:color="auto" w:fill="auto"/>
          </w:tcPr>
          <w:p w:rsidR="001640FD" w:rsidRPr="00622CA6" w:rsidRDefault="00E85096" w:rsidP="00F37363">
            <w:pPr>
              <w:spacing w:after="0" w:line="240" w:lineRule="auto"/>
              <w:contextualSpacing/>
            </w:pPr>
            <w:r>
              <w:t xml:space="preserve">In Unit 4, students will continue to work with place value to build understanding with addition and subtraction of numbers up to 1000. This work will deepen students’ understanding of base-ten, place value, and properties of operations. Students will also be challenged to apply their knowledge to one-step and two-step word problems. Development of fluencies with addition and subtraction within 100 will also be </w:t>
            </w:r>
            <w:r w:rsidR="005A5916">
              <w:t xml:space="preserve">continued in this unit. The use of data in graph form will support student work with addition and subtraction. </w:t>
            </w:r>
          </w:p>
        </w:tc>
      </w:tr>
      <w:tr w:rsidR="001640FD" w:rsidRPr="00162D39" w:rsidTr="00B60699">
        <w:tc>
          <w:tcPr>
            <w:tcW w:w="11808" w:type="dxa"/>
            <w:shd w:val="clear" w:color="auto" w:fill="92D050"/>
            <w:vAlign w:val="center"/>
          </w:tcPr>
          <w:p w:rsidR="001640FD" w:rsidRPr="003B6015" w:rsidRDefault="001640FD" w:rsidP="00F37363">
            <w:pPr>
              <w:spacing w:after="0" w:line="240" w:lineRule="auto"/>
              <w:contextualSpacing/>
              <w:jc w:val="center"/>
              <w:rPr>
                <w:b/>
                <w:sz w:val="28"/>
                <w:szCs w:val="28"/>
              </w:rPr>
            </w:pPr>
            <w:r w:rsidRPr="003B6015">
              <w:rPr>
                <w:b/>
                <w:sz w:val="28"/>
                <w:szCs w:val="28"/>
              </w:rPr>
              <w:t>Major Cluster Standards</w:t>
            </w:r>
          </w:p>
        </w:tc>
        <w:tc>
          <w:tcPr>
            <w:tcW w:w="2790" w:type="dxa"/>
            <w:shd w:val="clear" w:color="auto" w:fill="92D050"/>
          </w:tcPr>
          <w:p w:rsidR="001640FD" w:rsidRPr="00162D39" w:rsidRDefault="005A5916" w:rsidP="00F37363">
            <w:pPr>
              <w:spacing w:after="0" w:line="240" w:lineRule="auto"/>
              <w:contextualSpacing/>
              <w:jc w:val="center"/>
            </w:pPr>
            <w:r>
              <w:rPr>
                <w:b/>
              </w:rPr>
              <w:t>Standards</w:t>
            </w:r>
            <w:r w:rsidRPr="00906C25">
              <w:rPr>
                <w:b/>
              </w:rPr>
              <w:t xml:space="preserve"> Clarification</w:t>
            </w:r>
          </w:p>
        </w:tc>
      </w:tr>
      <w:tr w:rsidR="001640FD" w:rsidRPr="00A51557" w:rsidTr="00B60699">
        <w:tc>
          <w:tcPr>
            <w:tcW w:w="11808" w:type="dxa"/>
            <w:tcBorders>
              <w:bottom w:val="single" w:sz="4" w:space="0" w:color="auto"/>
            </w:tcBorders>
          </w:tcPr>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Represent and solve problems involving addition and subtraction.</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2.OA.A.1</w:t>
            </w:r>
            <w:r w:rsidR="005A5916">
              <w:rPr>
                <w:rFonts w:cs="Times New Roman"/>
              </w:rPr>
              <w:t>*</w:t>
            </w:r>
            <w:r w:rsidRPr="00A51557">
              <w:rPr>
                <w:rFonts w:cs="Times New Roman"/>
              </w:rPr>
              <w:t xml:space="preserve"> Use addition and subtraction within 100 to solve one- and two-step word problems involving situations of adding to, taking from, putting together, taking apart, and comparing, with unknowns in all positions</w:t>
            </w:r>
            <w:r w:rsidRPr="00A51557">
              <w:rPr>
                <w:rFonts w:cs="Times New Roman"/>
                <w:i/>
                <w:iCs/>
              </w:rPr>
              <w:t xml:space="preserve">, </w:t>
            </w:r>
            <w:r w:rsidRPr="00A51557">
              <w:rPr>
                <w:rFonts w:cs="Times New Roman"/>
              </w:rPr>
              <w:t>e.g., by using drawings and equations with a symbol for the unknown number to represent the problem</w:t>
            </w:r>
            <w:r w:rsidRPr="00A51557">
              <w:rPr>
                <w:rFonts w:cs="Times New Roman"/>
                <w:i/>
                <w:iCs/>
              </w:rPr>
              <w:t>.</w:t>
            </w:r>
          </w:p>
          <w:p w:rsidR="00A51557" w:rsidRPr="00A51557" w:rsidRDefault="00A51557" w:rsidP="00A51557">
            <w:pPr>
              <w:autoSpaceDE w:val="0"/>
              <w:autoSpaceDN w:val="0"/>
              <w:adjustRightInd w:val="0"/>
              <w:spacing w:after="0" w:line="240" w:lineRule="auto"/>
              <w:rPr>
                <w:rFonts w:cs="Times New Roman"/>
              </w:rPr>
            </w:pPr>
          </w:p>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Use place value understanding and properties of operations to add and subtract.</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2.NBT.B.5 Fluently add and subtract within 100 using strategies based on place value, properties of operations, and/or the relationship between addition and subtraction.</w:t>
            </w:r>
          </w:p>
          <w:p w:rsidR="00A51557" w:rsidRPr="00A51557" w:rsidRDefault="00A51557" w:rsidP="00A51557">
            <w:pPr>
              <w:autoSpaceDE w:val="0"/>
              <w:autoSpaceDN w:val="0"/>
              <w:adjustRightInd w:val="0"/>
              <w:spacing w:after="0" w:line="240" w:lineRule="auto"/>
              <w:rPr>
                <w:rFonts w:cs="Times New Roman"/>
              </w:rPr>
            </w:pP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2.NBT.B.6 Add up to four two-digit numbers using strategies based on place value and properties of operations.</w:t>
            </w:r>
          </w:p>
          <w:p w:rsidR="00A51557" w:rsidRPr="00A51557" w:rsidRDefault="00A51557" w:rsidP="00A51557">
            <w:pPr>
              <w:autoSpaceDE w:val="0"/>
              <w:autoSpaceDN w:val="0"/>
              <w:adjustRightInd w:val="0"/>
              <w:spacing w:after="0" w:line="240" w:lineRule="auto"/>
              <w:rPr>
                <w:rFonts w:cs="Times New Roman"/>
              </w:rPr>
            </w:pP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2.NBT.B.7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A51557" w:rsidRPr="00A51557" w:rsidRDefault="00A51557" w:rsidP="00A51557">
            <w:pPr>
              <w:autoSpaceDE w:val="0"/>
              <w:autoSpaceDN w:val="0"/>
              <w:adjustRightInd w:val="0"/>
              <w:spacing w:after="0" w:line="240" w:lineRule="auto"/>
              <w:rPr>
                <w:rFonts w:cs="Times New Roman"/>
              </w:rPr>
            </w:pP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2.NBT.B.8 Mentally add 10 or 100 to a given number 100–900, and mentally subtract 10 or 100 from a given number 100–900.</w:t>
            </w:r>
          </w:p>
          <w:p w:rsidR="00A51557" w:rsidRPr="00A51557" w:rsidRDefault="00A51557" w:rsidP="00A51557">
            <w:pPr>
              <w:autoSpaceDE w:val="0"/>
              <w:autoSpaceDN w:val="0"/>
              <w:adjustRightInd w:val="0"/>
              <w:spacing w:after="0" w:line="240" w:lineRule="auto"/>
              <w:rPr>
                <w:rFonts w:cs="Times New Roman"/>
              </w:rPr>
            </w:pPr>
          </w:p>
          <w:p w:rsidR="001640FD" w:rsidRPr="005A5916" w:rsidRDefault="00A51557" w:rsidP="005A5916">
            <w:pPr>
              <w:autoSpaceDE w:val="0"/>
              <w:autoSpaceDN w:val="0"/>
              <w:adjustRightInd w:val="0"/>
              <w:spacing w:after="0" w:line="240" w:lineRule="auto"/>
              <w:rPr>
                <w:rFonts w:cs="Times New Roman"/>
              </w:rPr>
            </w:pPr>
            <w:r w:rsidRPr="00A51557">
              <w:rPr>
                <w:rFonts w:cs="Times New Roman"/>
              </w:rPr>
              <w:t>2.NBT.B.9</w:t>
            </w:r>
            <w:r w:rsidR="005A5916">
              <w:rPr>
                <w:rFonts w:cs="Times New Roman"/>
              </w:rPr>
              <w:t>*</w:t>
            </w:r>
            <w:r w:rsidRPr="00A51557">
              <w:rPr>
                <w:rFonts w:cs="Times New Roman"/>
              </w:rPr>
              <w:t xml:space="preserve"> Explain why addition and subtraction strategies work, using place value and the properties of operations.</w:t>
            </w:r>
          </w:p>
        </w:tc>
        <w:tc>
          <w:tcPr>
            <w:tcW w:w="2790" w:type="dxa"/>
            <w:tcBorders>
              <w:bottom w:val="single" w:sz="4" w:space="0" w:color="auto"/>
            </w:tcBorders>
          </w:tcPr>
          <w:p w:rsidR="001640FD" w:rsidRDefault="005A5916" w:rsidP="00F37363">
            <w:pPr>
              <w:pStyle w:val="Default"/>
              <w:contextualSpacing/>
              <w:rPr>
                <w:rFonts w:asciiTheme="minorHAnsi" w:hAnsiTheme="minorHAnsi"/>
                <w:sz w:val="22"/>
                <w:szCs w:val="22"/>
              </w:rPr>
            </w:pPr>
            <w:r w:rsidRPr="005A5916">
              <w:rPr>
                <w:rFonts w:asciiTheme="minorHAnsi" w:hAnsiTheme="minorHAnsi"/>
                <w:sz w:val="22"/>
                <w:szCs w:val="22"/>
              </w:rPr>
              <w:t>*</w:t>
            </w:r>
            <w:r>
              <w:rPr>
                <w:rFonts w:asciiTheme="minorHAnsi" w:hAnsiTheme="minorHAnsi"/>
                <w:sz w:val="22"/>
                <w:szCs w:val="22"/>
              </w:rPr>
              <w:t xml:space="preserve">2.OA.A.1: </w:t>
            </w:r>
            <w:r w:rsidRPr="005A5916">
              <w:rPr>
                <w:rFonts w:asciiTheme="minorHAnsi" w:hAnsiTheme="minorHAnsi"/>
                <w:sz w:val="22"/>
                <w:szCs w:val="22"/>
              </w:rPr>
              <w:t>Problems</w:t>
            </w:r>
            <w:r>
              <w:rPr>
                <w:rFonts w:asciiTheme="minorHAnsi" w:hAnsiTheme="minorHAnsi"/>
                <w:sz w:val="22"/>
                <w:szCs w:val="22"/>
              </w:rPr>
              <w:t xml:space="preserve"> should include unknowns in all position from the CCSSM Glossary, Table 1 (page 88).</w:t>
            </w:r>
          </w:p>
          <w:p w:rsidR="005A5916" w:rsidRDefault="005A5916" w:rsidP="00F37363">
            <w:pPr>
              <w:pStyle w:val="Default"/>
              <w:contextualSpacing/>
              <w:rPr>
                <w:rFonts w:asciiTheme="minorHAnsi" w:hAnsiTheme="minorHAnsi"/>
                <w:sz w:val="22"/>
                <w:szCs w:val="22"/>
              </w:rPr>
            </w:pPr>
          </w:p>
          <w:p w:rsidR="005A5916" w:rsidRPr="005A5916" w:rsidRDefault="005A5916" w:rsidP="00F37363">
            <w:pPr>
              <w:pStyle w:val="Default"/>
              <w:contextualSpacing/>
              <w:rPr>
                <w:rFonts w:asciiTheme="minorHAnsi" w:hAnsiTheme="minorHAnsi"/>
                <w:sz w:val="22"/>
                <w:szCs w:val="22"/>
              </w:rPr>
            </w:pPr>
            <w:r>
              <w:rPr>
                <w:rFonts w:asciiTheme="minorHAnsi" w:hAnsiTheme="minorHAnsi"/>
                <w:sz w:val="22"/>
                <w:szCs w:val="22"/>
              </w:rPr>
              <w:t>*2.NBT.B.9: Explanations may be supported by drawings or objects.</w:t>
            </w:r>
          </w:p>
        </w:tc>
      </w:tr>
      <w:tr w:rsidR="001640FD" w:rsidRPr="00162D39" w:rsidTr="00B60699">
        <w:tc>
          <w:tcPr>
            <w:tcW w:w="11808" w:type="dxa"/>
            <w:shd w:val="clear" w:color="auto" w:fill="00B0F0"/>
            <w:vAlign w:val="center"/>
          </w:tcPr>
          <w:p w:rsidR="001640FD" w:rsidRPr="00193A3B" w:rsidRDefault="001640FD" w:rsidP="00F37363">
            <w:pPr>
              <w:spacing w:after="0" w:line="240" w:lineRule="auto"/>
              <w:contextualSpacing/>
              <w:jc w:val="center"/>
              <w:rPr>
                <w:b/>
                <w:sz w:val="28"/>
                <w:szCs w:val="28"/>
              </w:rPr>
            </w:pPr>
            <w:r w:rsidRPr="00193A3B">
              <w:rPr>
                <w:b/>
                <w:sz w:val="28"/>
                <w:szCs w:val="28"/>
              </w:rPr>
              <w:t>Supporting Cluster Standards</w:t>
            </w:r>
          </w:p>
        </w:tc>
        <w:tc>
          <w:tcPr>
            <w:tcW w:w="2790" w:type="dxa"/>
            <w:shd w:val="clear" w:color="auto" w:fill="00B0F0"/>
          </w:tcPr>
          <w:p w:rsidR="001640FD" w:rsidRPr="00162D39" w:rsidRDefault="005A5916" w:rsidP="00F37363">
            <w:pPr>
              <w:spacing w:after="0" w:line="240" w:lineRule="auto"/>
              <w:contextualSpacing/>
              <w:jc w:val="center"/>
            </w:pPr>
            <w:r>
              <w:rPr>
                <w:b/>
              </w:rPr>
              <w:t>Standards</w:t>
            </w:r>
            <w:r w:rsidRPr="00906C25">
              <w:rPr>
                <w:b/>
              </w:rPr>
              <w:t xml:space="preserve"> Clarification</w:t>
            </w:r>
          </w:p>
        </w:tc>
      </w:tr>
      <w:tr w:rsidR="001640FD" w:rsidRPr="00A51557" w:rsidTr="00B60699">
        <w:tc>
          <w:tcPr>
            <w:tcW w:w="11808" w:type="dxa"/>
            <w:tcBorders>
              <w:bottom w:val="single" w:sz="4" w:space="0" w:color="auto"/>
            </w:tcBorders>
          </w:tcPr>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Represent and interpret data.</w:t>
            </w:r>
          </w:p>
          <w:p w:rsidR="001640FD" w:rsidRPr="005A5916" w:rsidRDefault="00A51557" w:rsidP="005A5916">
            <w:pPr>
              <w:autoSpaceDE w:val="0"/>
              <w:autoSpaceDN w:val="0"/>
              <w:adjustRightInd w:val="0"/>
              <w:spacing w:after="0" w:line="240" w:lineRule="auto"/>
              <w:rPr>
                <w:rFonts w:cs="Times New Roman"/>
              </w:rPr>
            </w:pPr>
            <w:r w:rsidRPr="00A51557">
              <w:rPr>
                <w:rFonts w:cs="Times New Roman"/>
              </w:rPr>
              <w:t>2.MD.D.10</w:t>
            </w:r>
            <w:r w:rsidR="005A5916">
              <w:rPr>
                <w:rFonts w:cs="Times New Roman"/>
              </w:rPr>
              <w:t>*</w:t>
            </w:r>
            <w:r w:rsidRPr="00A51557">
              <w:rPr>
                <w:rFonts w:cs="Times New Roman"/>
              </w:rPr>
              <w:t xml:space="preserve"> Draw a picture graph and a bar graph (with single-unit scale) to represent a data set with up to four categories. Solve simple put-together, take-apart, and compare problems using information presented in a bar graph.</w:t>
            </w:r>
          </w:p>
        </w:tc>
        <w:tc>
          <w:tcPr>
            <w:tcW w:w="2790" w:type="dxa"/>
            <w:tcBorders>
              <w:bottom w:val="single" w:sz="4" w:space="0" w:color="auto"/>
            </w:tcBorders>
          </w:tcPr>
          <w:p w:rsidR="001640FD" w:rsidRPr="005A5916" w:rsidRDefault="005A5916" w:rsidP="00F37363">
            <w:pPr>
              <w:pStyle w:val="Default"/>
              <w:contextualSpacing/>
              <w:rPr>
                <w:rFonts w:asciiTheme="minorHAnsi" w:hAnsiTheme="minorHAnsi"/>
                <w:sz w:val="22"/>
                <w:szCs w:val="22"/>
              </w:rPr>
            </w:pPr>
            <w:r w:rsidRPr="005A5916">
              <w:rPr>
                <w:rFonts w:asciiTheme="minorHAnsi" w:hAnsiTheme="minorHAnsi"/>
                <w:sz w:val="22"/>
                <w:szCs w:val="22"/>
              </w:rPr>
              <w:t>*2.MD.D.10: Problems should include unknowns in all position from the CCSSM Glossary, Table 1 (page 88).</w:t>
            </w:r>
          </w:p>
        </w:tc>
      </w:tr>
    </w:tbl>
    <w:p w:rsidR="001640FD" w:rsidRDefault="001640FD" w:rsidP="00F37363">
      <w:pPr>
        <w:spacing w:after="0" w:line="240" w:lineRule="auto"/>
      </w:pPr>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8"/>
        <w:gridCol w:w="2340"/>
      </w:tblGrid>
      <w:tr w:rsidR="001640FD" w:rsidRPr="00162D39" w:rsidTr="00030334">
        <w:trPr>
          <w:trHeight w:val="421"/>
        </w:trPr>
        <w:tc>
          <w:tcPr>
            <w:tcW w:w="12258" w:type="dxa"/>
            <w:shd w:val="clear" w:color="auto" w:fill="BFBFBF"/>
            <w:vAlign w:val="center"/>
          </w:tcPr>
          <w:p w:rsidR="001640FD" w:rsidRPr="005A21DA" w:rsidRDefault="00E80891" w:rsidP="00F37363">
            <w:pPr>
              <w:spacing w:after="0" w:line="240" w:lineRule="auto"/>
              <w:contextualSpacing/>
              <w:jc w:val="center"/>
              <w:rPr>
                <w:b/>
              </w:rPr>
            </w:pPr>
            <w:r>
              <w:rPr>
                <w:b/>
                <w:sz w:val="28"/>
                <w:szCs w:val="28"/>
              </w:rPr>
              <w:lastRenderedPageBreak/>
              <w:t>Unit 5</w:t>
            </w:r>
            <w:r w:rsidR="001640FD" w:rsidRPr="005A21DA">
              <w:rPr>
                <w:b/>
                <w:sz w:val="28"/>
                <w:szCs w:val="28"/>
              </w:rPr>
              <w:t xml:space="preserve">: </w:t>
            </w:r>
            <w:r w:rsidR="00A10392">
              <w:rPr>
                <w:b/>
                <w:sz w:val="28"/>
                <w:szCs w:val="28"/>
              </w:rPr>
              <w:t>Comparison, Addition and Subtraction with Length and Money</w:t>
            </w:r>
          </w:p>
        </w:tc>
        <w:tc>
          <w:tcPr>
            <w:tcW w:w="2340" w:type="dxa"/>
            <w:shd w:val="clear" w:color="auto" w:fill="BFBFBF"/>
          </w:tcPr>
          <w:p w:rsidR="001640FD" w:rsidRPr="00162D39" w:rsidRDefault="001640FD" w:rsidP="00F37363">
            <w:pPr>
              <w:spacing w:after="0" w:line="240" w:lineRule="auto"/>
              <w:contextualSpacing/>
              <w:jc w:val="center"/>
            </w:pPr>
            <w:r w:rsidRPr="00B50739">
              <w:rPr>
                <w:b/>
              </w:rPr>
              <w:t>Possible time frame</w:t>
            </w:r>
            <w:r w:rsidRPr="00162D39">
              <w:t>:</w:t>
            </w:r>
          </w:p>
          <w:p w:rsidR="001640FD" w:rsidRPr="00162D39" w:rsidRDefault="00A10392" w:rsidP="00F37363">
            <w:pPr>
              <w:spacing w:after="0" w:line="240" w:lineRule="auto"/>
              <w:contextualSpacing/>
              <w:jc w:val="center"/>
            </w:pPr>
            <w:r>
              <w:t>6</w:t>
            </w:r>
            <w:r w:rsidR="00E80891">
              <w:t xml:space="preserve"> weeks</w:t>
            </w:r>
          </w:p>
        </w:tc>
      </w:tr>
      <w:tr w:rsidR="001640FD" w:rsidRPr="00162D39" w:rsidTr="00030334">
        <w:trPr>
          <w:trHeight w:val="1160"/>
        </w:trPr>
        <w:tc>
          <w:tcPr>
            <w:tcW w:w="14598" w:type="dxa"/>
            <w:gridSpan w:val="2"/>
            <w:shd w:val="clear" w:color="auto" w:fill="auto"/>
          </w:tcPr>
          <w:p w:rsidR="001640FD" w:rsidRPr="005A5916" w:rsidRDefault="005A5916" w:rsidP="00030334">
            <w:pPr>
              <w:spacing w:after="0" w:line="240" w:lineRule="auto"/>
              <w:contextualSpacing/>
            </w:pPr>
            <w:r>
              <w:t xml:space="preserve">Unit 5 provides additional opportunities for students to practice operations and problem solving skills with the money. Measuring and estimating length is revisited in this unit as students will focus both customary and metric units of measure. </w:t>
            </w:r>
            <w:r w:rsidR="003474B5">
              <w:t>As students study money and length, they will represent data given in measurements and money data by using picture graphs and bar graphs. Students will also solve problems related to the data in the graphs they create requiring them to apply their understanding of operations developed over the course of the year.</w:t>
            </w:r>
          </w:p>
        </w:tc>
      </w:tr>
      <w:tr w:rsidR="001640FD" w:rsidRPr="00162D39" w:rsidTr="00030334">
        <w:tc>
          <w:tcPr>
            <w:tcW w:w="12258" w:type="dxa"/>
            <w:shd w:val="clear" w:color="auto" w:fill="92D050"/>
            <w:vAlign w:val="center"/>
          </w:tcPr>
          <w:p w:rsidR="001640FD" w:rsidRPr="003B6015" w:rsidRDefault="001640FD" w:rsidP="00F37363">
            <w:pPr>
              <w:spacing w:after="0" w:line="240" w:lineRule="auto"/>
              <w:contextualSpacing/>
              <w:jc w:val="center"/>
              <w:rPr>
                <w:b/>
                <w:sz w:val="28"/>
                <w:szCs w:val="28"/>
              </w:rPr>
            </w:pPr>
            <w:r w:rsidRPr="003B6015">
              <w:rPr>
                <w:b/>
                <w:sz w:val="28"/>
                <w:szCs w:val="28"/>
              </w:rPr>
              <w:t>Major Cluster Standards</w:t>
            </w:r>
          </w:p>
        </w:tc>
        <w:tc>
          <w:tcPr>
            <w:tcW w:w="2340" w:type="dxa"/>
            <w:shd w:val="clear" w:color="auto" w:fill="92D050"/>
          </w:tcPr>
          <w:p w:rsidR="001640FD" w:rsidRPr="00162D39" w:rsidRDefault="005A5916" w:rsidP="00F37363">
            <w:pPr>
              <w:spacing w:after="0" w:line="240" w:lineRule="auto"/>
              <w:contextualSpacing/>
              <w:jc w:val="center"/>
            </w:pPr>
            <w:r>
              <w:rPr>
                <w:b/>
              </w:rPr>
              <w:t>Standards</w:t>
            </w:r>
            <w:r w:rsidRPr="00906C25">
              <w:rPr>
                <w:b/>
              </w:rPr>
              <w:t xml:space="preserve"> Clarification</w:t>
            </w:r>
          </w:p>
        </w:tc>
      </w:tr>
      <w:tr w:rsidR="00A51557" w:rsidRPr="00A51557" w:rsidTr="00030334">
        <w:tc>
          <w:tcPr>
            <w:tcW w:w="12258" w:type="dxa"/>
            <w:tcBorders>
              <w:bottom w:val="single" w:sz="4" w:space="0" w:color="auto"/>
            </w:tcBorders>
          </w:tcPr>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Measure and estimate lengths in standard units.</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2.MD.A.1 Measure the length of an object by selecting and using appropriate tools such as rulers, yardsticks, meter sticks, and measuring tapes.</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2.MD.A.2 Measure the length of an object twice, using length units of different lengths for the two measurements; describe how the two measurements relate to the size of the unit chosen.</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2.MD.A.3 Estimate lengths using units of inches, feet, centimeters, and meters.</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2.MD.A.4 Measure to determine how much longer one object is than another, expressing the length difference in terms of a standard length unit.</w:t>
            </w:r>
          </w:p>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Relate addition and subtraction to length.</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2.MD.B.5 Use addition and subtraction within 100 to solve word problems involving lengths that are given in the same units, e.g., by using drawings (such as drawings of rulers) and equations with a symbol for the unknown number to represent the problem.</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2.MD.B.6 Represent whole numbers as lengths from 0 on a number line diagram with equally spaced points corresponding to the numbers 0, 1, 2, ..., and represent whole-number sums and differences within 100 on a number line diagram.</w:t>
            </w:r>
          </w:p>
        </w:tc>
        <w:tc>
          <w:tcPr>
            <w:tcW w:w="2340" w:type="dxa"/>
            <w:tcBorders>
              <w:bottom w:val="single" w:sz="4" w:space="0" w:color="auto"/>
            </w:tcBorders>
          </w:tcPr>
          <w:p w:rsidR="00A51557" w:rsidRPr="00A51557" w:rsidRDefault="00A51557" w:rsidP="00F37363">
            <w:pPr>
              <w:pStyle w:val="Default"/>
              <w:contextualSpacing/>
              <w:rPr>
                <w:rFonts w:asciiTheme="minorHAnsi" w:hAnsiTheme="minorHAnsi"/>
                <w:sz w:val="16"/>
                <w:szCs w:val="16"/>
              </w:rPr>
            </w:pPr>
          </w:p>
        </w:tc>
      </w:tr>
      <w:tr w:rsidR="00A51557" w:rsidRPr="00162D39" w:rsidTr="00030334">
        <w:tc>
          <w:tcPr>
            <w:tcW w:w="12258" w:type="dxa"/>
            <w:shd w:val="clear" w:color="auto" w:fill="00B0F0"/>
            <w:vAlign w:val="center"/>
          </w:tcPr>
          <w:p w:rsidR="00A51557" w:rsidRPr="00193A3B" w:rsidRDefault="00A51557" w:rsidP="00F37363">
            <w:pPr>
              <w:spacing w:after="0" w:line="240" w:lineRule="auto"/>
              <w:contextualSpacing/>
              <w:jc w:val="center"/>
              <w:rPr>
                <w:b/>
                <w:sz w:val="28"/>
                <w:szCs w:val="28"/>
              </w:rPr>
            </w:pPr>
            <w:r w:rsidRPr="00193A3B">
              <w:rPr>
                <w:b/>
                <w:sz w:val="28"/>
                <w:szCs w:val="28"/>
              </w:rPr>
              <w:t>Supporting Cluster Standards</w:t>
            </w:r>
          </w:p>
        </w:tc>
        <w:tc>
          <w:tcPr>
            <w:tcW w:w="2340" w:type="dxa"/>
            <w:shd w:val="clear" w:color="auto" w:fill="00B0F0"/>
          </w:tcPr>
          <w:p w:rsidR="00A51557" w:rsidRPr="00162D39" w:rsidRDefault="005A5916" w:rsidP="00F37363">
            <w:pPr>
              <w:spacing w:after="0" w:line="240" w:lineRule="auto"/>
              <w:contextualSpacing/>
              <w:jc w:val="center"/>
            </w:pPr>
            <w:r>
              <w:rPr>
                <w:b/>
              </w:rPr>
              <w:t>Standards</w:t>
            </w:r>
            <w:r w:rsidRPr="00906C25">
              <w:rPr>
                <w:b/>
              </w:rPr>
              <w:t xml:space="preserve"> Clarification</w:t>
            </w:r>
          </w:p>
        </w:tc>
      </w:tr>
      <w:tr w:rsidR="00A51557" w:rsidRPr="00A51557" w:rsidTr="00030334">
        <w:tc>
          <w:tcPr>
            <w:tcW w:w="12258" w:type="dxa"/>
            <w:tcBorders>
              <w:bottom w:val="single" w:sz="4" w:space="0" w:color="auto"/>
            </w:tcBorders>
          </w:tcPr>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Work with time and money.</w:t>
            </w:r>
          </w:p>
          <w:p w:rsidR="00A51557" w:rsidRPr="00030334" w:rsidRDefault="00A51557" w:rsidP="00A51557">
            <w:pPr>
              <w:autoSpaceDE w:val="0"/>
              <w:autoSpaceDN w:val="0"/>
              <w:adjustRightInd w:val="0"/>
              <w:spacing w:after="0" w:line="240" w:lineRule="auto"/>
              <w:rPr>
                <w:rFonts w:cs="Times New Roman"/>
                <w:i/>
                <w:iCs/>
              </w:rPr>
            </w:pPr>
            <w:r w:rsidRPr="00A51557">
              <w:rPr>
                <w:rFonts w:cs="Times New Roman"/>
              </w:rPr>
              <w:t xml:space="preserve">2.MD.C.8 Solve word problems involving dollar bills, quarters, dimes, nickels, and pennies, using $ and ¢ symbols appropriately. </w:t>
            </w:r>
            <w:r w:rsidRPr="00A51557">
              <w:rPr>
                <w:rFonts w:cs="Times New Roman"/>
                <w:i/>
                <w:iCs/>
              </w:rPr>
              <w:t>Example: If you have 2 dimes and 3 pennies, how many cents do you have?</w:t>
            </w:r>
          </w:p>
          <w:p w:rsidR="00A51557" w:rsidRPr="00A51557" w:rsidRDefault="00A51557" w:rsidP="00A51557">
            <w:pPr>
              <w:autoSpaceDE w:val="0"/>
              <w:autoSpaceDN w:val="0"/>
              <w:adjustRightInd w:val="0"/>
              <w:spacing w:after="0" w:line="240" w:lineRule="auto"/>
              <w:rPr>
                <w:rFonts w:cs="Times New Roman"/>
                <w:b/>
                <w:bCs/>
              </w:rPr>
            </w:pPr>
            <w:r w:rsidRPr="00A51557">
              <w:rPr>
                <w:rFonts w:cs="Times New Roman"/>
                <w:b/>
                <w:bCs/>
              </w:rPr>
              <w:t>Represent and interpret data.</w:t>
            </w:r>
          </w:p>
          <w:p w:rsidR="00A51557" w:rsidRPr="00A51557" w:rsidRDefault="00A51557" w:rsidP="00A51557">
            <w:pPr>
              <w:autoSpaceDE w:val="0"/>
              <w:autoSpaceDN w:val="0"/>
              <w:adjustRightInd w:val="0"/>
              <w:spacing w:after="0" w:line="240" w:lineRule="auto"/>
              <w:rPr>
                <w:rFonts w:cs="Times New Roman"/>
              </w:rPr>
            </w:pPr>
            <w:r w:rsidRPr="00A51557">
              <w:rPr>
                <w:rFonts w:cs="Times New Roman"/>
              </w:rPr>
              <w:t>2.MD.D.9 Generate measurement data by measuring lengths of several objects to the nearest whole unit, or by making repeated measurements of the same object. Show the measurements by making a line plot, where the horizontal scale is marked off in whole-number units.</w:t>
            </w:r>
          </w:p>
          <w:p w:rsidR="00A51557" w:rsidRPr="00030334" w:rsidRDefault="00A51557" w:rsidP="00030334">
            <w:pPr>
              <w:autoSpaceDE w:val="0"/>
              <w:autoSpaceDN w:val="0"/>
              <w:adjustRightInd w:val="0"/>
              <w:spacing w:after="0" w:line="240" w:lineRule="auto"/>
              <w:rPr>
                <w:rFonts w:cs="Times New Roman"/>
              </w:rPr>
            </w:pPr>
            <w:r w:rsidRPr="00A51557">
              <w:rPr>
                <w:rFonts w:cs="Times New Roman"/>
              </w:rPr>
              <w:t>2.MD.D.10</w:t>
            </w:r>
            <w:r w:rsidR="003474B5">
              <w:rPr>
                <w:rFonts w:cs="Times New Roman"/>
              </w:rPr>
              <w:t>*</w:t>
            </w:r>
            <w:r w:rsidRPr="00A51557">
              <w:rPr>
                <w:rFonts w:cs="Times New Roman"/>
              </w:rPr>
              <w:t xml:space="preserve"> Draw a picture graph and a bar graph (with single-unit scale) to represent a data set with up to four categories. Solve simple put-together, take-apart, and compare problems</w:t>
            </w:r>
            <w:r w:rsidRPr="00A51557">
              <w:rPr>
                <w:rStyle w:val="FootnoteReference"/>
                <w:rFonts w:cs="Times New Roman"/>
              </w:rPr>
              <w:footnoteReference w:id="3"/>
            </w:r>
            <w:r w:rsidRPr="00A51557">
              <w:rPr>
                <w:rFonts w:cs="Times New Roman"/>
              </w:rPr>
              <w:t xml:space="preserve"> using information presented in a bar graph.</w:t>
            </w:r>
          </w:p>
        </w:tc>
        <w:tc>
          <w:tcPr>
            <w:tcW w:w="2340" w:type="dxa"/>
            <w:tcBorders>
              <w:bottom w:val="single" w:sz="4" w:space="0" w:color="auto"/>
            </w:tcBorders>
          </w:tcPr>
          <w:p w:rsidR="00A51557" w:rsidRPr="00A51557" w:rsidRDefault="003474B5" w:rsidP="003474B5">
            <w:pPr>
              <w:pStyle w:val="Default"/>
              <w:contextualSpacing/>
              <w:rPr>
                <w:rFonts w:asciiTheme="minorHAnsi" w:hAnsiTheme="minorHAnsi"/>
                <w:sz w:val="16"/>
                <w:szCs w:val="16"/>
              </w:rPr>
            </w:pPr>
            <w:r w:rsidRPr="005A5916">
              <w:rPr>
                <w:rFonts w:asciiTheme="minorHAnsi" w:hAnsiTheme="minorHAnsi"/>
                <w:sz w:val="22"/>
                <w:szCs w:val="22"/>
              </w:rPr>
              <w:t>*2.MD.D.10: Problems should include unknowns in all position from the CCSSM Glossary, Table 1 (page 88).</w:t>
            </w:r>
          </w:p>
        </w:tc>
      </w:tr>
    </w:tbl>
    <w:p w:rsidR="001640FD" w:rsidRDefault="001640FD" w:rsidP="00F37363">
      <w:pPr>
        <w:spacing w:after="0" w:line="240" w:lineRule="auto"/>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1640FD" w:rsidRPr="00162D39" w:rsidTr="00B60699">
        <w:trPr>
          <w:trHeight w:val="421"/>
        </w:trPr>
        <w:tc>
          <w:tcPr>
            <w:tcW w:w="11808" w:type="dxa"/>
            <w:shd w:val="clear" w:color="auto" w:fill="BFBFBF"/>
            <w:vAlign w:val="center"/>
          </w:tcPr>
          <w:p w:rsidR="001640FD" w:rsidRPr="005A21DA" w:rsidRDefault="00E80891" w:rsidP="00F37363">
            <w:pPr>
              <w:spacing w:after="0" w:line="240" w:lineRule="auto"/>
              <w:contextualSpacing/>
              <w:jc w:val="center"/>
              <w:rPr>
                <w:b/>
              </w:rPr>
            </w:pPr>
            <w:r>
              <w:rPr>
                <w:b/>
                <w:sz w:val="28"/>
                <w:szCs w:val="28"/>
              </w:rPr>
              <w:t>Unit 6</w:t>
            </w:r>
            <w:r w:rsidR="001640FD" w:rsidRPr="005A21DA">
              <w:rPr>
                <w:b/>
                <w:sz w:val="28"/>
                <w:szCs w:val="28"/>
              </w:rPr>
              <w:t xml:space="preserve">: </w:t>
            </w:r>
            <w:r w:rsidR="00A10392">
              <w:rPr>
                <w:b/>
                <w:sz w:val="28"/>
                <w:szCs w:val="28"/>
              </w:rPr>
              <w:t>Preparation for Multiplication and Division Facts</w:t>
            </w:r>
          </w:p>
        </w:tc>
        <w:tc>
          <w:tcPr>
            <w:tcW w:w="2790" w:type="dxa"/>
            <w:shd w:val="clear" w:color="auto" w:fill="BFBFBF"/>
          </w:tcPr>
          <w:p w:rsidR="001640FD" w:rsidRPr="00162D39" w:rsidRDefault="001640FD" w:rsidP="00F37363">
            <w:pPr>
              <w:spacing w:after="0" w:line="240" w:lineRule="auto"/>
              <w:contextualSpacing/>
              <w:jc w:val="center"/>
            </w:pPr>
            <w:r w:rsidRPr="00B50739">
              <w:rPr>
                <w:b/>
              </w:rPr>
              <w:t>Possible time frame</w:t>
            </w:r>
            <w:r w:rsidRPr="00162D39">
              <w:t>:</w:t>
            </w:r>
          </w:p>
          <w:p w:rsidR="001640FD" w:rsidRPr="00162D39" w:rsidRDefault="00E80891" w:rsidP="00F37363">
            <w:pPr>
              <w:spacing w:after="0" w:line="240" w:lineRule="auto"/>
              <w:contextualSpacing/>
              <w:jc w:val="center"/>
            </w:pPr>
            <w:r>
              <w:t>5</w:t>
            </w:r>
            <w:r w:rsidR="00A10392">
              <w:t xml:space="preserve"> </w:t>
            </w:r>
            <w:r>
              <w:t>weeks</w:t>
            </w:r>
          </w:p>
        </w:tc>
      </w:tr>
      <w:tr w:rsidR="001640FD" w:rsidRPr="00162D39" w:rsidTr="00B60699">
        <w:trPr>
          <w:trHeight w:val="1440"/>
        </w:trPr>
        <w:tc>
          <w:tcPr>
            <w:tcW w:w="14598" w:type="dxa"/>
            <w:gridSpan w:val="2"/>
            <w:shd w:val="clear" w:color="auto" w:fill="auto"/>
          </w:tcPr>
          <w:p w:rsidR="001640FD" w:rsidRPr="003474B5" w:rsidRDefault="003474B5" w:rsidP="00F37363">
            <w:pPr>
              <w:spacing w:after="0" w:line="240" w:lineRule="auto"/>
              <w:contextualSpacing/>
            </w:pPr>
            <w:r>
              <w:t>Students will extend their understanding of a unit to build the foundation for multiplication and division. Specifically, students will work with equal grou</w:t>
            </w:r>
            <w:r w:rsidR="006A237F">
              <w:t xml:space="preserve">ps in arrays and as they understand the difference between even and odd numbers. This will prepare students for more complex work and the formal introduction of multiplication and division in Grade 3. </w:t>
            </w:r>
          </w:p>
        </w:tc>
      </w:tr>
      <w:tr w:rsidR="001640FD" w:rsidRPr="00162D39" w:rsidTr="00B60699">
        <w:tc>
          <w:tcPr>
            <w:tcW w:w="11808" w:type="dxa"/>
            <w:shd w:val="clear" w:color="auto" w:fill="00B0F0"/>
            <w:vAlign w:val="center"/>
          </w:tcPr>
          <w:p w:rsidR="001640FD" w:rsidRPr="00193A3B" w:rsidRDefault="001640FD" w:rsidP="00F37363">
            <w:pPr>
              <w:spacing w:after="0" w:line="240" w:lineRule="auto"/>
              <w:contextualSpacing/>
              <w:jc w:val="center"/>
              <w:rPr>
                <w:b/>
                <w:sz w:val="28"/>
                <w:szCs w:val="28"/>
              </w:rPr>
            </w:pPr>
            <w:r w:rsidRPr="00193A3B">
              <w:rPr>
                <w:b/>
                <w:sz w:val="28"/>
                <w:szCs w:val="28"/>
              </w:rPr>
              <w:t>Supporting Cluster Standards</w:t>
            </w:r>
          </w:p>
        </w:tc>
        <w:tc>
          <w:tcPr>
            <w:tcW w:w="2790" w:type="dxa"/>
            <w:shd w:val="clear" w:color="auto" w:fill="00B0F0"/>
          </w:tcPr>
          <w:p w:rsidR="001640FD" w:rsidRPr="00162D39" w:rsidRDefault="005A5916" w:rsidP="00F37363">
            <w:pPr>
              <w:spacing w:after="0" w:line="240" w:lineRule="auto"/>
              <w:contextualSpacing/>
              <w:jc w:val="center"/>
            </w:pPr>
            <w:r>
              <w:rPr>
                <w:b/>
              </w:rPr>
              <w:t>Standards</w:t>
            </w:r>
            <w:r w:rsidRPr="00906C25">
              <w:rPr>
                <w:b/>
              </w:rPr>
              <w:t xml:space="preserve"> Clarification</w:t>
            </w:r>
          </w:p>
        </w:tc>
      </w:tr>
      <w:tr w:rsidR="001640FD" w:rsidRPr="00030334" w:rsidTr="00B60699">
        <w:tc>
          <w:tcPr>
            <w:tcW w:w="11808" w:type="dxa"/>
            <w:tcBorders>
              <w:bottom w:val="single" w:sz="4" w:space="0" w:color="auto"/>
            </w:tcBorders>
          </w:tcPr>
          <w:p w:rsidR="00A51557" w:rsidRPr="00030334" w:rsidRDefault="00A51557" w:rsidP="00A51557">
            <w:pPr>
              <w:autoSpaceDE w:val="0"/>
              <w:autoSpaceDN w:val="0"/>
              <w:adjustRightInd w:val="0"/>
              <w:spacing w:after="0" w:line="240" w:lineRule="auto"/>
              <w:rPr>
                <w:rFonts w:cs="Times New Roman"/>
                <w:b/>
                <w:bCs/>
              </w:rPr>
            </w:pPr>
            <w:r w:rsidRPr="00030334">
              <w:rPr>
                <w:rFonts w:cs="Times New Roman"/>
                <w:b/>
                <w:bCs/>
              </w:rPr>
              <w:t>Work with equal groups of objects to gain foundations for multiplication.</w:t>
            </w:r>
          </w:p>
          <w:p w:rsidR="00A51557" w:rsidRPr="00030334" w:rsidRDefault="00A51557" w:rsidP="00A51557">
            <w:pPr>
              <w:autoSpaceDE w:val="0"/>
              <w:autoSpaceDN w:val="0"/>
              <w:adjustRightInd w:val="0"/>
              <w:spacing w:after="0" w:line="240" w:lineRule="auto"/>
              <w:rPr>
                <w:rFonts w:cs="Times New Roman"/>
              </w:rPr>
            </w:pPr>
            <w:r w:rsidRPr="00030334">
              <w:rPr>
                <w:rFonts w:cs="Times New Roman"/>
              </w:rPr>
              <w:t>2.OA.C.3 Determine whether a group of objects (up to 20) has an odd or even number of members, e.g., by pairing objects or counting them by 2s; write an equation to express an even number as a sum of two equal addends.</w:t>
            </w:r>
          </w:p>
          <w:p w:rsidR="00A51557" w:rsidRPr="00030334" w:rsidRDefault="00A51557" w:rsidP="00A51557">
            <w:pPr>
              <w:autoSpaceDE w:val="0"/>
              <w:autoSpaceDN w:val="0"/>
              <w:adjustRightInd w:val="0"/>
              <w:spacing w:after="0" w:line="240" w:lineRule="auto"/>
              <w:rPr>
                <w:rFonts w:cs="Times New Roman"/>
              </w:rPr>
            </w:pPr>
          </w:p>
          <w:p w:rsidR="00A51557" w:rsidRPr="00030334" w:rsidRDefault="00A51557" w:rsidP="00A51557">
            <w:pPr>
              <w:autoSpaceDE w:val="0"/>
              <w:autoSpaceDN w:val="0"/>
              <w:adjustRightInd w:val="0"/>
              <w:spacing w:after="0" w:line="240" w:lineRule="auto"/>
              <w:rPr>
                <w:rFonts w:cs="Times New Roman"/>
              </w:rPr>
            </w:pPr>
            <w:r w:rsidRPr="00030334">
              <w:rPr>
                <w:rFonts w:cs="Times New Roman"/>
              </w:rPr>
              <w:t>2.OA.C.4 Use addition to find the total number of objects arranged in rectangular arrays with up to 5 rows and up to 5 columns; write an equation to express the total as a sum of equal addends.</w:t>
            </w:r>
          </w:p>
          <w:p w:rsidR="001640FD" w:rsidRPr="00030334" w:rsidRDefault="001640FD" w:rsidP="00A51557">
            <w:pPr>
              <w:autoSpaceDE w:val="0"/>
              <w:autoSpaceDN w:val="0"/>
              <w:adjustRightInd w:val="0"/>
              <w:spacing w:after="0" w:line="240" w:lineRule="auto"/>
              <w:rPr>
                <w:rFonts w:eastAsia="ヒラギノ角ゴ Pro W3"/>
                <w:color w:val="000000"/>
              </w:rPr>
            </w:pPr>
          </w:p>
        </w:tc>
        <w:tc>
          <w:tcPr>
            <w:tcW w:w="2790" w:type="dxa"/>
            <w:tcBorders>
              <w:bottom w:val="single" w:sz="4" w:space="0" w:color="auto"/>
            </w:tcBorders>
          </w:tcPr>
          <w:p w:rsidR="001640FD" w:rsidRPr="00030334" w:rsidRDefault="001640FD" w:rsidP="00F37363">
            <w:pPr>
              <w:pStyle w:val="Default"/>
              <w:contextualSpacing/>
              <w:rPr>
                <w:rFonts w:asciiTheme="minorHAnsi" w:hAnsiTheme="minorHAnsi" w:cs="Times New Roman"/>
                <w:color w:val="auto"/>
                <w:sz w:val="20"/>
                <w:szCs w:val="20"/>
              </w:rPr>
            </w:pPr>
          </w:p>
          <w:p w:rsidR="001640FD" w:rsidRPr="00030334" w:rsidRDefault="001640FD" w:rsidP="00F37363">
            <w:pPr>
              <w:pStyle w:val="Default"/>
              <w:contextualSpacing/>
              <w:rPr>
                <w:rFonts w:asciiTheme="minorHAnsi" w:hAnsiTheme="minorHAnsi" w:cs="Times New Roman"/>
                <w:color w:val="auto"/>
                <w:sz w:val="20"/>
                <w:szCs w:val="20"/>
              </w:rPr>
            </w:pPr>
          </w:p>
          <w:p w:rsidR="001640FD" w:rsidRPr="00030334" w:rsidRDefault="001640FD" w:rsidP="00F37363">
            <w:pPr>
              <w:pStyle w:val="Default"/>
              <w:contextualSpacing/>
              <w:rPr>
                <w:rFonts w:asciiTheme="minorHAnsi" w:hAnsiTheme="minorHAnsi" w:cs="Times New Roman"/>
                <w:color w:val="auto"/>
                <w:sz w:val="20"/>
                <w:szCs w:val="20"/>
              </w:rPr>
            </w:pPr>
          </w:p>
          <w:p w:rsidR="001640FD" w:rsidRPr="00030334" w:rsidRDefault="001640FD" w:rsidP="00F37363">
            <w:pPr>
              <w:pStyle w:val="Default"/>
              <w:contextualSpacing/>
              <w:rPr>
                <w:rFonts w:asciiTheme="minorHAnsi" w:hAnsiTheme="minorHAnsi"/>
                <w:sz w:val="16"/>
                <w:szCs w:val="16"/>
              </w:rPr>
            </w:pPr>
          </w:p>
        </w:tc>
      </w:tr>
      <w:tr w:rsidR="001640FD" w:rsidRPr="00162D39" w:rsidTr="00B60699">
        <w:tc>
          <w:tcPr>
            <w:tcW w:w="11808" w:type="dxa"/>
            <w:shd w:val="clear" w:color="auto" w:fill="FFFF00"/>
            <w:vAlign w:val="center"/>
          </w:tcPr>
          <w:p w:rsidR="001640FD" w:rsidRPr="00193A3B" w:rsidRDefault="001640FD" w:rsidP="00F37363">
            <w:pPr>
              <w:spacing w:after="0" w:line="240" w:lineRule="auto"/>
              <w:contextualSpacing/>
              <w:jc w:val="center"/>
              <w:rPr>
                <w:b/>
                <w:sz w:val="28"/>
                <w:szCs w:val="28"/>
              </w:rPr>
            </w:pPr>
            <w:r w:rsidRPr="00193A3B">
              <w:rPr>
                <w:b/>
                <w:sz w:val="28"/>
                <w:szCs w:val="28"/>
              </w:rPr>
              <w:t>Additional Cluster Standards</w:t>
            </w:r>
          </w:p>
        </w:tc>
        <w:tc>
          <w:tcPr>
            <w:tcW w:w="2790" w:type="dxa"/>
            <w:shd w:val="clear" w:color="auto" w:fill="FFFF00"/>
          </w:tcPr>
          <w:p w:rsidR="001640FD" w:rsidRPr="00162D39" w:rsidRDefault="005A5916" w:rsidP="00F37363">
            <w:pPr>
              <w:spacing w:after="0" w:line="240" w:lineRule="auto"/>
              <w:contextualSpacing/>
              <w:jc w:val="center"/>
            </w:pPr>
            <w:r>
              <w:rPr>
                <w:b/>
              </w:rPr>
              <w:t>Standards</w:t>
            </w:r>
            <w:r w:rsidRPr="00906C25">
              <w:rPr>
                <w:b/>
              </w:rPr>
              <w:t xml:space="preserve"> Clarification</w:t>
            </w:r>
          </w:p>
        </w:tc>
      </w:tr>
      <w:tr w:rsidR="001640FD" w:rsidRPr="00030334" w:rsidTr="00B60699">
        <w:tc>
          <w:tcPr>
            <w:tcW w:w="11808" w:type="dxa"/>
            <w:tcBorders>
              <w:bottom w:val="single" w:sz="4" w:space="0" w:color="auto"/>
            </w:tcBorders>
          </w:tcPr>
          <w:p w:rsidR="00A51557" w:rsidRPr="00030334" w:rsidRDefault="00A51557" w:rsidP="00A51557">
            <w:pPr>
              <w:autoSpaceDE w:val="0"/>
              <w:autoSpaceDN w:val="0"/>
              <w:adjustRightInd w:val="0"/>
              <w:spacing w:after="0" w:line="240" w:lineRule="auto"/>
              <w:rPr>
                <w:rFonts w:cs="Times New Roman"/>
                <w:b/>
                <w:bCs/>
              </w:rPr>
            </w:pPr>
            <w:r w:rsidRPr="00030334">
              <w:rPr>
                <w:rFonts w:cs="Times New Roman"/>
                <w:b/>
                <w:bCs/>
              </w:rPr>
              <w:t>Reason with shapes and their attributes.</w:t>
            </w:r>
          </w:p>
          <w:p w:rsidR="00A51557" w:rsidRPr="00030334" w:rsidRDefault="00A51557" w:rsidP="00A51557">
            <w:pPr>
              <w:autoSpaceDE w:val="0"/>
              <w:autoSpaceDN w:val="0"/>
              <w:adjustRightInd w:val="0"/>
              <w:spacing w:after="0" w:line="240" w:lineRule="auto"/>
              <w:rPr>
                <w:rFonts w:cs="Times New Roman"/>
              </w:rPr>
            </w:pPr>
            <w:r w:rsidRPr="00030334">
              <w:rPr>
                <w:rFonts w:cs="Times New Roman"/>
              </w:rPr>
              <w:t>2.G.A.2</w:t>
            </w:r>
            <w:r w:rsidR="003474B5" w:rsidRPr="00030334">
              <w:rPr>
                <w:rFonts w:cs="Times New Roman"/>
              </w:rPr>
              <w:t>*</w:t>
            </w:r>
            <w:r w:rsidRPr="00030334">
              <w:rPr>
                <w:rFonts w:cs="Times New Roman"/>
              </w:rPr>
              <w:t xml:space="preserve"> Partition a rectangle into rows and columns of same-size squares and count to find the total number of them.</w:t>
            </w:r>
          </w:p>
          <w:p w:rsidR="001640FD" w:rsidRPr="00030334" w:rsidRDefault="001640FD" w:rsidP="00F37363">
            <w:pPr>
              <w:spacing w:after="0" w:line="240" w:lineRule="auto"/>
              <w:ind w:left="359" w:hanging="359"/>
              <w:contextualSpacing/>
            </w:pPr>
          </w:p>
        </w:tc>
        <w:tc>
          <w:tcPr>
            <w:tcW w:w="2790" w:type="dxa"/>
            <w:tcBorders>
              <w:bottom w:val="single" w:sz="4" w:space="0" w:color="auto"/>
            </w:tcBorders>
          </w:tcPr>
          <w:p w:rsidR="001640FD" w:rsidRPr="00030334" w:rsidRDefault="003474B5" w:rsidP="003474B5">
            <w:pPr>
              <w:pStyle w:val="Default"/>
              <w:contextualSpacing/>
              <w:rPr>
                <w:rFonts w:asciiTheme="minorHAnsi" w:hAnsiTheme="minorHAnsi"/>
                <w:sz w:val="22"/>
                <w:szCs w:val="22"/>
              </w:rPr>
            </w:pPr>
            <w:r w:rsidRPr="00030334">
              <w:rPr>
                <w:rFonts w:asciiTheme="minorHAnsi" w:hAnsiTheme="minorHAnsi" w:cs="Times New Roman"/>
                <w:color w:val="auto"/>
                <w:sz w:val="22"/>
                <w:szCs w:val="22"/>
              </w:rPr>
              <w:t>*2.G.A.2 is taught before 2.G.A.1 and 2.G.A.3 because the array model is important to the foundation of multiplication.</w:t>
            </w:r>
          </w:p>
        </w:tc>
      </w:tr>
    </w:tbl>
    <w:p w:rsidR="001640FD" w:rsidRDefault="001640FD" w:rsidP="00F37363">
      <w:pPr>
        <w:spacing w:after="0" w:line="240" w:lineRule="auto"/>
        <w:contextualSpacing/>
      </w:pPr>
    </w:p>
    <w:p w:rsidR="001640FD" w:rsidRDefault="001640FD" w:rsidP="00F37363">
      <w:pPr>
        <w:spacing w:after="0" w:line="240" w:lineRule="auto"/>
      </w:pPr>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08"/>
        <w:gridCol w:w="2790"/>
      </w:tblGrid>
      <w:tr w:rsidR="001640FD" w:rsidRPr="00162D39" w:rsidTr="00B60699">
        <w:trPr>
          <w:trHeight w:val="421"/>
        </w:trPr>
        <w:tc>
          <w:tcPr>
            <w:tcW w:w="11808" w:type="dxa"/>
            <w:shd w:val="clear" w:color="auto" w:fill="BFBFBF"/>
            <w:vAlign w:val="center"/>
          </w:tcPr>
          <w:p w:rsidR="001640FD" w:rsidRPr="005A21DA" w:rsidRDefault="00E80891" w:rsidP="00F37363">
            <w:pPr>
              <w:spacing w:after="0" w:line="240" w:lineRule="auto"/>
              <w:contextualSpacing/>
              <w:jc w:val="center"/>
              <w:rPr>
                <w:b/>
              </w:rPr>
            </w:pPr>
            <w:r>
              <w:rPr>
                <w:b/>
                <w:sz w:val="28"/>
                <w:szCs w:val="28"/>
              </w:rPr>
              <w:lastRenderedPageBreak/>
              <w:t>Unit 7</w:t>
            </w:r>
            <w:r w:rsidR="001640FD" w:rsidRPr="005A21DA">
              <w:rPr>
                <w:b/>
                <w:sz w:val="28"/>
                <w:szCs w:val="28"/>
              </w:rPr>
              <w:t xml:space="preserve">: </w:t>
            </w:r>
            <w:r>
              <w:rPr>
                <w:b/>
                <w:sz w:val="28"/>
                <w:szCs w:val="28"/>
              </w:rPr>
              <w:t>Recognizing Angles, Faces, and Vertices of Shapes, Parts of Shapes</w:t>
            </w:r>
          </w:p>
        </w:tc>
        <w:tc>
          <w:tcPr>
            <w:tcW w:w="2790" w:type="dxa"/>
            <w:shd w:val="clear" w:color="auto" w:fill="BFBFBF"/>
          </w:tcPr>
          <w:p w:rsidR="001640FD" w:rsidRPr="00162D39" w:rsidRDefault="001640FD" w:rsidP="00F37363">
            <w:pPr>
              <w:spacing w:after="0" w:line="240" w:lineRule="auto"/>
              <w:contextualSpacing/>
              <w:jc w:val="center"/>
            </w:pPr>
            <w:r w:rsidRPr="00B50739">
              <w:rPr>
                <w:b/>
              </w:rPr>
              <w:t>Possible time frame</w:t>
            </w:r>
            <w:r w:rsidRPr="00162D39">
              <w:t>:</w:t>
            </w:r>
          </w:p>
          <w:p w:rsidR="001640FD" w:rsidRPr="00162D39" w:rsidRDefault="00E80891" w:rsidP="00F37363">
            <w:pPr>
              <w:spacing w:after="0" w:line="240" w:lineRule="auto"/>
              <w:contextualSpacing/>
              <w:jc w:val="center"/>
            </w:pPr>
            <w:r>
              <w:t>4 weeks</w:t>
            </w:r>
          </w:p>
        </w:tc>
      </w:tr>
      <w:tr w:rsidR="001640FD" w:rsidRPr="00162D39" w:rsidTr="00B60699">
        <w:trPr>
          <w:trHeight w:val="1440"/>
        </w:trPr>
        <w:tc>
          <w:tcPr>
            <w:tcW w:w="14598" w:type="dxa"/>
            <w:gridSpan w:val="2"/>
            <w:shd w:val="clear" w:color="auto" w:fill="auto"/>
          </w:tcPr>
          <w:p w:rsidR="001640FD" w:rsidRPr="006A237F" w:rsidRDefault="006A237F" w:rsidP="00F37363">
            <w:pPr>
              <w:spacing w:after="0" w:line="240" w:lineRule="auto"/>
              <w:contextualSpacing/>
            </w:pPr>
            <w:r>
              <w:t xml:space="preserve">Students will complete the year by describing and analyzing shapes in terms of their sides and angles. In Unit 7, students investigate, describe, and reason about out how shapes are composed or can be partitioned to form other shapes. Students will set the foundation for their work with fractions in future grades by beginning to speak about shapes divided into halves, thirds, and fourths, although the formal introduction of the numerical representation of the words will not occur until Grade 3. </w:t>
            </w:r>
          </w:p>
        </w:tc>
      </w:tr>
      <w:tr w:rsidR="001640FD" w:rsidRPr="00162D39" w:rsidTr="00B60699">
        <w:tc>
          <w:tcPr>
            <w:tcW w:w="11808" w:type="dxa"/>
            <w:shd w:val="clear" w:color="auto" w:fill="FFFF00"/>
            <w:vAlign w:val="center"/>
          </w:tcPr>
          <w:p w:rsidR="001640FD" w:rsidRPr="00193A3B" w:rsidRDefault="001640FD" w:rsidP="00F37363">
            <w:pPr>
              <w:spacing w:after="0" w:line="240" w:lineRule="auto"/>
              <w:contextualSpacing/>
              <w:jc w:val="center"/>
              <w:rPr>
                <w:b/>
                <w:sz w:val="28"/>
                <w:szCs w:val="28"/>
              </w:rPr>
            </w:pPr>
            <w:r w:rsidRPr="00193A3B">
              <w:rPr>
                <w:b/>
                <w:sz w:val="28"/>
                <w:szCs w:val="28"/>
              </w:rPr>
              <w:t>Additional Cluster Standards</w:t>
            </w:r>
          </w:p>
        </w:tc>
        <w:tc>
          <w:tcPr>
            <w:tcW w:w="2790" w:type="dxa"/>
            <w:shd w:val="clear" w:color="auto" w:fill="FFFF00"/>
          </w:tcPr>
          <w:p w:rsidR="001640FD" w:rsidRPr="00162D39" w:rsidRDefault="005A5916" w:rsidP="00F37363">
            <w:pPr>
              <w:spacing w:after="0" w:line="240" w:lineRule="auto"/>
              <w:contextualSpacing/>
              <w:jc w:val="center"/>
            </w:pPr>
            <w:r>
              <w:rPr>
                <w:b/>
              </w:rPr>
              <w:t>Standards</w:t>
            </w:r>
            <w:r w:rsidRPr="00906C25">
              <w:rPr>
                <w:b/>
              </w:rPr>
              <w:t xml:space="preserve"> Clarification</w:t>
            </w:r>
          </w:p>
        </w:tc>
      </w:tr>
      <w:tr w:rsidR="001640FD" w:rsidRPr="00030334" w:rsidTr="00B60699">
        <w:tc>
          <w:tcPr>
            <w:tcW w:w="11808" w:type="dxa"/>
            <w:tcBorders>
              <w:bottom w:val="single" w:sz="4" w:space="0" w:color="auto"/>
            </w:tcBorders>
          </w:tcPr>
          <w:p w:rsidR="00A51557" w:rsidRPr="00030334" w:rsidRDefault="00A51557" w:rsidP="00A51557">
            <w:pPr>
              <w:autoSpaceDE w:val="0"/>
              <w:autoSpaceDN w:val="0"/>
              <w:adjustRightInd w:val="0"/>
              <w:spacing w:after="0" w:line="240" w:lineRule="auto"/>
              <w:rPr>
                <w:rFonts w:cs="Times New Roman"/>
                <w:b/>
                <w:bCs/>
              </w:rPr>
            </w:pPr>
            <w:r w:rsidRPr="00030334">
              <w:rPr>
                <w:rFonts w:cs="Times New Roman"/>
                <w:b/>
                <w:bCs/>
              </w:rPr>
              <w:t>Reason with shapes and their attributes.</w:t>
            </w:r>
          </w:p>
          <w:p w:rsidR="00A51557" w:rsidRPr="00030334" w:rsidRDefault="00A51557" w:rsidP="00A51557">
            <w:pPr>
              <w:autoSpaceDE w:val="0"/>
              <w:autoSpaceDN w:val="0"/>
              <w:adjustRightInd w:val="0"/>
              <w:spacing w:after="0" w:line="240" w:lineRule="auto"/>
              <w:rPr>
                <w:rFonts w:cs="Times New Roman"/>
              </w:rPr>
            </w:pPr>
            <w:r w:rsidRPr="00030334">
              <w:rPr>
                <w:rFonts w:cs="Times New Roman"/>
              </w:rPr>
              <w:t>2.G.A.1</w:t>
            </w:r>
            <w:r w:rsidR="00DD7707" w:rsidRPr="00030334">
              <w:rPr>
                <w:rFonts w:cs="Times New Roman"/>
              </w:rPr>
              <w:t>*</w:t>
            </w:r>
            <w:r w:rsidRPr="00030334">
              <w:rPr>
                <w:rFonts w:cs="Times New Roman"/>
              </w:rPr>
              <w:t xml:space="preserve"> Recognize and draw shapes having specified attributes, such as a given number of angles or a given number of equal faces. Identify triangles, quadrilaterals, pentagons, hexagons, and cubes.</w:t>
            </w:r>
          </w:p>
          <w:p w:rsidR="00A51557" w:rsidRPr="00030334" w:rsidRDefault="00A51557" w:rsidP="00A51557">
            <w:pPr>
              <w:autoSpaceDE w:val="0"/>
              <w:autoSpaceDN w:val="0"/>
              <w:adjustRightInd w:val="0"/>
              <w:spacing w:after="0" w:line="240" w:lineRule="auto"/>
              <w:rPr>
                <w:rFonts w:cs="Times New Roman"/>
              </w:rPr>
            </w:pPr>
          </w:p>
          <w:p w:rsidR="00A51557" w:rsidRPr="00030334" w:rsidRDefault="00A51557" w:rsidP="00A51557">
            <w:pPr>
              <w:autoSpaceDE w:val="0"/>
              <w:autoSpaceDN w:val="0"/>
              <w:adjustRightInd w:val="0"/>
              <w:spacing w:after="0" w:line="240" w:lineRule="auto"/>
              <w:rPr>
                <w:rFonts w:cs="Times New Roman"/>
              </w:rPr>
            </w:pPr>
            <w:r w:rsidRPr="00030334">
              <w:rPr>
                <w:rFonts w:cs="Times New Roman"/>
              </w:rPr>
              <w:t>2.G.A.3</w:t>
            </w:r>
            <w:r w:rsidR="00DD7707" w:rsidRPr="00030334">
              <w:rPr>
                <w:rFonts w:cs="Times New Roman"/>
              </w:rPr>
              <w:t>*</w:t>
            </w:r>
            <w:r w:rsidRPr="00030334">
              <w:rPr>
                <w:rFonts w:cs="Times New Roman"/>
              </w:rPr>
              <w:t xml:space="preserve"> Partition circles and rectangles into two, three, or four equal shares, describe the shares using the words </w:t>
            </w:r>
            <w:r w:rsidRPr="00030334">
              <w:rPr>
                <w:rFonts w:cs="Times New Roman"/>
                <w:i/>
                <w:iCs/>
              </w:rPr>
              <w:t>halves</w:t>
            </w:r>
            <w:r w:rsidRPr="00030334">
              <w:rPr>
                <w:rFonts w:cs="Times New Roman"/>
              </w:rPr>
              <w:t xml:space="preserve">, </w:t>
            </w:r>
            <w:r w:rsidRPr="00030334">
              <w:rPr>
                <w:rFonts w:cs="Times New Roman"/>
                <w:i/>
                <w:iCs/>
              </w:rPr>
              <w:t>thirds</w:t>
            </w:r>
            <w:r w:rsidRPr="00030334">
              <w:rPr>
                <w:rFonts w:cs="Times New Roman"/>
              </w:rPr>
              <w:t xml:space="preserve">, </w:t>
            </w:r>
            <w:r w:rsidRPr="00030334">
              <w:rPr>
                <w:rFonts w:cs="Times New Roman"/>
                <w:i/>
                <w:iCs/>
              </w:rPr>
              <w:t>half of</w:t>
            </w:r>
            <w:r w:rsidRPr="00030334">
              <w:rPr>
                <w:rFonts w:cs="Times New Roman"/>
              </w:rPr>
              <w:t xml:space="preserve">, </w:t>
            </w:r>
            <w:r w:rsidRPr="00030334">
              <w:rPr>
                <w:rFonts w:cs="Times New Roman"/>
                <w:i/>
                <w:iCs/>
              </w:rPr>
              <w:t>a third of</w:t>
            </w:r>
            <w:r w:rsidRPr="00030334">
              <w:rPr>
                <w:rFonts w:cs="Times New Roman"/>
              </w:rPr>
              <w:t>, etc., and describe the whole as two halves, three thirds, four fourths. Recognize that equal shares of identical wholes need not have the same shape.</w:t>
            </w:r>
          </w:p>
          <w:p w:rsidR="001640FD" w:rsidRPr="00030334" w:rsidRDefault="001640FD" w:rsidP="00A51557">
            <w:pPr>
              <w:spacing w:after="0" w:line="240" w:lineRule="auto"/>
              <w:ind w:left="359" w:hanging="359"/>
              <w:contextualSpacing/>
            </w:pPr>
          </w:p>
        </w:tc>
        <w:tc>
          <w:tcPr>
            <w:tcW w:w="2790" w:type="dxa"/>
            <w:tcBorders>
              <w:bottom w:val="single" w:sz="4" w:space="0" w:color="auto"/>
            </w:tcBorders>
          </w:tcPr>
          <w:p w:rsidR="001640FD" w:rsidRPr="00030334" w:rsidRDefault="00DD7707" w:rsidP="00F37363">
            <w:pPr>
              <w:pStyle w:val="Default"/>
              <w:contextualSpacing/>
              <w:rPr>
                <w:rFonts w:asciiTheme="minorHAnsi" w:hAnsiTheme="minorHAnsi" w:cs="Times New Roman"/>
                <w:color w:val="auto"/>
                <w:sz w:val="20"/>
                <w:szCs w:val="20"/>
              </w:rPr>
            </w:pPr>
            <w:r w:rsidRPr="00030334">
              <w:rPr>
                <w:rFonts w:asciiTheme="minorHAnsi" w:hAnsiTheme="minorHAnsi" w:cs="Times New Roman"/>
                <w:color w:val="auto"/>
                <w:sz w:val="20"/>
                <w:szCs w:val="20"/>
              </w:rPr>
              <w:t xml:space="preserve">*2.G.A.1: Sizes are compared directly or visually, not compared by measuring. </w:t>
            </w:r>
          </w:p>
          <w:p w:rsidR="001640FD" w:rsidRPr="00030334" w:rsidRDefault="001640FD" w:rsidP="00F37363">
            <w:pPr>
              <w:pStyle w:val="Default"/>
              <w:contextualSpacing/>
              <w:rPr>
                <w:rFonts w:asciiTheme="minorHAnsi" w:hAnsiTheme="minorHAnsi" w:cs="Times New Roman"/>
                <w:color w:val="auto"/>
                <w:sz w:val="20"/>
                <w:szCs w:val="20"/>
              </w:rPr>
            </w:pPr>
          </w:p>
          <w:p w:rsidR="001640FD" w:rsidRPr="00030334" w:rsidRDefault="00DD7707" w:rsidP="00F37363">
            <w:pPr>
              <w:pStyle w:val="Default"/>
              <w:contextualSpacing/>
              <w:rPr>
                <w:rFonts w:asciiTheme="minorHAnsi" w:hAnsiTheme="minorHAnsi" w:cs="Times New Roman"/>
                <w:color w:val="auto"/>
                <w:sz w:val="20"/>
                <w:szCs w:val="20"/>
              </w:rPr>
            </w:pPr>
            <w:r w:rsidRPr="00030334">
              <w:rPr>
                <w:rFonts w:asciiTheme="minorHAnsi" w:hAnsiTheme="minorHAnsi" w:cs="Times New Roman"/>
                <w:color w:val="auto"/>
                <w:sz w:val="20"/>
                <w:szCs w:val="20"/>
              </w:rPr>
              <w:t xml:space="preserve">*2.G.A.3: Time is revisited here using an analog clock as clock faces provide an opportunity to apply partitioning a whole into halves, etc. </w:t>
            </w:r>
          </w:p>
          <w:p w:rsidR="001640FD" w:rsidRPr="00030334" w:rsidRDefault="001640FD" w:rsidP="00F37363">
            <w:pPr>
              <w:pStyle w:val="Default"/>
              <w:contextualSpacing/>
              <w:rPr>
                <w:rFonts w:asciiTheme="minorHAnsi" w:hAnsiTheme="minorHAnsi"/>
                <w:sz w:val="16"/>
                <w:szCs w:val="16"/>
              </w:rPr>
            </w:pPr>
          </w:p>
        </w:tc>
      </w:tr>
    </w:tbl>
    <w:p w:rsidR="002650B2" w:rsidRDefault="002650B2" w:rsidP="00F37363">
      <w:pPr>
        <w:spacing w:after="0" w:line="240" w:lineRule="auto"/>
        <w:contextualSpacing/>
      </w:pPr>
    </w:p>
    <w:sectPr w:rsidR="002650B2" w:rsidSect="006166AA">
      <w:headerReference w:type="default" r:id="rId11"/>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BD" w:rsidRDefault="007D25BD" w:rsidP="00DB0209">
      <w:pPr>
        <w:spacing w:after="0" w:line="240" w:lineRule="auto"/>
      </w:pPr>
      <w:r>
        <w:separator/>
      </w:r>
    </w:p>
  </w:endnote>
  <w:endnote w:type="continuationSeparator" w:id="0">
    <w:p w:rsidR="007D25BD" w:rsidRDefault="007D25BD"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75" w:rsidRPr="00623C7B" w:rsidRDefault="00031275"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367095">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BD" w:rsidRDefault="007D25BD" w:rsidP="00DB0209">
      <w:pPr>
        <w:spacing w:after="0" w:line="240" w:lineRule="auto"/>
      </w:pPr>
      <w:r>
        <w:separator/>
      </w:r>
    </w:p>
  </w:footnote>
  <w:footnote w:type="continuationSeparator" w:id="0">
    <w:p w:rsidR="007D25BD" w:rsidRDefault="007D25BD" w:rsidP="00DB0209">
      <w:pPr>
        <w:spacing w:after="0" w:line="240" w:lineRule="auto"/>
      </w:pPr>
      <w:r>
        <w:continuationSeparator/>
      </w:r>
    </w:p>
  </w:footnote>
  <w:footnote w:id="1">
    <w:p w:rsidR="00524A4E" w:rsidRDefault="00524A4E">
      <w:pPr>
        <w:pStyle w:val="FootnoteText"/>
      </w:pPr>
      <w:r>
        <w:rPr>
          <w:rStyle w:val="FootnoteReference"/>
        </w:rPr>
        <w:footnoteRef/>
      </w:r>
      <w:r>
        <w:t xml:space="preserve"> See standard 1.OA.6 for a list of mental strategies.</w:t>
      </w:r>
    </w:p>
  </w:footnote>
  <w:footnote w:id="2">
    <w:p w:rsidR="00710F3C" w:rsidRDefault="00710F3C" w:rsidP="00710F3C">
      <w:pPr>
        <w:pStyle w:val="FootnoteText"/>
      </w:pPr>
      <w:r>
        <w:rPr>
          <w:rStyle w:val="FootnoteReference"/>
        </w:rPr>
        <w:footnoteRef/>
      </w:r>
      <w:r>
        <w:t xml:space="preserve"> See standard 1.OA.6 for a list of mental strategies.</w:t>
      </w:r>
    </w:p>
  </w:footnote>
  <w:footnote w:id="3">
    <w:p w:rsidR="00A51557" w:rsidRDefault="00A51557" w:rsidP="00A51557">
      <w:pPr>
        <w:pStyle w:val="FootnoteText"/>
      </w:pPr>
      <w:r>
        <w:rPr>
          <w:rStyle w:val="FootnoteReference"/>
        </w:rPr>
        <w:footnoteRef/>
      </w:r>
      <w:r>
        <w:t xml:space="preserve"> See Glossary, Table 1 in Common Core State Standards for Mathematics, page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75" w:rsidRDefault="00031275">
    <w:pPr>
      <w:pStyle w:val="Header"/>
    </w:pPr>
    <w:r>
      <w:rPr>
        <w:noProof/>
      </w:rPr>
      <mc:AlternateContent>
        <mc:Choice Requires="wps">
          <w:drawing>
            <wp:anchor distT="0" distB="0" distL="114300" distR="114300" simplePos="0" relativeHeight="251660288" behindDoc="0" locked="0" layoutInCell="1" allowOverlap="1" wp14:anchorId="44891320" wp14:editId="59AF9049">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275" w:rsidRDefault="00031275" w:rsidP="006166AA">
                          <w:pPr>
                            <w:spacing w:after="0" w:line="240" w:lineRule="auto"/>
                            <w:jc w:val="right"/>
                            <w:rPr>
                              <w:b/>
                              <w:sz w:val="28"/>
                              <w:szCs w:val="28"/>
                            </w:rPr>
                          </w:pPr>
                          <w:r>
                            <w:rPr>
                              <w:b/>
                              <w:sz w:val="28"/>
                              <w:szCs w:val="28"/>
                            </w:rPr>
                            <w:t>Mathematics</w:t>
                          </w:r>
                        </w:p>
                        <w:p w:rsidR="00031275" w:rsidRPr="00DB0209" w:rsidRDefault="00031275" w:rsidP="006166AA">
                          <w:pPr>
                            <w:spacing w:after="0" w:line="240" w:lineRule="auto"/>
                            <w:jc w:val="right"/>
                            <w:rPr>
                              <w:b/>
                              <w:sz w:val="28"/>
                              <w:szCs w:val="28"/>
                            </w:rPr>
                          </w:pPr>
                          <w:r>
                            <w:rPr>
                              <w:b/>
                              <w:sz w:val="28"/>
                              <w:szCs w:val="28"/>
                            </w:rPr>
                            <w:t>Grade 2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031275" w:rsidRDefault="00031275" w:rsidP="006166AA">
                    <w:pPr>
                      <w:spacing w:after="0" w:line="240" w:lineRule="auto"/>
                      <w:jc w:val="right"/>
                      <w:rPr>
                        <w:b/>
                        <w:sz w:val="28"/>
                        <w:szCs w:val="28"/>
                      </w:rPr>
                    </w:pPr>
                    <w:r>
                      <w:rPr>
                        <w:b/>
                        <w:sz w:val="28"/>
                        <w:szCs w:val="28"/>
                      </w:rPr>
                      <w:t>Mathematics</w:t>
                    </w:r>
                  </w:p>
                  <w:p w:rsidR="00031275" w:rsidRPr="00DB0209" w:rsidRDefault="00031275" w:rsidP="006166AA">
                    <w:pPr>
                      <w:spacing w:after="0" w:line="240" w:lineRule="auto"/>
                      <w:jc w:val="right"/>
                      <w:rPr>
                        <w:b/>
                        <w:sz w:val="28"/>
                        <w:szCs w:val="28"/>
                      </w:rPr>
                    </w:pPr>
                    <w:r>
                      <w:rPr>
                        <w:b/>
                        <w:sz w:val="28"/>
                        <w:szCs w:val="28"/>
                      </w:rPr>
                      <w:t>Grade 2 – Year at a Glance (SAMPLE)</w:t>
                    </w:r>
                  </w:p>
                </w:txbxContent>
              </v:textbox>
            </v:shape>
          </w:pict>
        </mc:Fallback>
      </mc:AlternateContent>
    </w:r>
    <w:r>
      <w:rPr>
        <w:noProof/>
      </w:rPr>
      <w:drawing>
        <wp:anchor distT="0" distB="0" distL="114300" distR="114300" simplePos="0" relativeHeight="251658240" behindDoc="0" locked="0" layoutInCell="1" allowOverlap="1" wp14:anchorId="3F3F1C4F" wp14:editId="732DC9BA">
          <wp:simplePos x="0" y="0"/>
          <wp:positionH relativeFrom="column">
            <wp:posOffset>0</wp:posOffset>
          </wp:positionH>
          <wp:positionV relativeFrom="page">
            <wp:posOffset>457200</wp:posOffset>
          </wp:positionV>
          <wp:extent cx="9180576" cy="704088"/>
          <wp:effectExtent l="0" t="0" r="190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75" w:rsidRDefault="00031275">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275" w:rsidRDefault="00031275" w:rsidP="006166AA">
                          <w:pPr>
                            <w:spacing w:after="0" w:line="240" w:lineRule="auto"/>
                            <w:jc w:val="right"/>
                            <w:rPr>
                              <w:b/>
                              <w:sz w:val="28"/>
                              <w:szCs w:val="28"/>
                            </w:rPr>
                          </w:pPr>
                          <w:r>
                            <w:rPr>
                              <w:b/>
                              <w:sz w:val="28"/>
                              <w:szCs w:val="28"/>
                            </w:rPr>
                            <w:t>Mathematics</w:t>
                          </w:r>
                        </w:p>
                        <w:p w:rsidR="00031275" w:rsidRPr="00DB0209" w:rsidRDefault="00031275" w:rsidP="006166AA">
                          <w:pPr>
                            <w:spacing w:after="0" w:line="240" w:lineRule="auto"/>
                            <w:jc w:val="right"/>
                            <w:rPr>
                              <w:b/>
                              <w:sz w:val="28"/>
                              <w:szCs w:val="28"/>
                            </w:rPr>
                          </w:pPr>
                          <w:r>
                            <w:rPr>
                              <w:b/>
                              <w:sz w:val="28"/>
                              <w:szCs w:val="28"/>
                            </w:rPr>
                            <w:t>Grade 2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031275" w:rsidRDefault="00031275" w:rsidP="006166AA">
                    <w:pPr>
                      <w:spacing w:after="0" w:line="240" w:lineRule="auto"/>
                      <w:jc w:val="right"/>
                      <w:rPr>
                        <w:b/>
                        <w:sz w:val="28"/>
                        <w:szCs w:val="28"/>
                      </w:rPr>
                    </w:pPr>
                    <w:r>
                      <w:rPr>
                        <w:b/>
                        <w:sz w:val="28"/>
                        <w:szCs w:val="28"/>
                      </w:rPr>
                      <w:t>Mathematics</w:t>
                    </w:r>
                  </w:p>
                  <w:p w:rsidR="00031275" w:rsidRPr="00DB0209" w:rsidRDefault="00031275" w:rsidP="006166AA">
                    <w:pPr>
                      <w:spacing w:after="0" w:line="240" w:lineRule="auto"/>
                      <w:jc w:val="right"/>
                      <w:rPr>
                        <w:b/>
                        <w:sz w:val="28"/>
                        <w:szCs w:val="28"/>
                      </w:rPr>
                    </w:pPr>
                    <w:r>
                      <w:rPr>
                        <w:b/>
                        <w:sz w:val="28"/>
                        <w:szCs w:val="28"/>
                      </w:rPr>
                      <w:t>Grade 2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611E5"/>
    <w:multiLevelType w:val="hybridMultilevel"/>
    <w:tmpl w:val="56265B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66AE1"/>
    <w:multiLevelType w:val="hybridMultilevel"/>
    <w:tmpl w:val="15862FE2"/>
    <w:lvl w:ilvl="0" w:tplc="C2D043DE">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A1393"/>
    <w:multiLevelType w:val="hybridMultilevel"/>
    <w:tmpl w:val="65E6A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DD5FEF"/>
    <w:multiLevelType w:val="hybridMultilevel"/>
    <w:tmpl w:val="FC18A8F4"/>
    <w:lvl w:ilvl="0" w:tplc="3510F992">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AB1A39"/>
    <w:multiLevelType w:val="hybridMultilevel"/>
    <w:tmpl w:val="53321100"/>
    <w:lvl w:ilvl="0" w:tplc="B0786CDA">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4"/>
  </w:num>
  <w:num w:numId="6">
    <w:abstractNumId w:val="2"/>
  </w:num>
  <w:num w:numId="7">
    <w:abstractNumId w:val="0"/>
  </w:num>
  <w:num w:numId="8">
    <w:abstractNumId w:val="8"/>
  </w:num>
  <w:num w:numId="9">
    <w:abstractNumId w:val="6"/>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0334"/>
    <w:rsid w:val="00031275"/>
    <w:rsid w:val="00033560"/>
    <w:rsid w:val="000534F9"/>
    <w:rsid w:val="001640FD"/>
    <w:rsid w:val="0016440D"/>
    <w:rsid w:val="001D39A3"/>
    <w:rsid w:val="00223A1D"/>
    <w:rsid w:val="002650B2"/>
    <w:rsid w:val="003474B5"/>
    <w:rsid w:val="00367095"/>
    <w:rsid w:val="003A28EF"/>
    <w:rsid w:val="003C25F7"/>
    <w:rsid w:val="00422CB6"/>
    <w:rsid w:val="0051106B"/>
    <w:rsid w:val="00524A4E"/>
    <w:rsid w:val="00544A0A"/>
    <w:rsid w:val="005A5916"/>
    <w:rsid w:val="005E07DD"/>
    <w:rsid w:val="005F3FE6"/>
    <w:rsid w:val="00601123"/>
    <w:rsid w:val="006166AA"/>
    <w:rsid w:val="00622CA6"/>
    <w:rsid w:val="00623C7B"/>
    <w:rsid w:val="0063749E"/>
    <w:rsid w:val="00637A09"/>
    <w:rsid w:val="006A237F"/>
    <w:rsid w:val="00710F3C"/>
    <w:rsid w:val="00741837"/>
    <w:rsid w:val="007C1B25"/>
    <w:rsid w:val="007C5000"/>
    <w:rsid w:val="007D25BD"/>
    <w:rsid w:val="007F361C"/>
    <w:rsid w:val="008425D1"/>
    <w:rsid w:val="009561C4"/>
    <w:rsid w:val="00A10392"/>
    <w:rsid w:val="00A51557"/>
    <w:rsid w:val="00A7070F"/>
    <w:rsid w:val="00AF1A0B"/>
    <w:rsid w:val="00C71B2E"/>
    <w:rsid w:val="00CB621C"/>
    <w:rsid w:val="00DB0209"/>
    <w:rsid w:val="00DD7707"/>
    <w:rsid w:val="00E15C12"/>
    <w:rsid w:val="00E80891"/>
    <w:rsid w:val="00E85096"/>
    <w:rsid w:val="00F345FE"/>
    <w:rsid w:val="00F37363"/>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paragraph" w:styleId="FootnoteText">
    <w:name w:val="footnote text"/>
    <w:basedOn w:val="Normal"/>
    <w:link w:val="FootnoteTextChar"/>
    <w:uiPriority w:val="99"/>
    <w:semiHidden/>
    <w:unhideWhenUsed/>
    <w:rsid w:val="00710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F3C"/>
    <w:rPr>
      <w:sz w:val="20"/>
      <w:szCs w:val="20"/>
    </w:rPr>
  </w:style>
  <w:style w:type="character" w:styleId="FootnoteReference">
    <w:name w:val="footnote reference"/>
    <w:basedOn w:val="DefaultParagraphFont"/>
    <w:uiPriority w:val="99"/>
    <w:semiHidden/>
    <w:unhideWhenUsed/>
    <w:rsid w:val="00710F3C"/>
    <w:rPr>
      <w:vertAlign w:val="superscript"/>
    </w:rPr>
  </w:style>
  <w:style w:type="paragraph" w:styleId="ListParagraph">
    <w:name w:val="List Paragraph"/>
    <w:basedOn w:val="Normal"/>
    <w:uiPriority w:val="34"/>
    <w:qFormat/>
    <w:rsid w:val="00A51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paragraph" w:styleId="FootnoteText">
    <w:name w:val="footnote text"/>
    <w:basedOn w:val="Normal"/>
    <w:link w:val="FootnoteTextChar"/>
    <w:uiPriority w:val="99"/>
    <w:semiHidden/>
    <w:unhideWhenUsed/>
    <w:rsid w:val="00710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F3C"/>
    <w:rPr>
      <w:sz w:val="20"/>
      <w:szCs w:val="20"/>
    </w:rPr>
  </w:style>
  <w:style w:type="character" w:styleId="FootnoteReference">
    <w:name w:val="footnote reference"/>
    <w:basedOn w:val="DefaultParagraphFont"/>
    <w:uiPriority w:val="99"/>
    <w:semiHidden/>
    <w:unhideWhenUsed/>
    <w:rsid w:val="00710F3C"/>
    <w:rPr>
      <w:vertAlign w:val="superscript"/>
    </w:rPr>
  </w:style>
  <w:style w:type="paragraph" w:styleId="ListParagraph">
    <w:name w:val="List Paragraph"/>
    <w:basedOn w:val="Normal"/>
    <w:uiPriority w:val="34"/>
    <w:qFormat/>
    <w:rsid w:val="00A5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53D5F-47A1-4D88-AFC7-632E2EB3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2013-02-20T15:13:00Z</cp:lastPrinted>
  <dcterms:created xsi:type="dcterms:W3CDTF">2013-03-31T01:29:00Z</dcterms:created>
  <dcterms:modified xsi:type="dcterms:W3CDTF">2013-03-31T01:29:00Z</dcterms:modified>
</cp:coreProperties>
</file>