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2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  <w:gridCol w:w="2858"/>
        <w:gridCol w:w="3137"/>
        <w:gridCol w:w="3092"/>
        <w:gridCol w:w="2735"/>
      </w:tblGrid>
      <w:tr w:rsidR="00605ED2" w:rsidRPr="002678EF" w:rsidTr="00F4617A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bottom w:val="single" w:sz="4" w:space="0" w:color="auto"/>
            </w:tcBorders>
          </w:tcPr>
          <w:p w:rsidR="00862B7A" w:rsidRPr="002678EF" w:rsidRDefault="00DA547E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>Revised Bloom’s Taxonomy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862B7A" w:rsidRPr="002678EF" w:rsidRDefault="00DA547E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 xml:space="preserve">Webb’s </w:t>
            </w:r>
            <w:r w:rsidR="008A6590" w:rsidRPr="002678EF">
              <w:rPr>
                <w:rFonts w:ascii="Arial" w:hAnsi="Arial" w:cs="Arial"/>
                <w:b/>
                <w:sz w:val="20"/>
              </w:rPr>
              <w:t xml:space="preserve">DOK </w:t>
            </w:r>
            <w:r w:rsidR="00862B7A" w:rsidRPr="002678EF">
              <w:rPr>
                <w:rFonts w:ascii="Arial" w:hAnsi="Arial" w:cs="Arial"/>
                <w:b/>
                <w:sz w:val="20"/>
              </w:rPr>
              <w:t>Level 1</w:t>
            </w:r>
          </w:p>
          <w:p w:rsidR="00862B7A" w:rsidRPr="002678EF" w:rsidRDefault="00862B7A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>Recall &amp; Reproduction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862B7A" w:rsidRPr="002678EF" w:rsidRDefault="00DA547E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 xml:space="preserve">Webb’s </w:t>
            </w:r>
            <w:r w:rsidR="008A6590" w:rsidRPr="002678EF">
              <w:rPr>
                <w:rFonts w:ascii="Arial" w:hAnsi="Arial" w:cs="Arial"/>
                <w:b/>
                <w:sz w:val="20"/>
              </w:rPr>
              <w:t xml:space="preserve">DOK </w:t>
            </w:r>
            <w:r w:rsidR="00862B7A" w:rsidRPr="002678EF">
              <w:rPr>
                <w:rFonts w:ascii="Arial" w:hAnsi="Arial" w:cs="Arial"/>
                <w:b/>
                <w:sz w:val="20"/>
              </w:rPr>
              <w:t>Level 2</w:t>
            </w:r>
          </w:p>
          <w:p w:rsidR="00862B7A" w:rsidRPr="002678EF" w:rsidRDefault="00862B7A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>Skills &amp; Concepts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62B7A" w:rsidRPr="002678EF" w:rsidRDefault="00DA547E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 xml:space="preserve">Webb’s </w:t>
            </w:r>
            <w:r w:rsidR="008A6590" w:rsidRPr="002678EF">
              <w:rPr>
                <w:rFonts w:ascii="Arial" w:hAnsi="Arial" w:cs="Arial"/>
                <w:b/>
                <w:sz w:val="20"/>
              </w:rPr>
              <w:t xml:space="preserve">DOK </w:t>
            </w:r>
            <w:r w:rsidR="00862B7A" w:rsidRPr="002678EF">
              <w:rPr>
                <w:rFonts w:ascii="Arial" w:hAnsi="Arial" w:cs="Arial"/>
                <w:b/>
                <w:sz w:val="20"/>
              </w:rPr>
              <w:t>Level 3</w:t>
            </w:r>
          </w:p>
          <w:p w:rsidR="00862B7A" w:rsidRPr="002678EF" w:rsidRDefault="00862B7A" w:rsidP="00862B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8EF">
              <w:rPr>
                <w:rFonts w:ascii="Arial" w:hAnsi="Arial" w:cs="Arial"/>
                <w:b/>
                <w:sz w:val="16"/>
                <w:szCs w:val="16"/>
              </w:rPr>
              <w:t>Strategic Thinking/ Reasoning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862B7A" w:rsidRPr="002678EF" w:rsidRDefault="00DA547E" w:rsidP="00862B7A">
            <w:pPr>
              <w:rPr>
                <w:rFonts w:ascii="Arial" w:hAnsi="Arial" w:cs="Arial"/>
                <w:b/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 xml:space="preserve">Webb’s </w:t>
            </w:r>
            <w:r w:rsidR="008A6590" w:rsidRPr="002678EF">
              <w:rPr>
                <w:rFonts w:ascii="Arial" w:hAnsi="Arial" w:cs="Arial"/>
                <w:b/>
                <w:sz w:val="20"/>
              </w:rPr>
              <w:t xml:space="preserve">DOK </w:t>
            </w:r>
            <w:r w:rsidR="00862B7A" w:rsidRPr="002678EF">
              <w:rPr>
                <w:rFonts w:ascii="Arial" w:hAnsi="Arial" w:cs="Arial"/>
                <w:b/>
                <w:sz w:val="20"/>
              </w:rPr>
              <w:t>Level 4</w:t>
            </w:r>
          </w:p>
          <w:p w:rsidR="00862B7A" w:rsidRPr="002678EF" w:rsidRDefault="00862B7A" w:rsidP="00862B7A">
            <w:pPr>
              <w:rPr>
                <w:sz w:val="20"/>
              </w:rPr>
            </w:pPr>
            <w:r w:rsidRPr="002678EF">
              <w:rPr>
                <w:rFonts w:ascii="Arial" w:hAnsi="Arial" w:cs="Arial"/>
                <w:b/>
                <w:sz w:val="20"/>
              </w:rPr>
              <w:t>Extended Thinking</w:t>
            </w:r>
          </w:p>
        </w:tc>
      </w:tr>
      <w:tr w:rsidR="002678EF" w:rsidRPr="002678EF" w:rsidTr="0061473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290" w:type="dxa"/>
            <w:shd w:val="clear" w:color="auto" w:fill="D9D9D9"/>
          </w:tcPr>
          <w:p w:rsidR="002678EF" w:rsidRPr="002678EF" w:rsidRDefault="002678EF" w:rsidP="002678EF">
            <w:pPr>
              <w:pStyle w:val="Heading1"/>
              <w:rPr>
                <w:sz w:val="20"/>
              </w:rPr>
            </w:pPr>
            <w:r w:rsidRPr="002678EF">
              <w:rPr>
                <w:sz w:val="20"/>
              </w:rPr>
              <w:t>Remember</w:t>
            </w:r>
          </w:p>
          <w:p w:rsidR="002678EF" w:rsidRPr="002678EF" w:rsidRDefault="002678EF" w:rsidP="002678EF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sz w:val="16"/>
              </w:rPr>
              <w:t>Retrieve knowledge from long-term memory, recognize, recall, locate, identify</w:t>
            </w:r>
          </w:p>
        </w:tc>
        <w:tc>
          <w:tcPr>
            <w:tcW w:w="2858" w:type="dxa"/>
            <w:shd w:val="clear" w:color="auto" w:fill="D9D9D9"/>
          </w:tcPr>
          <w:p w:rsidR="002678EF" w:rsidRPr="002678EF" w:rsidRDefault="0061473B" w:rsidP="00F6567A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adjustRightInd/>
              <w:ind w:hanging="310"/>
              <w:textAlignment w:val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Recall, observe,  &amp; recognize </w:t>
            </w:r>
            <w:r w:rsidR="002678EF" w:rsidRPr="002678EF">
              <w:rPr>
                <w:rFonts w:ascii="Arial" w:hAnsi="Arial" w:cs="Arial"/>
                <w:sz w:val="16"/>
              </w:rPr>
              <w:t>facts,  principles, properties</w:t>
            </w:r>
          </w:p>
          <w:p w:rsidR="002678EF" w:rsidRPr="002678EF" w:rsidRDefault="002678EF" w:rsidP="00F6567A">
            <w:pPr>
              <w:widowControl/>
              <w:numPr>
                <w:ilvl w:val="0"/>
                <w:numId w:val="38"/>
              </w:numPr>
              <w:suppressAutoHyphens w:val="0"/>
              <w:overflowPunct/>
              <w:autoSpaceDE/>
              <w:autoSpaceDN/>
              <w:adjustRightInd/>
              <w:ind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Recall/ identify conversions among representations or numbers (e.g., customary and metric measures)</w:t>
            </w:r>
          </w:p>
        </w:tc>
        <w:tc>
          <w:tcPr>
            <w:tcW w:w="3137" w:type="dxa"/>
            <w:shd w:val="clear" w:color="auto" w:fill="D9D9D9"/>
          </w:tcPr>
          <w:p w:rsidR="002678EF" w:rsidRPr="002678EF" w:rsidRDefault="002678EF" w:rsidP="0052126C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3092" w:type="dxa"/>
            <w:shd w:val="clear" w:color="auto" w:fill="D9D9D9"/>
          </w:tcPr>
          <w:p w:rsidR="002678EF" w:rsidRPr="002678EF" w:rsidRDefault="002678EF" w:rsidP="00EC0440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shd w:val="clear" w:color="auto" w:fill="D9D9D9"/>
          </w:tcPr>
          <w:p w:rsidR="002678EF" w:rsidRPr="002678EF" w:rsidRDefault="002678EF" w:rsidP="00EC0440">
            <w:pPr>
              <w:widowControl/>
              <w:suppressAutoHyphens w:val="0"/>
              <w:overflowPunct/>
              <w:autoSpaceDE/>
              <w:autoSpaceDN/>
              <w:adjustRightInd/>
              <w:ind w:left="16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D2" w:rsidRPr="002678EF" w:rsidTr="00F4617A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290" w:type="dxa"/>
          </w:tcPr>
          <w:p w:rsidR="00392E6C" w:rsidRPr="002678EF" w:rsidRDefault="00392E6C" w:rsidP="00862B7A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b/>
                <w:bCs/>
                <w:sz w:val="20"/>
              </w:rPr>
              <w:t>Understand</w:t>
            </w:r>
          </w:p>
          <w:p w:rsidR="00392E6C" w:rsidRPr="002678EF" w:rsidRDefault="00392E6C" w:rsidP="00862B7A">
            <w:pPr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Construct meaning, clarify, paraphrase, represent, translate, illustrate, give examples, classify, categorize, summarize, generalize, infer a logical conclusion (such as from examples given), predict,</w:t>
            </w:r>
          </w:p>
          <w:p w:rsidR="00392E6C" w:rsidRPr="002678EF" w:rsidRDefault="00392E6C" w:rsidP="00862B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compare/contrast, match like ideas, explain, construct models</w:t>
            </w:r>
          </w:p>
        </w:tc>
        <w:tc>
          <w:tcPr>
            <w:tcW w:w="2858" w:type="dxa"/>
          </w:tcPr>
          <w:p w:rsidR="006F22D9" w:rsidRDefault="00392E6C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 xml:space="preserve">Evaluate an </w:t>
            </w:r>
            <w:r w:rsidR="006F22D9">
              <w:rPr>
                <w:rFonts w:ascii="Arial" w:hAnsi="Arial" w:cs="Arial"/>
                <w:sz w:val="16"/>
                <w:szCs w:val="22"/>
              </w:rPr>
              <w:t>expression</w:t>
            </w:r>
          </w:p>
          <w:p w:rsidR="0061473B" w:rsidRDefault="00392E6C" w:rsidP="0061473B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 xml:space="preserve">Locate points on a grid or </w:t>
            </w:r>
            <w:r w:rsidR="00DF5CC4" w:rsidRPr="002678EF">
              <w:rPr>
                <w:rFonts w:ascii="Arial" w:hAnsi="Arial" w:cs="Arial"/>
                <w:sz w:val="16"/>
                <w:szCs w:val="22"/>
              </w:rPr>
              <w:t xml:space="preserve">number on </w:t>
            </w:r>
            <w:r w:rsidRPr="002678EF">
              <w:rPr>
                <w:rFonts w:ascii="Arial" w:hAnsi="Arial" w:cs="Arial"/>
                <w:sz w:val="16"/>
                <w:szCs w:val="22"/>
              </w:rPr>
              <w:t>number line</w:t>
            </w:r>
          </w:p>
          <w:p w:rsidR="00F6567A" w:rsidRPr="0061473B" w:rsidRDefault="00392E6C" w:rsidP="0061473B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61473B">
              <w:rPr>
                <w:rFonts w:ascii="Arial" w:hAnsi="Arial" w:cs="Arial"/>
                <w:sz w:val="16"/>
                <w:szCs w:val="22"/>
              </w:rPr>
              <w:t>Solve a one-step problem</w:t>
            </w:r>
          </w:p>
          <w:p w:rsidR="00F6567A" w:rsidRDefault="00DD2F2B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Represent math relationships in words, pictures, or symbols</w:t>
            </w:r>
          </w:p>
          <w:p w:rsidR="00181820" w:rsidRPr="00F6567A" w:rsidRDefault="00181820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22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 xml:space="preserve">Read, write, compare decimals in scientific notation </w:t>
            </w:r>
          </w:p>
        </w:tc>
        <w:tc>
          <w:tcPr>
            <w:tcW w:w="3137" w:type="dxa"/>
          </w:tcPr>
          <w:p w:rsidR="00F6567A" w:rsidRPr="00F6567A" w:rsidRDefault="00392E6C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>Specify and explain relationships (</w:t>
            </w:r>
            <w:r w:rsidR="0052126C" w:rsidRPr="00F6567A">
              <w:rPr>
                <w:rFonts w:ascii="Arial" w:hAnsi="Arial" w:cs="Arial"/>
                <w:sz w:val="16"/>
                <w:szCs w:val="16"/>
              </w:rPr>
              <w:t xml:space="preserve">e.g.,  </w:t>
            </w:r>
            <w:r w:rsidRPr="00F6567A">
              <w:rPr>
                <w:rFonts w:ascii="Arial" w:hAnsi="Arial" w:cs="Arial"/>
                <w:sz w:val="16"/>
                <w:szCs w:val="16"/>
              </w:rPr>
              <w:t>non-examples/examples</w:t>
            </w:r>
            <w:r w:rsidR="005F4FB9">
              <w:rPr>
                <w:rFonts w:ascii="Arial" w:hAnsi="Arial" w:cs="Arial"/>
                <w:sz w:val="16"/>
                <w:szCs w:val="16"/>
              </w:rPr>
              <w:t>; cause-effect</w:t>
            </w:r>
            <w:r w:rsidRPr="00F656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6567A" w:rsidRPr="00F6567A" w:rsidRDefault="00392E6C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>Make and record observations</w:t>
            </w:r>
          </w:p>
          <w:p w:rsidR="00F6567A" w:rsidRPr="00F6567A" w:rsidRDefault="00605ED2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 xml:space="preserve">Explain </w:t>
            </w:r>
            <w:r w:rsidR="005F4FB9">
              <w:rPr>
                <w:rFonts w:ascii="Arial" w:hAnsi="Arial" w:cs="Arial"/>
                <w:sz w:val="16"/>
                <w:szCs w:val="16"/>
              </w:rPr>
              <w:t>steps followed</w:t>
            </w:r>
          </w:p>
          <w:p w:rsidR="00F6567A" w:rsidRPr="00F6567A" w:rsidRDefault="00392E6C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>Summarize results or concepts</w:t>
            </w:r>
          </w:p>
          <w:p w:rsidR="00F6567A" w:rsidRPr="00F6567A" w:rsidRDefault="00392E6C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>Make basic in</w:t>
            </w:r>
            <w:r w:rsidR="00016B3C" w:rsidRPr="00F6567A">
              <w:rPr>
                <w:rFonts w:ascii="Arial" w:hAnsi="Arial" w:cs="Arial"/>
                <w:sz w:val="16"/>
                <w:szCs w:val="16"/>
              </w:rPr>
              <w:t xml:space="preserve">ferences or logical predictions </w:t>
            </w:r>
            <w:r w:rsidRPr="00F6567A">
              <w:rPr>
                <w:rFonts w:ascii="Arial" w:hAnsi="Arial" w:cs="Arial"/>
                <w:sz w:val="16"/>
                <w:szCs w:val="16"/>
              </w:rPr>
              <w:t>from data/observations</w:t>
            </w:r>
          </w:p>
          <w:p w:rsidR="00F6567A" w:rsidRPr="00F6567A" w:rsidRDefault="00C25834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suppressAutoHyphens w:val="0"/>
              <w:overflowPunct/>
              <w:autoSpaceDE/>
              <w:autoSpaceDN/>
              <w:adjustRightInd/>
              <w:ind w:left="320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 xml:space="preserve">Use models </w:t>
            </w:r>
            <w:r w:rsidR="005F4FB9">
              <w:rPr>
                <w:rFonts w:ascii="Arial" w:hAnsi="Arial" w:cs="Arial"/>
                <w:sz w:val="16"/>
                <w:szCs w:val="16"/>
              </w:rPr>
              <w:t xml:space="preserve">/diagrams </w:t>
            </w:r>
            <w:r w:rsidRPr="00F6567A">
              <w:rPr>
                <w:rFonts w:ascii="Arial" w:hAnsi="Arial" w:cs="Arial"/>
                <w:sz w:val="16"/>
                <w:szCs w:val="16"/>
              </w:rPr>
              <w:t>to represent or explain mathematical concepts</w:t>
            </w:r>
          </w:p>
          <w:p w:rsidR="00016B3C" w:rsidRPr="002678EF" w:rsidRDefault="0052126C" w:rsidP="00F6567A">
            <w:pPr>
              <w:pStyle w:val="BodyText"/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spacing w:after="0"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F6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6B3C" w:rsidRPr="00F6567A">
              <w:rPr>
                <w:rFonts w:ascii="Arial" w:hAnsi="Arial" w:cs="Arial"/>
                <w:sz w:val="16"/>
                <w:szCs w:val="16"/>
              </w:rPr>
              <w:t xml:space="preserve">Make </w:t>
            </w:r>
            <w:r w:rsidR="002846DC" w:rsidRPr="00F6567A">
              <w:rPr>
                <w:rFonts w:ascii="Arial" w:hAnsi="Arial" w:cs="Arial"/>
                <w:sz w:val="16"/>
                <w:szCs w:val="16"/>
              </w:rPr>
              <w:t>and explain</w:t>
            </w:r>
            <w:r w:rsidR="00016B3C" w:rsidRPr="00F6567A">
              <w:rPr>
                <w:rFonts w:ascii="Arial" w:hAnsi="Arial" w:cs="Arial"/>
                <w:sz w:val="16"/>
                <w:szCs w:val="16"/>
              </w:rPr>
              <w:t xml:space="preserve"> estimates</w:t>
            </w:r>
          </w:p>
        </w:tc>
        <w:tc>
          <w:tcPr>
            <w:tcW w:w="3092" w:type="dxa"/>
          </w:tcPr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 xml:space="preserve">Use concepts to solve </w:t>
            </w:r>
            <w:r w:rsidRPr="0061473B">
              <w:rPr>
                <w:rFonts w:ascii="Arial" w:hAnsi="Arial" w:cs="Arial"/>
                <w:sz w:val="16"/>
                <w:szCs w:val="16"/>
                <w:u w:val="single"/>
              </w:rPr>
              <w:t>non-routine</w:t>
            </w:r>
            <w:r w:rsidRPr="002678EF">
              <w:rPr>
                <w:rFonts w:ascii="Arial" w:hAnsi="Arial" w:cs="Arial"/>
                <w:sz w:val="16"/>
                <w:szCs w:val="16"/>
              </w:rPr>
              <w:t xml:space="preserve"> problems</w:t>
            </w:r>
          </w:p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 xml:space="preserve">Explain, generalize, or connect ideas </w:t>
            </w:r>
            <w:r w:rsidRPr="0061473B">
              <w:rPr>
                <w:rFonts w:ascii="Arial" w:hAnsi="Arial" w:cs="Arial"/>
                <w:sz w:val="16"/>
                <w:szCs w:val="16"/>
                <w:u w:val="single"/>
              </w:rPr>
              <w:t>using supporting evidence</w:t>
            </w:r>
          </w:p>
          <w:p w:rsidR="00392E6C" w:rsidRPr="002678EF" w:rsidRDefault="00A34688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 xml:space="preserve">Make </w:t>
            </w:r>
            <w:r w:rsidRPr="0061473B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  <w:r w:rsidR="00392E6C" w:rsidRPr="0061473B">
              <w:rPr>
                <w:rFonts w:ascii="Arial" w:hAnsi="Arial" w:cs="Arial"/>
                <w:sz w:val="16"/>
                <w:szCs w:val="16"/>
                <w:u w:val="single"/>
              </w:rPr>
              <w:t xml:space="preserve"> justify</w:t>
            </w:r>
            <w:r w:rsidR="00392E6C" w:rsidRPr="002678EF">
              <w:rPr>
                <w:rFonts w:ascii="Arial" w:hAnsi="Arial" w:cs="Arial"/>
                <w:sz w:val="16"/>
                <w:szCs w:val="16"/>
              </w:rPr>
              <w:t xml:space="preserve"> conjectures</w:t>
            </w:r>
          </w:p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Explain thinking when more than one response is possible</w:t>
            </w:r>
          </w:p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Explain phenomena in terms of concepts</w:t>
            </w:r>
          </w:p>
        </w:tc>
        <w:tc>
          <w:tcPr>
            <w:tcW w:w="2735" w:type="dxa"/>
          </w:tcPr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96"/>
              </w:tabs>
              <w:suppressAutoHyphens w:val="0"/>
              <w:overflowPunct/>
              <w:autoSpaceDE/>
              <w:autoSpaceDN/>
              <w:adjustRightInd/>
              <w:ind w:left="196" w:hanging="18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Relate mathematical or scientific concepts to other content areas</w:t>
            </w:r>
            <w:r w:rsidR="005F4FB9">
              <w:rPr>
                <w:rFonts w:ascii="Arial" w:hAnsi="Arial" w:cs="Arial"/>
                <w:sz w:val="16"/>
                <w:szCs w:val="16"/>
              </w:rPr>
              <w:t xml:space="preserve">, other domains, </w:t>
            </w:r>
            <w:r w:rsidRPr="002678E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5F4FB9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2678EF">
              <w:rPr>
                <w:rFonts w:ascii="Arial" w:hAnsi="Arial" w:cs="Arial"/>
                <w:sz w:val="16"/>
                <w:szCs w:val="16"/>
              </w:rPr>
              <w:t>concepts</w:t>
            </w:r>
          </w:p>
          <w:p w:rsidR="00392E6C" w:rsidRPr="002678EF" w:rsidRDefault="00392E6C" w:rsidP="00392E6C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196"/>
              </w:tabs>
              <w:suppressAutoHyphens w:val="0"/>
              <w:overflowPunct/>
              <w:autoSpaceDE/>
              <w:autoSpaceDN/>
              <w:adjustRightInd/>
              <w:ind w:left="196" w:hanging="18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 xml:space="preserve">Develop generalizations of the results obtained and the strategies used </w:t>
            </w:r>
            <w:r w:rsidR="005F4FB9">
              <w:rPr>
                <w:rFonts w:ascii="Arial" w:hAnsi="Arial" w:cs="Arial"/>
                <w:sz w:val="16"/>
                <w:szCs w:val="16"/>
              </w:rPr>
              <w:t xml:space="preserve">(from investigation or readings) </w:t>
            </w:r>
            <w:r w:rsidRPr="002678EF">
              <w:rPr>
                <w:rFonts w:ascii="Arial" w:hAnsi="Arial" w:cs="Arial"/>
                <w:sz w:val="16"/>
                <w:szCs w:val="16"/>
              </w:rPr>
              <w:t>and apply them to new problem situations</w:t>
            </w:r>
          </w:p>
          <w:p w:rsidR="00392E6C" w:rsidRPr="002678EF" w:rsidRDefault="00392E6C" w:rsidP="008A4EC2">
            <w:pPr>
              <w:ind w:left="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D2" w:rsidRPr="002678EF" w:rsidTr="00F4617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290" w:type="dxa"/>
            <w:shd w:val="clear" w:color="auto" w:fill="E0E0E0"/>
          </w:tcPr>
          <w:p w:rsidR="00F020CA" w:rsidRPr="002678EF" w:rsidRDefault="00F020CA" w:rsidP="00862B7A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b/>
                <w:bCs/>
                <w:sz w:val="20"/>
              </w:rPr>
              <w:t>Apply</w:t>
            </w:r>
          </w:p>
          <w:p w:rsidR="00F020CA" w:rsidRPr="002678EF" w:rsidRDefault="00F020CA" w:rsidP="00862B7A">
            <w:pPr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Carry out or use a procedure in a given situation; carry out (apply to a familiar task), or use (apply) to an  unfamiliar task</w:t>
            </w:r>
          </w:p>
        </w:tc>
        <w:tc>
          <w:tcPr>
            <w:tcW w:w="2858" w:type="dxa"/>
            <w:shd w:val="clear" w:color="auto" w:fill="E0E0E0"/>
          </w:tcPr>
          <w:p w:rsidR="006F22D9" w:rsidRDefault="00F020CA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Follow simple procedures (recipe-type directions)</w:t>
            </w:r>
          </w:p>
          <w:p w:rsidR="00F6567A" w:rsidRDefault="00F020CA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Calculate, measure, apply a rule</w:t>
            </w:r>
            <w:r w:rsidR="00605ED2" w:rsidRPr="002678EF">
              <w:rPr>
                <w:rFonts w:ascii="Arial" w:hAnsi="Arial" w:cs="Arial"/>
                <w:sz w:val="16"/>
              </w:rPr>
              <w:t xml:space="preserve"> (</w:t>
            </w:r>
            <w:r w:rsidR="0061473B">
              <w:rPr>
                <w:rFonts w:ascii="Arial" w:hAnsi="Arial" w:cs="Arial"/>
                <w:sz w:val="16"/>
              </w:rPr>
              <w:t xml:space="preserve">e.g., </w:t>
            </w:r>
            <w:r w:rsidR="00605ED2" w:rsidRPr="002678EF">
              <w:rPr>
                <w:rFonts w:ascii="Arial" w:hAnsi="Arial" w:cs="Arial"/>
                <w:sz w:val="16"/>
              </w:rPr>
              <w:t>rounding)</w:t>
            </w:r>
          </w:p>
          <w:p w:rsidR="00F020CA" w:rsidRPr="002678EF" w:rsidRDefault="006971E0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Apply</w:t>
            </w:r>
            <w:r w:rsidR="00605ED2" w:rsidRPr="002678EF">
              <w:rPr>
                <w:rFonts w:ascii="Arial" w:hAnsi="Arial" w:cs="Arial"/>
                <w:sz w:val="16"/>
              </w:rPr>
              <w:t xml:space="preserve"> algorithm or</w:t>
            </w:r>
            <w:r w:rsidR="00D757A8" w:rsidRPr="002678EF">
              <w:rPr>
                <w:rFonts w:ascii="Arial" w:hAnsi="Arial" w:cs="Arial"/>
                <w:sz w:val="16"/>
              </w:rPr>
              <w:t xml:space="preserve"> formula</w:t>
            </w:r>
            <w:r w:rsidR="00003489" w:rsidRPr="002678EF">
              <w:rPr>
                <w:rFonts w:ascii="Arial" w:hAnsi="Arial" w:cs="Arial"/>
                <w:sz w:val="16"/>
              </w:rPr>
              <w:t xml:space="preserve"> (</w:t>
            </w:r>
            <w:r w:rsidR="0061473B">
              <w:rPr>
                <w:rFonts w:ascii="Arial" w:hAnsi="Arial" w:cs="Arial"/>
                <w:sz w:val="16"/>
              </w:rPr>
              <w:t xml:space="preserve">e.g., </w:t>
            </w:r>
            <w:r w:rsidR="00003489" w:rsidRPr="002678EF">
              <w:rPr>
                <w:rFonts w:ascii="Arial" w:hAnsi="Arial" w:cs="Arial"/>
                <w:sz w:val="16"/>
              </w:rPr>
              <w:t>area, perimeter</w:t>
            </w:r>
            <w:r w:rsidR="00F020CA" w:rsidRPr="002678EF">
              <w:rPr>
                <w:rFonts w:ascii="Arial" w:hAnsi="Arial" w:cs="Arial"/>
                <w:sz w:val="16"/>
              </w:rPr>
              <w:t>)</w:t>
            </w:r>
          </w:p>
          <w:p w:rsidR="006F22D9" w:rsidRDefault="00DF5CC4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Solve linear equations</w:t>
            </w:r>
          </w:p>
          <w:p w:rsidR="00DF5CC4" w:rsidRPr="002678EF" w:rsidRDefault="00D6715A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Make conversions</w:t>
            </w:r>
            <w:r w:rsidR="00DF5CC4" w:rsidRPr="002678EF">
              <w:rPr>
                <w:rFonts w:ascii="Arial" w:hAnsi="Arial" w:cs="Arial"/>
                <w:sz w:val="16"/>
                <w:szCs w:val="22"/>
              </w:rPr>
              <w:t xml:space="preserve"> among representations or numbers, or within and between customary and metric measures</w:t>
            </w:r>
          </w:p>
        </w:tc>
        <w:tc>
          <w:tcPr>
            <w:tcW w:w="3137" w:type="dxa"/>
            <w:shd w:val="clear" w:color="auto" w:fill="E0E0E0"/>
          </w:tcPr>
          <w:p w:rsidR="00F6567A" w:rsidRDefault="00F020CA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Select a procedure according to criteria and perform it</w:t>
            </w:r>
          </w:p>
          <w:p w:rsidR="00F020CA" w:rsidRPr="002678EF" w:rsidRDefault="00F020CA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Solve routine problem applying multiple concepts or decision points</w:t>
            </w:r>
          </w:p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Retrieve information from a table, graph, or figure and use it solve a problem requiring multiple steps</w:t>
            </w:r>
          </w:p>
          <w:p w:rsidR="008B5FD6" w:rsidRDefault="008B5FD6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Translate between tables, graphs, words, and symbolic notations</w:t>
            </w:r>
            <w:r w:rsidR="0061473B">
              <w:rPr>
                <w:rFonts w:ascii="Arial" w:hAnsi="Arial" w:cs="Arial"/>
                <w:sz w:val="16"/>
                <w:szCs w:val="16"/>
              </w:rPr>
              <w:t xml:space="preserve"> (e.g., graph data from a table)</w:t>
            </w:r>
          </w:p>
          <w:p w:rsidR="005F4FB9" w:rsidRPr="002678EF" w:rsidRDefault="005F4FB9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 models given criteria</w:t>
            </w:r>
          </w:p>
        </w:tc>
        <w:tc>
          <w:tcPr>
            <w:tcW w:w="3092" w:type="dxa"/>
            <w:shd w:val="clear" w:color="auto" w:fill="E0E0E0"/>
          </w:tcPr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Design investigation for a specific purpose or research question</w:t>
            </w:r>
          </w:p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Conduct a designed investigation</w:t>
            </w:r>
          </w:p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Use concepts to solve non-routine problems</w:t>
            </w:r>
          </w:p>
          <w:p w:rsidR="006D4545" w:rsidRPr="0061473B" w:rsidRDefault="00F020CA" w:rsidP="006D454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u w:val="single"/>
              </w:rPr>
            </w:pPr>
            <w:r w:rsidRPr="0061473B">
              <w:rPr>
                <w:rFonts w:ascii="Arial" w:hAnsi="Arial" w:cs="Arial"/>
                <w:sz w:val="16"/>
                <w:u w:val="single"/>
              </w:rPr>
              <w:t xml:space="preserve">Use </w:t>
            </w:r>
            <w:r w:rsidR="0061473B">
              <w:rPr>
                <w:rFonts w:ascii="Arial" w:hAnsi="Arial" w:cs="Arial"/>
                <w:sz w:val="16"/>
                <w:u w:val="single"/>
              </w:rPr>
              <w:t xml:space="preserve">&amp; show </w:t>
            </w:r>
            <w:r w:rsidRPr="0061473B">
              <w:rPr>
                <w:rFonts w:ascii="Arial" w:hAnsi="Arial" w:cs="Arial"/>
                <w:sz w:val="16"/>
                <w:u w:val="single"/>
              </w:rPr>
              <w:t>reasoning, planning, and evidence</w:t>
            </w:r>
          </w:p>
          <w:p w:rsidR="004508C4" w:rsidRPr="002678EF" w:rsidRDefault="004508C4" w:rsidP="006D4545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 xml:space="preserve">Translate between problem &amp; symbolic notation when not </w:t>
            </w:r>
            <w:r w:rsidR="004C232A" w:rsidRPr="002678EF">
              <w:rPr>
                <w:rFonts w:ascii="Arial" w:hAnsi="Arial" w:cs="Arial"/>
                <w:sz w:val="16"/>
              </w:rPr>
              <w:t xml:space="preserve">a </w:t>
            </w:r>
            <w:r w:rsidRPr="002678EF">
              <w:rPr>
                <w:rFonts w:ascii="Arial" w:hAnsi="Arial" w:cs="Arial"/>
                <w:sz w:val="16"/>
              </w:rPr>
              <w:t>direct translation</w:t>
            </w:r>
          </w:p>
        </w:tc>
        <w:tc>
          <w:tcPr>
            <w:tcW w:w="2735" w:type="dxa"/>
            <w:shd w:val="clear" w:color="auto" w:fill="E0E0E0"/>
          </w:tcPr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Select or devise approach among many alternatives to solve a problem</w:t>
            </w:r>
          </w:p>
          <w:p w:rsidR="00F020CA" w:rsidRPr="002678EF" w:rsidRDefault="00F020CA" w:rsidP="00F020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Conduct a project that specifies a problem, identifies solution paths, solves the problem, and reports results</w:t>
            </w:r>
          </w:p>
        </w:tc>
      </w:tr>
      <w:tr w:rsidR="00605ED2" w:rsidRPr="002678EF" w:rsidTr="00F4617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290" w:type="dxa"/>
          </w:tcPr>
          <w:p w:rsidR="00292FC0" w:rsidRPr="002678EF" w:rsidRDefault="00292FC0" w:rsidP="00862B7A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b/>
                <w:bCs/>
                <w:sz w:val="20"/>
              </w:rPr>
              <w:t>Analyze</w:t>
            </w:r>
          </w:p>
          <w:p w:rsidR="00292FC0" w:rsidRPr="002678EF" w:rsidRDefault="00292FC0" w:rsidP="00862B7A">
            <w:pPr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Break into constituent parts, determine how parts relate, differentiate between relevant-irrelevant, distinguish, focus, select, organize, outline, find co</w:t>
            </w:r>
            <w:r w:rsidR="00650AFA" w:rsidRPr="002678EF">
              <w:rPr>
                <w:rFonts w:ascii="Arial" w:hAnsi="Arial" w:cs="Arial"/>
                <w:sz w:val="16"/>
                <w:szCs w:val="16"/>
              </w:rPr>
              <w:t>herence, deconstruct</w:t>
            </w:r>
          </w:p>
        </w:tc>
        <w:tc>
          <w:tcPr>
            <w:tcW w:w="2858" w:type="dxa"/>
          </w:tcPr>
          <w:p w:rsidR="00292FC0" w:rsidRPr="002678EF" w:rsidRDefault="00292FC0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30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30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Retrieve information from a table or graph to answer a question</w:t>
            </w:r>
          </w:p>
          <w:p w:rsidR="00292FC0" w:rsidRPr="005F4FB9" w:rsidRDefault="00292FC0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 xml:space="preserve">Identify whether specific information is contained in </w:t>
            </w:r>
            <w:r w:rsidRPr="002678EF">
              <w:rPr>
                <w:rFonts w:ascii="Arial" w:hAnsi="Arial" w:cs="Arial"/>
                <w:sz w:val="16"/>
                <w:szCs w:val="16"/>
              </w:rPr>
              <w:t>graphic representations (e.g.,</w:t>
            </w:r>
            <w:r w:rsidRPr="002678EF">
              <w:rPr>
                <w:rFonts w:ascii="Arial" w:hAnsi="Arial" w:cs="Arial"/>
                <w:sz w:val="16"/>
                <w:szCs w:val="22"/>
              </w:rPr>
              <w:t xml:space="preserve"> table, graph,</w:t>
            </w:r>
            <w:r w:rsidRPr="002678EF">
              <w:rPr>
                <w:rFonts w:ascii="Arial" w:hAnsi="Arial" w:cs="Arial"/>
                <w:sz w:val="16"/>
                <w:szCs w:val="16"/>
              </w:rPr>
              <w:t xml:space="preserve"> T-chart,</w:t>
            </w:r>
            <w:r w:rsidRPr="002678EF">
              <w:rPr>
                <w:rFonts w:ascii="Arial" w:hAnsi="Arial" w:cs="Arial"/>
                <w:sz w:val="16"/>
                <w:szCs w:val="22"/>
              </w:rPr>
              <w:t xml:space="preserve"> diagram)</w:t>
            </w:r>
          </w:p>
          <w:p w:rsidR="005F4FB9" w:rsidRPr="002678EF" w:rsidRDefault="005F4FB9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Identify a pattern/trend</w:t>
            </w:r>
          </w:p>
        </w:tc>
        <w:tc>
          <w:tcPr>
            <w:tcW w:w="3137" w:type="dxa"/>
          </w:tcPr>
          <w:p w:rsidR="00292FC0" w:rsidRPr="002678EF" w:rsidRDefault="00292FC0" w:rsidP="002678E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Categorize, classify materials</w:t>
            </w:r>
            <w:r w:rsidR="00C25834" w:rsidRPr="002678EF">
              <w:rPr>
                <w:rFonts w:ascii="Arial" w:hAnsi="Arial" w:cs="Arial"/>
                <w:sz w:val="16"/>
              </w:rPr>
              <w:t xml:space="preserve">, </w:t>
            </w:r>
            <w:r w:rsidR="00F020CA" w:rsidRPr="002678EF">
              <w:rPr>
                <w:rFonts w:ascii="Arial" w:hAnsi="Arial" w:cs="Arial"/>
                <w:sz w:val="16"/>
              </w:rPr>
              <w:t>data</w:t>
            </w:r>
            <w:r w:rsidR="00C25834" w:rsidRPr="002678EF">
              <w:rPr>
                <w:rFonts w:ascii="Arial" w:hAnsi="Arial" w:cs="Arial"/>
                <w:sz w:val="16"/>
              </w:rPr>
              <w:t>, figures</w:t>
            </w:r>
            <w:r w:rsidRPr="002678EF">
              <w:rPr>
                <w:rFonts w:ascii="Arial" w:hAnsi="Arial" w:cs="Arial"/>
                <w:sz w:val="16"/>
              </w:rPr>
              <w:t xml:space="preserve"> based on characteristics</w:t>
            </w:r>
          </w:p>
          <w:p w:rsidR="00016B3C" w:rsidRPr="002678EF" w:rsidRDefault="00016B3C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Organize or order data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Compare/ contrast figures or data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 xml:space="preserve">Select appropriate graph and </w:t>
            </w:r>
            <w:r w:rsidR="005F4FB9">
              <w:rPr>
                <w:rFonts w:ascii="Arial" w:hAnsi="Arial" w:cs="Arial"/>
                <w:sz w:val="16"/>
              </w:rPr>
              <w:t xml:space="preserve">organize &amp; </w:t>
            </w:r>
            <w:r w:rsidRPr="002678EF">
              <w:rPr>
                <w:rFonts w:ascii="Arial" w:hAnsi="Arial" w:cs="Arial"/>
                <w:sz w:val="16"/>
              </w:rPr>
              <w:t>display data</w:t>
            </w:r>
          </w:p>
          <w:p w:rsidR="002678EF" w:rsidRDefault="00292FC0" w:rsidP="002678E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Interpret data from a simple graph</w:t>
            </w:r>
          </w:p>
          <w:p w:rsidR="00292FC0" w:rsidRPr="002678EF" w:rsidRDefault="006971E0" w:rsidP="002678E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92FC0" w:rsidRPr="002678EF">
              <w:rPr>
                <w:rFonts w:ascii="Arial" w:hAnsi="Arial" w:cs="Arial"/>
                <w:sz w:val="16"/>
                <w:szCs w:val="22"/>
              </w:rPr>
              <w:t>Extend a pattern</w:t>
            </w:r>
          </w:p>
        </w:tc>
        <w:tc>
          <w:tcPr>
            <w:tcW w:w="3092" w:type="dxa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Compare information within or across data sets or texts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 xml:space="preserve">Analyze and </w:t>
            </w:r>
            <w:r w:rsidRPr="0061473B">
              <w:rPr>
                <w:rFonts w:ascii="Arial" w:hAnsi="Arial" w:cs="Arial"/>
                <w:sz w:val="16"/>
                <w:u w:val="single"/>
              </w:rPr>
              <w:t>draw conclusions from data</w:t>
            </w:r>
            <w:r w:rsidR="00A34688" w:rsidRPr="0061473B">
              <w:rPr>
                <w:rFonts w:ascii="Arial" w:hAnsi="Arial" w:cs="Arial"/>
                <w:sz w:val="16"/>
                <w:u w:val="single"/>
              </w:rPr>
              <w:t>, citing evidence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Generalize a pattern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Interpret data from complex graph</w:t>
            </w:r>
          </w:p>
          <w:p w:rsidR="00A34688" w:rsidRPr="002678EF" w:rsidRDefault="00A34688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Analyze similarities/differences between procedures</w:t>
            </w:r>
            <w:r w:rsidR="006D4545" w:rsidRPr="002678EF">
              <w:rPr>
                <w:rFonts w:ascii="Arial" w:hAnsi="Arial" w:cs="Arial"/>
                <w:sz w:val="16"/>
                <w:szCs w:val="22"/>
              </w:rPr>
              <w:t xml:space="preserve"> or solutions</w:t>
            </w:r>
          </w:p>
        </w:tc>
        <w:tc>
          <w:tcPr>
            <w:tcW w:w="2735" w:type="dxa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Analyze multiple sources of evidence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analyze complex/abstract themes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Gather, analyze, and evaluate information</w:t>
            </w:r>
          </w:p>
        </w:tc>
      </w:tr>
      <w:tr w:rsidR="00605ED2" w:rsidRPr="002678EF" w:rsidTr="00F4617A">
        <w:tblPrEx>
          <w:tblCellMar>
            <w:top w:w="0" w:type="dxa"/>
            <w:bottom w:w="0" w:type="dxa"/>
          </w:tblCellMar>
        </w:tblPrEx>
        <w:tc>
          <w:tcPr>
            <w:tcW w:w="2290" w:type="dxa"/>
            <w:shd w:val="clear" w:color="auto" w:fill="E0E0E0"/>
          </w:tcPr>
          <w:p w:rsidR="00292FC0" w:rsidRPr="002678EF" w:rsidRDefault="00292FC0" w:rsidP="00862B7A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b/>
                <w:bCs/>
                <w:sz w:val="20"/>
              </w:rPr>
              <w:t>Evaluate</w:t>
            </w:r>
          </w:p>
          <w:p w:rsidR="00292FC0" w:rsidRPr="002678EF" w:rsidRDefault="00292FC0" w:rsidP="00862B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Make judgments based on criteria, check, detect inconsistencies or fallacies, judge, critique</w:t>
            </w:r>
          </w:p>
        </w:tc>
        <w:tc>
          <w:tcPr>
            <w:tcW w:w="2858" w:type="dxa"/>
            <w:shd w:val="clear" w:color="auto" w:fill="E0E0E0"/>
          </w:tcPr>
          <w:p w:rsidR="00292FC0" w:rsidRPr="002678EF" w:rsidRDefault="00292FC0" w:rsidP="00F6567A">
            <w:pPr>
              <w:tabs>
                <w:tab w:val="num" w:pos="360"/>
              </w:tabs>
              <w:ind w:hanging="310"/>
              <w:rPr>
                <w:rFonts w:ascii="Arial" w:hAnsi="Arial" w:cs="Arial"/>
                <w:sz w:val="16"/>
              </w:rPr>
            </w:pPr>
          </w:p>
        </w:tc>
        <w:tc>
          <w:tcPr>
            <w:tcW w:w="3137" w:type="dxa"/>
            <w:shd w:val="clear" w:color="auto" w:fill="E0E0E0"/>
          </w:tcPr>
          <w:p w:rsidR="00292FC0" w:rsidRPr="002678EF" w:rsidRDefault="00292FC0" w:rsidP="00862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92" w:type="dxa"/>
            <w:shd w:val="clear" w:color="auto" w:fill="E0E0E0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61473B">
              <w:rPr>
                <w:rFonts w:ascii="Arial" w:hAnsi="Arial" w:cs="Arial"/>
                <w:sz w:val="16"/>
                <w:u w:val="single"/>
              </w:rPr>
              <w:t>Cite evidence and develop a logical argument</w:t>
            </w:r>
            <w:r w:rsidRPr="002678EF">
              <w:rPr>
                <w:rFonts w:ascii="Arial" w:hAnsi="Arial" w:cs="Arial"/>
                <w:sz w:val="16"/>
              </w:rPr>
              <w:t xml:space="preserve"> for concepts</w:t>
            </w:r>
            <w:r w:rsidR="00AC17C7" w:rsidRPr="002678EF">
              <w:rPr>
                <w:rFonts w:ascii="Arial" w:hAnsi="Arial" w:cs="Arial"/>
                <w:sz w:val="16"/>
              </w:rPr>
              <w:t xml:space="preserve"> or solutions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Describe, compare, and contrast solution methods</w:t>
            </w:r>
          </w:p>
          <w:p w:rsidR="00292FC0" w:rsidRPr="0061473B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1473B">
              <w:rPr>
                <w:rFonts w:ascii="Arial" w:hAnsi="Arial" w:cs="Arial"/>
                <w:sz w:val="16"/>
                <w:szCs w:val="16"/>
                <w:u w:val="single"/>
              </w:rPr>
              <w:t>Verify reasonableness of results</w:t>
            </w:r>
          </w:p>
        </w:tc>
        <w:tc>
          <w:tcPr>
            <w:tcW w:w="2735" w:type="dxa"/>
            <w:shd w:val="clear" w:color="auto" w:fill="E0E0E0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Gather, analyze, &amp; evaluate information to draw conclusions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Apply understanding in a novel way, provide argument or justification for the application</w:t>
            </w:r>
          </w:p>
        </w:tc>
      </w:tr>
      <w:tr w:rsidR="00605ED2" w:rsidRPr="002678EF" w:rsidTr="00F4617A">
        <w:tblPrEx>
          <w:tblCellMar>
            <w:top w:w="0" w:type="dxa"/>
            <w:bottom w:w="0" w:type="dxa"/>
          </w:tblCellMar>
        </w:tblPrEx>
        <w:tc>
          <w:tcPr>
            <w:tcW w:w="2290" w:type="dxa"/>
          </w:tcPr>
          <w:p w:rsidR="00292FC0" w:rsidRPr="002678EF" w:rsidRDefault="00292FC0" w:rsidP="00862B7A">
            <w:pPr>
              <w:rPr>
                <w:rFonts w:ascii="Arial" w:hAnsi="Arial" w:cs="Arial"/>
                <w:b/>
                <w:bCs/>
                <w:sz w:val="20"/>
              </w:rPr>
            </w:pPr>
            <w:r w:rsidRPr="002678EF">
              <w:rPr>
                <w:rFonts w:ascii="Arial" w:hAnsi="Arial" w:cs="Arial"/>
                <w:b/>
                <w:bCs/>
                <w:sz w:val="20"/>
              </w:rPr>
              <w:t>Create</w:t>
            </w:r>
          </w:p>
          <w:p w:rsidR="00292FC0" w:rsidRPr="002678EF" w:rsidRDefault="00292FC0" w:rsidP="00862B7A">
            <w:pPr>
              <w:pStyle w:val="Heading1"/>
              <w:rPr>
                <w:rFonts w:cs="Arial"/>
                <w:b w:val="0"/>
                <w:sz w:val="16"/>
                <w:szCs w:val="16"/>
              </w:rPr>
            </w:pPr>
            <w:r w:rsidRPr="002678EF">
              <w:rPr>
                <w:b w:val="0"/>
                <w:sz w:val="16"/>
                <w:szCs w:val="16"/>
              </w:rPr>
              <w:t>Reorganize elements into new patterns/structures, generate, hypothesize, design, plan, construct, produce</w:t>
            </w:r>
          </w:p>
        </w:tc>
        <w:tc>
          <w:tcPr>
            <w:tcW w:w="2858" w:type="dxa"/>
          </w:tcPr>
          <w:p w:rsidR="00292FC0" w:rsidRPr="002678EF" w:rsidRDefault="00292FC0" w:rsidP="00F6567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  <w:tab w:val="num" w:pos="360"/>
              </w:tabs>
              <w:suppressAutoHyphens w:val="0"/>
              <w:overflowPunct/>
              <w:autoSpaceDE/>
              <w:autoSpaceDN/>
              <w:adjustRightInd/>
              <w:ind w:left="252" w:hanging="310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Brainstorm ideas, concepts, or perspectives related to a topic</w:t>
            </w:r>
          </w:p>
        </w:tc>
        <w:tc>
          <w:tcPr>
            <w:tcW w:w="3137" w:type="dxa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Generate conjectures or hypotheses based on observations or prior knowledge and experience</w:t>
            </w:r>
          </w:p>
        </w:tc>
        <w:tc>
          <w:tcPr>
            <w:tcW w:w="3092" w:type="dxa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Synthesize information within one data set, source, or text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  <w:szCs w:val="22"/>
              </w:rPr>
              <w:t>Formulate an original problem</w:t>
            </w:r>
            <w:r w:rsidR="006D4545" w:rsidRPr="002678EF">
              <w:rPr>
                <w:rFonts w:ascii="Arial" w:hAnsi="Arial" w:cs="Arial"/>
                <w:sz w:val="16"/>
                <w:szCs w:val="22"/>
              </w:rPr>
              <w:t xml:space="preserve"> given a </w:t>
            </w:r>
            <w:r w:rsidRPr="002678EF">
              <w:rPr>
                <w:rFonts w:ascii="Arial" w:hAnsi="Arial" w:cs="Arial"/>
                <w:sz w:val="16"/>
                <w:szCs w:val="22"/>
              </w:rPr>
              <w:t>situation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Develop a scientific/mathematical model for a complex situation</w:t>
            </w:r>
          </w:p>
        </w:tc>
        <w:tc>
          <w:tcPr>
            <w:tcW w:w="2735" w:type="dxa"/>
          </w:tcPr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</w:rPr>
            </w:pPr>
            <w:r w:rsidRPr="002678EF">
              <w:rPr>
                <w:rFonts w:ascii="Arial" w:hAnsi="Arial" w:cs="Arial"/>
                <w:sz w:val="16"/>
              </w:rPr>
              <w:t>Synthesize information across multiple sources or texts</w:t>
            </w:r>
          </w:p>
          <w:p w:rsidR="00292FC0" w:rsidRPr="002678EF" w:rsidRDefault="00292FC0" w:rsidP="00292FC0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678EF">
              <w:rPr>
                <w:rFonts w:ascii="Arial" w:hAnsi="Arial" w:cs="Arial"/>
                <w:sz w:val="16"/>
                <w:szCs w:val="16"/>
              </w:rPr>
              <w:t>Design a mathematical model to inform and solve a practical or abstract situation</w:t>
            </w:r>
          </w:p>
        </w:tc>
      </w:tr>
    </w:tbl>
    <w:p w:rsidR="00456717" w:rsidRPr="003F56E8" w:rsidRDefault="00456717" w:rsidP="00ED7DBE">
      <w:pPr>
        <w:pStyle w:val="BodyText"/>
      </w:pPr>
    </w:p>
    <w:sectPr w:rsidR="00456717" w:rsidRPr="003F56E8" w:rsidSect="00F5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1138" w:right="360" w:bottom="1138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DE" w:rsidRDefault="00842ADE">
      <w:r>
        <w:separator/>
      </w:r>
    </w:p>
  </w:endnote>
  <w:endnote w:type="continuationSeparator" w:id="0">
    <w:p w:rsidR="00842ADE" w:rsidRDefault="0084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E" w:rsidRDefault="00F55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4" w:rsidRPr="006F50E4" w:rsidRDefault="00DD0AB4" w:rsidP="006F50E4">
    <w:pPr>
      <w:pStyle w:val="Footer"/>
      <w:jc w:val="center"/>
      <w:rPr>
        <w:b/>
        <w:sz w:val="22"/>
        <w:szCs w:val="22"/>
      </w:rPr>
    </w:pPr>
    <w:r>
      <w:rPr>
        <w:b/>
        <w:sz w:val="22"/>
        <w:szCs w:val="22"/>
      </w:rPr>
      <w:t>© 2009</w:t>
    </w:r>
    <w:r w:rsidR="006F50E4" w:rsidRPr="006F50E4">
      <w:rPr>
        <w:b/>
        <w:sz w:val="22"/>
        <w:szCs w:val="22"/>
      </w:rPr>
      <w:t xml:space="preserve"> </w:t>
    </w:r>
    <w:smartTag w:uri="urn:schemas-microsoft-com:office:smarttags" w:element="PersonName">
      <w:smartTag w:uri="urn:schemas-microsoft-com:office:smarttags" w:element="PersonName">
        <w:r w:rsidR="006F50E4" w:rsidRPr="006F50E4">
          <w:rPr>
            <w:b/>
            <w:sz w:val="22"/>
            <w:szCs w:val="22"/>
          </w:rPr>
          <w:t>Karin</w:t>
        </w:r>
      </w:smartTag>
      <w:r w:rsidR="006F50E4" w:rsidRPr="006F50E4">
        <w:rPr>
          <w:b/>
          <w:sz w:val="22"/>
          <w:szCs w:val="22"/>
        </w:rPr>
        <w:t xml:space="preserve"> Hess</w:t>
      </w:r>
    </w:smartTag>
    <w:r w:rsidR="006F50E4" w:rsidRPr="006F50E4">
      <w:rPr>
        <w:b/>
        <w:sz w:val="22"/>
        <w:szCs w:val="22"/>
      </w:rPr>
      <w:t xml:space="preserve"> </w:t>
    </w:r>
    <w:bookmarkStart w:id="0" w:name="OLE_LINK1"/>
    <w:bookmarkStart w:id="1" w:name="OLE_LINK2"/>
    <w:r w:rsidRPr="00F977D4">
      <w:rPr>
        <w:rStyle w:val="PageNumber"/>
        <w:rFonts w:eastAsia="OpenSymbol"/>
        <w:sz w:val="20"/>
      </w:rPr>
      <w:t xml:space="preserve">permission to reproduce is given when authorship is fully </w:t>
    </w:r>
    <w:proofErr w:type="gramStart"/>
    <w:r w:rsidRPr="00F977D4">
      <w:rPr>
        <w:rStyle w:val="PageNumber"/>
        <w:rFonts w:eastAsia="OpenSymbol"/>
        <w:sz w:val="20"/>
      </w:rPr>
      <w:t xml:space="preserve">cited  </w:t>
    </w:r>
    <w:proofErr w:type="gramEnd"/>
    <w:hyperlink r:id="rId1" w:history="1">
      <w:r w:rsidRPr="00F977D4">
        <w:rPr>
          <w:rStyle w:val="Hyperlink"/>
          <w:sz w:val="20"/>
        </w:rPr>
        <w:t>khess@nciea.org</w:t>
      </w:r>
    </w:hyperlink>
    <w:bookmarkEnd w:id="0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E" w:rsidRDefault="00F55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DE" w:rsidRDefault="00842ADE">
      <w:r>
        <w:separator/>
      </w:r>
    </w:p>
  </w:footnote>
  <w:footnote w:type="continuationSeparator" w:id="0">
    <w:p w:rsidR="00842ADE" w:rsidRDefault="0084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E" w:rsidRDefault="00F55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7A" w:rsidRPr="003F7A50" w:rsidRDefault="00862B7A" w:rsidP="00F55EDE">
    <w:pPr>
      <w:ind w:left="-360"/>
      <w:rPr>
        <w:rFonts w:ascii="Arial" w:hAnsi="Arial" w:cs="Arial"/>
        <w:sz w:val="20"/>
      </w:rPr>
    </w:pPr>
    <w:r w:rsidRPr="003F7A50">
      <w:rPr>
        <w:rFonts w:ascii="Arial" w:hAnsi="Arial" w:cs="Arial"/>
        <w:b/>
        <w:sz w:val="20"/>
      </w:rPr>
      <w:t>Hess’ Cognitive Rigor</w:t>
    </w:r>
    <w:r w:rsidR="00EC0440">
      <w:rPr>
        <w:rFonts w:ascii="Arial" w:hAnsi="Arial" w:cs="Arial"/>
        <w:b/>
        <w:sz w:val="20"/>
      </w:rPr>
      <w:t xml:space="preserve"> Matrix &amp;</w:t>
    </w:r>
    <w:r w:rsidR="00DA547E">
      <w:rPr>
        <w:rFonts w:ascii="Arial" w:hAnsi="Arial" w:cs="Arial"/>
        <w:b/>
        <w:sz w:val="20"/>
      </w:rPr>
      <w:t xml:space="preserve"> Curricular</w:t>
    </w:r>
    <w:r w:rsidR="00EC0440">
      <w:rPr>
        <w:rFonts w:ascii="Arial" w:hAnsi="Arial" w:cs="Arial"/>
        <w:b/>
        <w:sz w:val="20"/>
      </w:rPr>
      <w:t xml:space="preserve"> Examples</w:t>
    </w:r>
    <w:r w:rsidRPr="003F7A50">
      <w:rPr>
        <w:rFonts w:ascii="Arial" w:hAnsi="Arial" w:cs="Arial"/>
        <w:b/>
        <w:sz w:val="20"/>
      </w:rPr>
      <w:t>:</w:t>
    </w:r>
    <w:r w:rsidRPr="003F7A50">
      <w:rPr>
        <w:rFonts w:ascii="Arial" w:hAnsi="Arial" w:cs="Arial"/>
        <w:sz w:val="20"/>
      </w:rPr>
      <w:t xml:space="preserve"> Applying Webb’s Depth-of-Knowledge Levels to Bloom’s </w:t>
    </w:r>
    <w:r w:rsidRPr="003F7A50">
      <w:rPr>
        <w:rFonts w:ascii="Arial" w:hAnsi="Arial" w:cs="Arial"/>
        <w:bCs/>
        <w:sz w:val="20"/>
      </w:rPr>
      <w:t>Cognitive Process Dimensions</w:t>
    </w:r>
    <w:r w:rsidR="00127D5F">
      <w:rPr>
        <w:rFonts w:ascii="Arial" w:hAnsi="Arial" w:cs="Arial"/>
        <w:bCs/>
        <w:sz w:val="20"/>
      </w:rPr>
      <w:t xml:space="preserve"> </w:t>
    </w:r>
    <w:r w:rsidR="005F4FB9">
      <w:rPr>
        <w:rFonts w:ascii="Arial" w:hAnsi="Arial" w:cs="Arial"/>
        <w:bCs/>
        <w:sz w:val="20"/>
      </w:rPr>
      <w:t>–</w:t>
    </w:r>
    <w:r w:rsidR="00127D5F">
      <w:rPr>
        <w:rFonts w:ascii="Arial" w:hAnsi="Arial" w:cs="Arial"/>
        <w:bCs/>
        <w:sz w:val="20"/>
      </w:rPr>
      <w:t xml:space="preserve"> </w:t>
    </w:r>
    <w:r w:rsidR="007F2406">
      <w:rPr>
        <w:rFonts w:ascii="Arial" w:hAnsi="Arial" w:cs="Arial"/>
        <w:b/>
        <w:bCs/>
        <w:i/>
        <w:sz w:val="20"/>
      </w:rPr>
      <w:t>Math/Science</w:t>
    </w:r>
  </w:p>
  <w:p w:rsidR="00862B7A" w:rsidRDefault="00862B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E" w:rsidRDefault="00F55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E8C8D0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63703AAC"/>
    <w:lvl w:ilvl="0">
      <w:numFmt w:val="bullet"/>
      <w:lvlText w:val="*"/>
      <w:lvlJc w:val="left"/>
    </w:lvl>
  </w:abstractNum>
  <w:abstractNum w:abstractNumId="2">
    <w:nsid w:val="00141B5F"/>
    <w:multiLevelType w:val="hybridMultilevel"/>
    <w:tmpl w:val="64AA5586"/>
    <w:lvl w:ilvl="0" w:tplc="7ACEB41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236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1A4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ECA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717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6833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642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62E6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650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84999"/>
    <w:multiLevelType w:val="hybridMultilevel"/>
    <w:tmpl w:val="C27ED7F4"/>
    <w:lvl w:ilvl="0" w:tplc="FB88130A">
      <w:start w:val="3"/>
      <w:numFmt w:val="decimal"/>
      <w:lvlText w:val="%1"/>
      <w:lvlJc w:val="left"/>
      <w:pPr>
        <w:tabs>
          <w:tab w:val="num" w:pos="376"/>
        </w:tabs>
        <w:ind w:left="3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4">
    <w:nsid w:val="08636682"/>
    <w:multiLevelType w:val="hybridMultilevel"/>
    <w:tmpl w:val="4BD45568"/>
    <w:lvl w:ilvl="0" w:tplc="B90A5F9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00BA"/>
    <w:multiLevelType w:val="hybridMultilevel"/>
    <w:tmpl w:val="63BEF44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BF97463"/>
    <w:multiLevelType w:val="hybridMultilevel"/>
    <w:tmpl w:val="709815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640314"/>
    <w:multiLevelType w:val="hybridMultilevel"/>
    <w:tmpl w:val="18D6524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580D4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09757E"/>
    <w:multiLevelType w:val="hybridMultilevel"/>
    <w:tmpl w:val="72B4C8AE"/>
    <w:lvl w:ilvl="0" w:tplc="F0488ED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61FDE"/>
    <w:multiLevelType w:val="multilevel"/>
    <w:tmpl w:val="8F10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F1594E"/>
    <w:multiLevelType w:val="hybridMultilevel"/>
    <w:tmpl w:val="76E84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671DFE"/>
    <w:multiLevelType w:val="hybridMultilevel"/>
    <w:tmpl w:val="DC32EE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5E3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90BE5"/>
    <w:multiLevelType w:val="hybridMultilevel"/>
    <w:tmpl w:val="C77ED28E"/>
    <w:lvl w:ilvl="0" w:tplc="5746B00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B393B"/>
    <w:multiLevelType w:val="hybridMultilevel"/>
    <w:tmpl w:val="9A34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A674E"/>
    <w:multiLevelType w:val="hybridMultilevel"/>
    <w:tmpl w:val="EDEAE1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580D4F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6CA0F66"/>
    <w:multiLevelType w:val="hybridMultilevel"/>
    <w:tmpl w:val="DC3EEDD8"/>
    <w:lvl w:ilvl="0" w:tplc="500C5C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248E5"/>
    <w:multiLevelType w:val="hybridMultilevel"/>
    <w:tmpl w:val="117C4864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B310775"/>
    <w:multiLevelType w:val="hybridMultilevel"/>
    <w:tmpl w:val="AE1015CC"/>
    <w:lvl w:ilvl="0" w:tplc="B75E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78A374C"/>
    <w:multiLevelType w:val="hybridMultilevel"/>
    <w:tmpl w:val="20DC10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FA1E1C"/>
    <w:multiLevelType w:val="hybridMultilevel"/>
    <w:tmpl w:val="9FC828D8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D778E"/>
    <w:multiLevelType w:val="hybridMultilevel"/>
    <w:tmpl w:val="84A881CE"/>
    <w:lvl w:ilvl="0" w:tplc="52201D3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CC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4DDB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32C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8FEC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A5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E5B5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2D42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A318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418C3"/>
    <w:multiLevelType w:val="hybridMultilevel"/>
    <w:tmpl w:val="395266A2"/>
    <w:lvl w:ilvl="0" w:tplc="DB305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6D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E6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C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8D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E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04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83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80FBB"/>
    <w:multiLevelType w:val="hybridMultilevel"/>
    <w:tmpl w:val="4D7044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AC6065"/>
    <w:multiLevelType w:val="hybridMultilevel"/>
    <w:tmpl w:val="8F10ECB0"/>
    <w:lvl w:ilvl="0" w:tplc="6DCCA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  <w:num w:numId="25">
    <w:abstractNumId w:val="5"/>
  </w:num>
  <w:num w:numId="26">
    <w:abstractNumId w:val="19"/>
  </w:num>
  <w:num w:numId="27">
    <w:abstractNumId w:val="22"/>
  </w:num>
  <w:num w:numId="28">
    <w:abstractNumId w:val="8"/>
  </w:num>
  <w:num w:numId="29">
    <w:abstractNumId w:val="4"/>
  </w:num>
  <w:num w:numId="30">
    <w:abstractNumId w:val="3"/>
  </w:num>
  <w:num w:numId="31">
    <w:abstractNumId w:val="23"/>
  </w:num>
  <w:num w:numId="32">
    <w:abstractNumId w:val="9"/>
  </w:num>
  <w:num w:numId="33">
    <w:abstractNumId w:val="17"/>
  </w:num>
  <w:num w:numId="34">
    <w:abstractNumId w:val="15"/>
  </w:num>
  <w:num w:numId="35">
    <w:abstractNumId w:val="6"/>
  </w:num>
  <w:num w:numId="36">
    <w:abstractNumId w:val="12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D4379"/>
    <w:rsid w:val="00003489"/>
    <w:rsid w:val="000077BA"/>
    <w:rsid w:val="00015945"/>
    <w:rsid w:val="00016B3C"/>
    <w:rsid w:val="00023478"/>
    <w:rsid w:val="00044D1B"/>
    <w:rsid w:val="00053FEE"/>
    <w:rsid w:val="00057211"/>
    <w:rsid w:val="00073B4B"/>
    <w:rsid w:val="000825DB"/>
    <w:rsid w:val="00083B7F"/>
    <w:rsid w:val="0009052C"/>
    <w:rsid w:val="000C7AAE"/>
    <w:rsid w:val="000D748B"/>
    <w:rsid w:val="001035DD"/>
    <w:rsid w:val="00103A83"/>
    <w:rsid w:val="001042D9"/>
    <w:rsid w:val="001046FC"/>
    <w:rsid w:val="00120193"/>
    <w:rsid w:val="00126858"/>
    <w:rsid w:val="00127D5F"/>
    <w:rsid w:val="001353F7"/>
    <w:rsid w:val="001409DD"/>
    <w:rsid w:val="00143147"/>
    <w:rsid w:val="0015289C"/>
    <w:rsid w:val="00164C78"/>
    <w:rsid w:val="00176260"/>
    <w:rsid w:val="00181820"/>
    <w:rsid w:val="0018614C"/>
    <w:rsid w:val="00187C1D"/>
    <w:rsid w:val="00196A13"/>
    <w:rsid w:val="001A3F14"/>
    <w:rsid w:val="001C0536"/>
    <w:rsid w:val="001C207F"/>
    <w:rsid w:val="001C7D93"/>
    <w:rsid w:val="001D3788"/>
    <w:rsid w:val="001F56CA"/>
    <w:rsid w:val="00207E7B"/>
    <w:rsid w:val="00224FBF"/>
    <w:rsid w:val="00235CA4"/>
    <w:rsid w:val="00236D24"/>
    <w:rsid w:val="00240942"/>
    <w:rsid w:val="002444A1"/>
    <w:rsid w:val="00246C98"/>
    <w:rsid w:val="00250521"/>
    <w:rsid w:val="00251694"/>
    <w:rsid w:val="00263176"/>
    <w:rsid w:val="002678EF"/>
    <w:rsid w:val="00271661"/>
    <w:rsid w:val="002749F0"/>
    <w:rsid w:val="002838A0"/>
    <w:rsid w:val="002846DC"/>
    <w:rsid w:val="0029103B"/>
    <w:rsid w:val="00291957"/>
    <w:rsid w:val="00292FC0"/>
    <w:rsid w:val="002A64C1"/>
    <w:rsid w:val="002B3319"/>
    <w:rsid w:val="002B6230"/>
    <w:rsid w:val="002B7F7E"/>
    <w:rsid w:val="002D6D30"/>
    <w:rsid w:val="00316C61"/>
    <w:rsid w:val="00351D97"/>
    <w:rsid w:val="00370347"/>
    <w:rsid w:val="00373D69"/>
    <w:rsid w:val="00380A91"/>
    <w:rsid w:val="00392E6C"/>
    <w:rsid w:val="00395932"/>
    <w:rsid w:val="003A7834"/>
    <w:rsid w:val="003B041E"/>
    <w:rsid w:val="003C1AB1"/>
    <w:rsid w:val="003D6D36"/>
    <w:rsid w:val="003E4689"/>
    <w:rsid w:val="003F1457"/>
    <w:rsid w:val="003F166F"/>
    <w:rsid w:val="003F56E8"/>
    <w:rsid w:val="003F7A50"/>
    <w:rsid w:val="00404FD9"/>
    <w:rsid w:val="00411DCE"/>
    <w:rsid w:val="0042339E"/>
    <w:rsid w:val="004508C4"/>
    <w:rsid w:val="00456717"/>
    <w:rsid w:val="00464763"/>
    <w:rsid w:val="004A1756"/>
    <w:rsid w:val="004B0518"/>
    <w:rsid w:val="004C22E9"/>
    <w:rsid w:val="004C232A"/>
    <w:rsid w:val="004D12A9"/>
    <w:rsid w:val="004F7496"/>
    <w:rsid w:val="005058FC"/>
    <w:rsid w:val="0052126C"/>
    <w:rsid w:val="005231FB"/>
    <w:rsid w:val="005352BA"/>
    <w:rsid w:val="005369C4"/>
    <w:rsid w:val="0054027E"/>
    <w:rsid w:val="00554DD1"/>
    <w:rsid w:val="005602C9"/>
    <w:rsid w:val="0056647C"/>
    <w:rsid w:val="00592897"/>
    <w:rsid w:val="00594295"/>
    <w:rsid w:val="005A7DC6"/>
    <w:rsid w:val="005C24CB"/>
    <w:rsid w:val="005C57DE"/>
    <w:rsid w:val="005D4F1E"/>
    <w:rsid w:val="005E2C33"/>
    <w:rsid w:val="005E589C"/>
    <w:rsid w:val="005E639C"/>
    <w:rsid w:val="005F4FB9"/>
    <w:rsid w:val="00605ED2"/>
    <w:rsid w:val="00610987"/>
    <w:rsid w:val="0061473B"/>
    <w:rsid w:val="006239FC"/>
    <w:rsid w:val="0062771F"/>
    <w:rsid w:val="00636A81"/>
    <w:rsid w:val="00636FF7"/>
    <w:rsid w:val="00645D6B"/>
    <w:rsid w:val="00650AFA"/>
    <w:rsid w:val="006557E1"/>
    <w:rsid w:val="00656923"/>
    <w:rsid w:val="00676D21"/>
    <w:rsid w:val="00684C80"/>
    <w:rsid w:val="006971E0"/>
    <w:rsid w:val="0069734A"/>
    <w:rsid w:val="006C7A5B"/>
    <w:rsid w:val="006D0FCC"/>
    <w:rsid w:val="006D4379"/>
    <w:rsid w:val="006D4545"/>
    <w:rsid w:val="006F22D9"/>
    <w:rsid w:val="006F50E4"/>
    <w:rsid w:val="00727FC5"/>
    <w:rsid w:val="00735C03"/>
    <w:rsid w:val="00751F99"/>
    <w:rsid w:val="007672C1"/>
    <w:rsid w:val="00774050"/>
    <w:rsid w:val="00791F56"/>
    <w:rsid w:val="00797E12"/>
    <w:rsid w:val="007A270A"/>
    <w:rsid w:val="007A2B27"/>
    <w:rsid w:val="007A7A45"/>
    <w:rsid w:val="007B1130"/>
    <w:rsid w:val="007C3E44"/>
    <w:rsid w:val="007D0DE5"/>
    <w:rsid w:val="007D772B"/>
    <w:rsid w:val="007F2406"/>
    <w:rsid w:val="00801998"/>
    <w:rsid w:val="008024CC"/>
    <w:rsid w:val="008219B9"/>
    <w:rsid w:val="00842ADE"/>
    <w:rsid w:val="00862B7A"/>
    <w:rsid w:val="008659C7"/>
    <w:rsid w:val="00870DB0"/>
    <w:rsid w:val="0087186D"/>
    <w:rsid w:val="00876FF5"/>
    <w:rsid w:val="008A2AFE"/>
    <w:rsid w:val="008A3219"/>
    <w:rsid w:val="008A44E0"/>
    <w:rsid w:val="008A4EC2"/>
    <w:rsid w:val="008A6590"/>
    <w:rsid w:val="008B5FD6"/>
    <w:rsid w:val="008C54B7"/>
    <w:rsid w:val="008D13A6"/>
    <w:rsid w:val="008E4388"/>
    <w:rsid w:val="008F1B8B"/>
    <w:rsid w:val="008F4C1C"/>
    <w:rsid w:val="008F5338"/>
    <w:rsid w:val="008F76C3"/>
    <w:rsid w:val="0090209C"/>
    <w:rsid w:val="00907F60"/>
    <w:rsid w:val="009275B3"/>
    <w:rsid w:val="009318DA"/>
    <w:rsid w:val="00942D16"/>
    <w:rsid w:val="00975F9E"/>
    <w:rsid w:val="00980A95"/>
    <w:rsid w:val="009828E8"/>
    <w:rsid w:val="0098541C"/>
    <w:rsid w:val="0098785B"/>
    <w:rsid w:val="009B34B0"/>
    <w:rsid w:val="009C370F"/>
    <w:rsid w:val="009C44DF"/>
    <w:rsid w:val="009C44E7"/>
    <w:rsid w:val="009D3E59"/>
    <w:rsid w:val="009E63B9"/>
    <w:rsid w:val="00A064D0"/>
    <w:rsid w:val="00A33DFD"/>
    <w:rsid w:val="00A34688"/>
    <w:rsid w:val="00A3689E"/>
    <w:rsid w:val="00A4055B"/>
    <w:rsid w:val="00A4387C"/>
    <w:rsid w:val="00A51B50"/>
    <w:rsid w:val="00A64E31"/>
    <w:rsid w:val="00A83F75"/>
    <w:rsid w:val="00AC17C7"/>
    <w:rsid w:val="00AC44B8"/>
    <w:rsid w:val="00AE17DF"/>
    <w:rsid w:val="00AF16F8"/>
    <w:rsid w:val="00AF2FA9"/>
    <w:rsid w:val="00AF7135"/>
    <w:rsid w:val="00B003DA"/>
    <w:rsid w:val="00B41531"/>
    <w:rsid w:val="00B436A7"/>
    <w:rsid w:val="00B4659E"/>
    <w:rsid w:val="00B539AF"/>
    <w:rsid w:val="00B75DD3"/>
    <w:rsid w:val="00B774B5"/>
    <w:rsid w:val="00B9151D"/>
    <w:rsid w:val="00BF21D9"/>
    <w:rsid w:val="00BF6034"/>
    <w:rsid w:val="00C10A10"/>
    <w:rsid w:val="00C15973"/>
    <w:rsid w:val="00C25834"/>
    <w:rsid w:val="00C25B82"/>
    <w:rsid w:val="00C37BD9"/>
    <w:rsid w:val="00C57C11"/>
    <w:rsid w:val="00C673FB"/>
    <w:rsid w:val="00C72B2C"/>
    <w:rsid w:val="00CB409E"/>
    <w:rsid w:val="00CB578F"/>
    <w:rsid w:val="00CC5E70"/>
    <w:rsid w:val="00CC7703"/>
    <w:rsid w:val="00CD7C8F"/>
    <w:rsid w:val="00CE437B"/>
    <w:rsid w:val="00CE53DE"/>
    <w:rsid w:val="00CF4DE0"/>
    <w:rsid w:val="00D025A9"/>
    <w:rsid w:val="00D169C0"/>
    <w:rsid w:val="00D21F2D"/>
    <w:rsid w:val="00D43A20"/>
    <w:rsid w:val="00D52741"/>
    <w:rsid w:val="00D529DD"/>
    <w:rsid w:val="00D5574C"/>
    <w:rsid w:val="00D652A0"/>
    <w:rsid w:val="00D6715A"/>
    <w:rsid w:val="00D757A8"/>
    <w:rsid w:val="00D84D9D"/>
    <w:rsid w:val="00D87DCB"/>
    <w:rsid w:val="00D973AC"/>
    <w:rsid w:val="00DA1A35"/>
    <w:rsid w:val="00DA46BA"/>
    <w:rsid w:val="00DA547E"/>
    <w:rsid w:val="00DB657A"/>
    <w:rsid w:val="00DC153F"/>
    <w:rsid w:val="00DD0AB4"/>
    <w:rsid w:val="00DD2F2B"/>
    <w:rsid w:val="00DF0FE3"/>
    <w:rsid w:val="00DF5CC4"/>
    <w:rsid w:val="00E1254D"/>
    <w:rsid w:val="00E240DE"/>
    <w:rsid w:val="00E2766B"/>
    <w:rsid w:val="00E33602"/>
    <w:rsid w:val="00E33860"/>
    <w:rsid w:val="00E35189"/>
    <w:rsid w:val="00E35242"/>
    <w:rsid w:val="00E352A2"/>
    <w:rsid w:val="00E445C7"/>
    <w:rsid w:val="00E50703"/>
    <w:rsid w:val="00E54CEC"/>
    <w:rsid w:val="00E55ABE"/>
    <w:rsid w:val="00E67AFF"/>
    <w:rsid w:val="00E8319C"/>
    <w:rsid w:val="00E90920"/>
    <w:rsid w:val="00EB7965"/>
    <w:rsid w:val="00EC0440"/>
    <w:rsid w:val="00EC7F49"/>
    <w:rsid w:val="00ED06A8"/>
    <w:rsid w:val="00ED1D94"/>
    <w:rsid w:val="00ED5CAE"/>
    <w:rsid w:val="00ED7DBE"/>
    <w:rsid w:val="00EE72C7"/>
    <w:rsid w:val="00F01F0D"/>
    <w:rsid w:val="00F020CA"/>
    <w:rsid w:val="00F07CE3"/>
    <w:rsid w:val="00F11376"/>
    <w:rsid w:val="00F32508"/>
    <w:rsid w:val="00F340F4"/>
    <w:rsid w:val="00F35C5E"/>
    <w:rsid w:val="00F4617A"/>
    <w:rsid w:val="00F47EE4"/>
    <w:rsid w:val="00F55EDE"/>
    <w:rsid w:val="00F60D80"/>
    <w:rsid w:val="00F6567A"/>
    <w:rsid w:val="00F90CE6"/>
    <w:rsid w:val="00F979A3"/>
    <w:rsid w:val="00FA122E"/>
    <w:rsid w:val="00FA498C"/>
    <w:rsid w:val="00FB5537"/>
    <w:rsid w:val="00FC67DC"/>
    <w:rsid w:val="00FF49A8"/>
    <w:rsid w:val="00FF5503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2A64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Hyperlink">
    <w:name w:val="Hyperlink"/>
    <w:rPr>
      <w:noProof w:val="0"/>
      <w:color w:val="000080"/>
      <w:u w:val="single"/>
      <w:lang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before="374" w:after="374"/>
      <w:ind w:left="567" w:right="567"/>
    </w:pPr>
    <w:rPr>
      <w:color w:val="000000"/>
    </w:rPr>
  </w:style>
  <w:style w:type="paragraph" w:customStyle="1" w:styleId="ListIndent">
    <w:name w:val="List Indent"/>
    <w:basedOn w:val="BodyText"/>
    <w:pPr>
      <w:ind w:left="360" w:hanging="360"/>
    </w:pPr>
  </w:style>
  <w:style w:type="paragraph" w:styleId="BalloonText">
    <w:name w:val="Balloon Text"/>
    <w:basedOn w:val="Normal"/>
    <w:semiHidden/>
    <w:rsid w:val="006D4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785B"/>
    <w:rPr>
      <w:sz w:val="16"/>
      <w:szCs w:val="16"/>
    </w:rPr>
  </w:style>
  <w:style w:type="paragraph" w:styleId="CommentText">
    <w:name w:val="annotation text"/>
    <w:basedOn w:val="Normal"/>
    <w:semiHidden/>
    <w:rsid w:val="009878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785B"/>
    <w:rPr>
      <w:b/>
      <w:bCs/>
    </w:rPr>
  </w:style>
  <w:style w:type="paragraph" w:styleId="Header">
    <w:name w:val="header"/>
    <w:basedOn w:val="Normal"/>
    <w:rsid w:val="00E507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7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703"/>
  </w:style>
  <w:style w:type="character" w:customStyle="1" w:styleId="comment-count-text">
    <w:name w:val="comment-count-text"/>
    <w:basedOn w:val="DefaultParagraphFont"/>
    <w:rsid w:val="00D025A9"/>
  </w:style>
  <w:style w:type="paragraph" w:styleId="BodyTextIndent">
    <w:name w:val="Body Text Indent"/>
    <w:basedOn w:val="Normal"/>
    <w:rsid w:val="001D3788"/>
    <w:pPr>
      <w:spacing w:after="120"/>
      <w:ind w:left="360"/>
    </w:pPr>
  </w:style>
  <w:style w:type="paragraph" w:styleId="BodyText2">
    <w:name w:val="Body Text 2"/>
    <w:basedOn w:val="Normal"/>
    <w:rsid w:val="00F020CA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bCs/>
      <w:color w:val="66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ess@nci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exactly does rigor look like</vt:lpstr>
    </vt:vector>
  </TitlesOfParts>
  <Company>NCIEA</Company>
  <LinksUpToDate>false</LinksUpToDate>
  <CharactersWithSpaces>4888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mailto:khess@nciea.org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exactly does rigor look like</dc:title>
  <dc:creator>khess</dc:creator>
  <cp:lastModifiedBy>Jamie</cp:lastModifiedBy>
  <cp:revision>2</cp:revision>
  <cp:lastPrinted>2010-06-19T20:41:00Z</cp:lastPrinted>
  <dcterms:created xsi:type="dcterms:W3CDTF">2015-02-24T17:15:00Z</dcterms:created>
  <dcterms:modified xsi:type="dcterms:W3CDTF">2015-02-24T17:15:00Z</dcterms:modified>
</cp:coreProperties>
</file>