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188"/>
        <w:gridCol w:w="6300"/>
        <w:gridCol w:w="630"/>
        <w:gridCol w:w="3420"/>
        <w:gridCol w:w="2250"/>
      </w:tblGrid>
      <w:tr w:rsidR="002C7AB4" w:rsidTr="002C7AB4">
        <w:tc>
          <w:tcPr>
            <w:tcW w:w="8118" w:type="dxa"/>
            <w:gridSpan w:val="3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2250" w:type="dxa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Grade:</w:t>
            </w:r>
          </w:p>
        </w:tc>
      </w:tr>
      <w:tr w:rsidR="006F222A" w:rsidTr="00FF658C">
        <w:tc>
          <w:tcPr>
            <w:tcW w:w="8118" w:type="dxa"/>
            <w:gridSpan w:val="3"/>
          </w:tcPr>
          <w:p w:rsidR="006F222A" w:rsidRDefault="006F2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UNIT:</w:t>
            </w:r>
          </w:p>
        </w:tc>
        <w:tc>
          <w:tcPr>
            <w:tcW w:w="5670" w:type="dxa"/>
            <w:gridSpan w:val="2"/>
          </w:tcPr>
          <w:p w:rsidR="006F222A" w:rsidRDefault="006F2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Frame:</w:t>
            </w:r>
          </w:p>
          <w:p w:rsidR="006F222A" w:rsidRPr="00E159C9" w:rsidRDefault="006F222A">
            <w:pPr>
              <w:rPr>
                <w:b/>
                <w:sz w:val="28"/>
                <w:szCs w:val="28"/>
              </w:rPr>
            </w:pPr>
          </w:p>
        </w:tc>
      </w:tr>
      <w:tr w:rsidR="005D3DD1" w:rsidTr="00FF658C">
        <w:trPr>
          <w:trHeight w:val="395"/>
        </w:trPr>
        <w:tc>
          <w:tcPr>
            <w:tcW w:w="13788" w:type="dxa"/>
            <w:gridSpan w:val="5"/>
            <w:shd w:val="clear" w:color="auto" w:fill="D9D9D9" w:themeFill="background1" w:themeFillShade="D9"/>
          </w:tcPr>
          <w:p w:rsidR="005D3DD1" w:rsidRDefault="006F2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/ LEARNING TARGETS</w:t>
            </w:r>
          </w:p>
        </w:tc>
      </w:tr>
      <w:tr w:rsidR="00652E2D" w:rsidTr="00FF658C">
        <w:tc>
          <w:tcPr>
            <w:tcW w:w="13788" w:type="dxa"/>
            <w:gridSpan w:val="5"/>
          </w:tcPr>
          <w:p w:rsidR="00652E2D" w:rsidRPr="00A11E5A" w:rsidRDefault="003D65A8" w:rsidP="00E159C9">
            <w:pPr>
              <w:pStyle w:val="Default"/>
              <w:numPr>
                <w:ilvl w:val="0"/>
                <w:numId w:val="4"/>
              </w:numPr>
            </w:pPr>
            <w:r w:rsidRPr="00A11E5A">
              <w:t>Focuses teaching and learning on</w:t>
            </w:r>
            <w:r w:rsidR="0074093F" w:rsidRPr="00A11E5A">
              <w:t xml:space="preserve"> </w:t>
            </w:r>
            <w:r w:rsidRPr="00A11E5A">
              <w:t>a targeted set of grade level content mathematics standards at the level of rigor in the CCSS</w:t>
            </w:r>
            <w:proofErr w:type="gramStart"/>
            <w:r w:rsidR="00652E2D" w:rsidRPr="00A11E5A">
              <w:t>.*</w:t>
            </w:r>
            <w:proofErr w:type="gramEnd"/>
            <w:r w:rsidR="00652E2D" w:rsidRPr="00A11E5A">
              <w:t xml:space="preserve">* </w:t>
            </w:r>
          </w:p>
          <w:p w:rsidR="00652E2D" w:rsidRPr="00A11E5A" w:rsidRDefault="00652E2D" w:rsidP="00652E2D">
            <w:pPr>
              <w:pStyle w:val="Default"/>
              <w:numPr>
                <w:ilvl w:val="0"/>
                <w:numId w:val="4"/>
              </w:numPr>
            </w:pPr>
            <w:r w:rsidRPr="00A11E5A">
              <w:t>Includes a clear and explicit purpose for instruction</w:t>
            </w:r>
            <w:r w:rsidR="00FF658C" w:rsidRPr="00A11E5A">
              <w:t>.</w:t>
            </w:r>
          </w:p>
          <w:p w:rsidR="00652E2D" w:rsidRPr="00A11E5A" w:rsidRDefault="003D65A8" w:rsidP="00652E2D">
            <w:pPr>
              <w:pStyle w:val="Default"/>
              <w:numPr>
                <w:ilvl w:val="0"/>
                <w:numId w:val="4"/>
              </w:numPr>
            </w:pPr>
            <w:r w:rsidRPr="00A11E5A">
              <w:t>Addresses both the particulars (e.g</w:t>
            </w:r>
            <w:r w:rsidR="0074093F" w:rsidRPr="00A11E5A">
              <w:t>.</w:t>
            </w:r>
            <w:r w:rsidRPr="00A11E5A">
              <w:t xml:space="preserve"> mathematical procedures) and the deeper structures (e.g. mathematical understandings) inherent in the CCSS</w:t>
            </w:r>
            <w:r w:rsidR="00652E2D" w:rsidRPr="00A11E5A">
              <w:t xml:space="preserve">. </w:t>
            </w:r>
          </w:p>
          <w:p w:rsidR="00A11E5A" w:rsidRDefault="00A11E5A" w:rsidP="00A11E5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Shifts Considered:</w:t>
            </w:r>
          </w:p>
          <w:p w:rsidR="00A11E5A" w:rsidRPr="00A11E5A" w:rsidRDefault="00A11E5A" w:rsidP="00A11E5A">
            <w:pPr>
              <w:pStyle w:val="Default"/>
              <w:numPr>
                <w:ilvl w:val="0"/>
                <w:numId w:val="7"/>
              </w:numPr>
            </w:pPr>
            <w:r w:rsidRPr="00A11E5A">
              <w:rPr>
                <w:b/>
                <w:bCs/>
              </w:rPr>
              <w:t xml:space="preserve">Focus: </w:t>
            </w:r>
            <w:r w:rsidRPr="00A11E5A">
              <w:t>Centers on the concepts, foundational knowledge, and level of rigor that are prioritized in the standards.</w:t>
            </w:r>
          </w:p>
          <w:p w:rsidR="00A11E5A" w:rsidRPr="00A11E5A" w:rsidRDefault="00A11E5A" w:rsidP="00A11E5A">
            <w:pPr>
              <w:pStyle w:val="Default"/>
              <w:numPr>
                <w:ilvl w:val="0"/>
                <w:numId w:val="7"/>
              </w:numPr>
            </w:pPr>
            <w:r w:rsidRPr="00A11E5A">
              <w:rPr>
                <w:b/>
                <w:bCs/>
              </w:rPr>
              <w:t xml:space="preserve">Coherence: </w:t>
            </w:r>
            <w:r w:rsidRPr="00A11E5A">
              <w:rPr>
                <w:bCs/>
              </w:rPr>
              <w:t>Makes connections and provides opportunities for students to transfer knowledge and skills within and across domains and learning progressions</w:t>
            </w:r>
          </w:p>
        </w:tc>
      </w:tr>
      <w:tr w:rsidR="00A11E5A" w:rsidTr="00846A38">
        <w:trPr>
          <w:trHeight w:val="359"/>
        </w:trPr>
        <w:tc>
          <w:tcPr>
            <w:tcW w:w="1188" w:type="dxa"/>
            <w:shd w:val="clear" w:color="auto" w:fill="D9D9D9" w:themeFill="background1" w:themeFillShade="D9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6300" w:type="dxa"/>
            <w:gridSpan w:val="3"/>
            <w:shd w:val="clear" w:color="auto" w:fill="D9D9D9" w:themeFill="background1" w:themeFillShade="D9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 of Mathematical Practice</w:t>
            </w:r>
          </w:p>
        </w:tc>
      </w:tr>
      <w:tr w:rsidR="00A11E5A" w:rsidTr="00AD04FE">
        <w:trPr>
          <w:trHeight w:val="852"/>
        </w:trPr>
        <w:tc>
          <w:tcPr>
            <w:tcW w:w="1188" w:type="dxa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11E5A" w:rsidRPr="0020224A" w:rsidRDefault="00A11E5A" w:rsidP="00C6212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3"/>
            <w:vMerge w:val="restart"/>
          </w:tcPr>
          <w:p w:rsidR="00A11E5A" w:rsidRPr="00A11E5A" w:rsidRDefault="00A11E5A" w:rsidP="00A11E5A">
            <w:pPr>
              <w:rPr>
                <w:sz w:val="24"/>
                <w:szCs w:val="24"/>
              </w:rPr>
            </w:pPr>
            <w:r w:rsidRPr="00A11E5A">
              <w:rPr>
                <w:sz w:val="24"/>
                <w:szCs w:val="24"/>
              </w:rPr>
              <w:t>Check all that will be explicitly addressed / taught within this unit:</w:t>
            </w:r>
          </w:p>
          <w:p w:rsid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sense of problems / persevere</w:t>
            </w:r>
          </w:p>
          <w:p w:rsid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abstractly</w:t>
            </w:r>
          </w:p>
          <w:p w:rsid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Construct viable arguments / critique others</w:t>
            </w:r>
          </w:p>
          <w:p w:rsid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</w:t>
            </w:r>
          </w:p>
          <w:p w:rsid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appropriate tools</w:t>
            </w:r>
          </w:p>
          <w:p w:rsid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 to precision</w:t>
            </w:r>
          </w:p>
          <w:p w:rsid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for / make use of structure</w:t>
            </w:r>
          </w:p>
          <w:p w:rsidR="00A11E5A" w:rsidRPr="00A11E5A" w:rsidRDefault="00A11E5A" w:rsidP="00A11E5A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for / express regularity in repeated reasoning</w:t>
            </w:r>
          </w:p>
        </w:tc>
      </w:tr>
      <w:tr w:rsidR="00A11E5A" w:rsidTr="00B76297">
        <w:trPr>
          <w:trHeight w:val="852"/>
        </w:trPr>
        <w:tc>
          <w:tcPr>
            <w:tcW w:w="1188" w:type="dxa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11E5A" w:rsidRPr="0020224A" w:rsidRDefault="00A11E5A" w:rsidP="002A785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3"/>
            <w:vMerge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</w:tr>
      <w:tr w:rsidR="00A11E5A" w:rsidTr="00634A3D">
        <w:trPr>
          <w:trHeight w:val="852"/>
        </w:trPr>
        <w:tc>
          <w:tcPr>
            <w:tcW w:w="1188" w:type="dxa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11E5A" w:rsidRPr="0020224A" w:rsidRDefault="00A11E5A" w:rsidP="002A785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3"/>
            <w:vMerge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</w:tr>
      <w:tr w:rsidR="00A11E5A" w:rsidTr="00BA4BF5">
        <w:trPr>
          <w:trHeight w:val="852"/>
        </w:trPr>
        <w:tc>
          <w:tcPr>
            <w:tcW w:w="1188" w:type="dxa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11E5A" w:rsidRPr="0020224A" w:rsidRDefault="00A11E5A" w:rsidP="002A785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3"/>
            <w:vMerge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</w:tr>
      <w:tr w:rsidR="00A11E5A" w:rsidTr="00174B53">
        <w:trPr>
          <w:trHeight w:val="852"/>
        </w:trPr>
        <w:tc>
          <w:tcPr>
            <w:tcW w:w="1188" w:type="dxa"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A11E5A" w:rsidRPr="0020224A" w:rsidRDefault="00A11E5A" w:rsidP="002A785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3"/>
            <w:vMerge/>
          </w:tcPr>
          <w:p w:rsidR="00A11E5A" w:rsidRDefault="00A11E5A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8F78FA" w:rsidRDefault="00A11E5A" w:rsidP="00CD61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D6144" w:rsidRPr="00CD6144" w:rsidRDefault="00CD6144" w:rsidP="00CD6144">
      <w:pPr>
        <w:rPr>
          <w:sz w:val="16"/>
          <w:szCs w:val="16"/>
        </w:rPr>
      </w:pPr>
    </w:p>
    <w:p w:rsidR="009776FD" w:rsidRPr="00A11E5A" w:rsidRDefault="00CD6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</w:t>
      </w:r>
      <w:r w:rsidR="00A11E5A">
        <w:rPr>
          <w:b/>
          <w:sz w:val="28"/>
          <w:szCs w:val="28"/>
        </w:rPr>
        <w:t>: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5058"/>
        <w:gridCol w:w="4665"/>
        <w:gridCol w:w="2625"/>
        <w:gridCol w:w="1440"/>
      </w:tblGrid>
      <w:tr w:rsidR="00F50359" w:rsidTr="00E44683">
        <w:tc>
          <w:tcPr>
            <w:tcW w:w="13788" w:type="dxa"/>
            <w:gridSpan w:val="4"/>
            <w:shd w:val="clear" w:color="auto" w:fill="D9D9D9" w:themeFill="background1" w:themeFillShade="D9"/>
          </w:tcPr>
          <w:p w:rsidR="00F50359" w:rsidRDefault="00606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 MATHEMATICAL TASKS</w:t>
            </w:r>
          </w:p>
        </w:tc>
      </w:tr>
      <w:tr w:rsidR="0014623E" w:rsidTr="0014623E">
        <w:tc>
          <w:tcPr>
            <w:tcW w:w="5058" w:type="dxa"/>
          </w:tcPr>
          <w:p w:rsidR="0014623E" w:rsidRPr="006063BD" w:rsidRDefault="0014623E" w:rsidP="006063BD">
            <w:pPr>
              <w:pStyle w:val="Default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 Based Instructional Tasks: </w:t>
            </w:r>
          </w:p>
          <w:p w:rsidR="0014623E" w:rsidRDefault="0014623E" w:rsidP="00A11E5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students develop a deep understanding of important mathematics</w:t>
            </w:r>
          </w:p>
          <w:p w:rsidR="0014623E" w:rsidRDefault="0014623E" w:rsidP="00A11E5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Emphasize connections across mathematical content areas, to other disciplines, and especially to the real world</w:t>
            </w:r>
          </w:p>
          <w:p w:rsidR="0014623E" w:rsidRDefault="0014623E" w:rsidP="00A11E5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 yet challenging to all</w:t>
            </w:r>
          </w:p>
          <w:p w:rsidR="0014623E" w:rsidRPr="0039265B" w:rsidRDefault="0014623E" w:rsidP="00A11E5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solved in several ways</w:t>
            </w:r>
          </w:p>
          <w:p w:rsidR="0014623E" w:rsidRDefault="0014623E" w:rsidP="00A11E5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student engagement and communication</w:t>
            </w:r>
          </w:p>
          <w:p w:rsidR="0014623E" w:rsidRDefault="0014623E" w:rsidP="00A11E5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the use of connected multiple representations.</w:t>
            </w:r>
          </w:p>
          <w:p w:rsidR="0014623E" w:rsidRPr="0039265B" w:rsidRDefault="0014623E" w:rsidP="00A11E5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appropriate use of intellectual, physical, and technological tools</w:t>
            </w:r>
          </w:p>
        </w:tc>
        <w:tc>
          <w:tcPr>
            <w:tcW w:w="4665" w:type="dxa"/>
          </w:tcPr>
          <w:p w:rsidR="0014623E" w:rsidRPr="00332C44" w:rsidRDefault="0014623E" w:rsidP="00332C44">
            <w:pPr>
              <w:pStyle w:val="Default"/>
              <w:ind w:left="360"/>
              <w:rPr>
                <w:b/>
                <w:sz w:val="20"/>
                <w:szCs w:val="20"/>
              </w:rPr>
            </w:pPr>
            <w:r w:rsidRPr="00332C44">
              <w:rPr>
                <w:b/>
                <w:sz w:val="20"/>
                <w:szCs w:val="20"/>
              </w:rPr>
              <w:t>Meaningful, Purposeful, Distributed Practice</w:t>
            </w:r>
          </w:p>
          <w:p w:rsidR="0014623E" w:rsidRDefault="0014623E" w:rsidP="00A11E5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Meaningful- builds on and extends understanding</w:t>
            </w:r>
          </w:p>
          <w:p w:rsidR="0014623E" w:rsidRPr="00332C44" w:rsidRDefault="0014623E" w:rsidP="00A11E5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Purposeful- links to curriculum goals and targets an identified need based on multiple data sources</w:t>
            </w:r>
          </w:p>
          <w:p w:rsidR="0014623E" w:rsidRPr="0039265B" w:rsidRDefault="0014623E" w:rsidP="00A11E5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Distributed- consists of short periods of systematic practice distributed over a long period of time</w:t>
            </w:r>
          </w:p>
        </w:tc>
        <w:tc>
          <w:tcPr>
            <w:tcW w:w="4065" w:type="dxa"/>
            <w:gridSpan w:val="2"/>
          </w:tcPr>
          <w:p w:rsidR="0014623E" w:rsidRDefault="00A707F9" w:rsidP="00332C44">
            <w:pPr>
              <w:pStyle w:val="Default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Guidelines</w:t>
            </w:r>
          </w:p>
          <w:p w:rsidR="00A707F9" w:rsidRDefault="00A707F9" w:rsidP="00A11E5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Includes clear and sufficient guidance to support teaching and learning of the targeted standards, including when appropriate, the use of technology and media.</w:t>
            </w:r>
          </w:p>
          <w:p w:rsidR="00A707F9" w:rsidRPr="00A707F9" w:rsidRDefault="00A707F9" w:rsidP="00A11E5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students through relevant, though-provoking questions the stimulate interest and elicit mathematical thinking.</w:t>
            </w:r>
            <w:bookmarkEnd w:id="0"/>
          </w:p>
        </w:tc>
      </w:tr>
      <w:tr w:rsidR="00CD6144" w:rsidTr="007162FC">
        <w:tc>
          <w:tcPr>
            <w:tcW w:w="13788" w:type="dxa"/>
            <w:gridSpan w:val="4"/>
          </w:tcPr>
          <w:p w:rsidR="00CD6144" w:rsidRDefault="00CD61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RIGOR:  </w:t>
            </w:r>
            <w:r>
              <w:rPr>
                <w:sz w:val="24"/>
                <w:szCs w:val="24"/>
              </w:rPr>
              <w:t>Requires students to engage with challenging mathematics and to demonstrate:</w:t>
            </w:r>
          </w:p>
          <w:p w:rsidR="00CD6144" w:rsidRPr="00CD6144" w:rsidRDefault="00CD6144" w:rsidP="00CD61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44">
              <w:rPr>
                <w:b/>
                <w:sz w:val="20"/>
                <w:szCs w:val="20"/>
              </w:rPr>
              <w:t xml:space="preserve">Fluency:  </w:t>
            </w:r>
            <w:r w:rsidRPr="00CD6144">
              <w:rPr>
                <w:sz w:val="20"/>
                <w:szCs w:val="20"/>
              </w:rPr>
              <w:t>Expects, encourages and provides guidelines for core calculations and mathematical procedures to be performed quickly and accurately.</w:t>
            </w:r>
          </w:p>
          <w:p w:rsidR="00CD6144" w:rsidRPr="00CD6144" w:rsidRDefault="00CD6144" w:rsidP="00CD61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6144">
              <w:rPr>
                <w:b/>
                <w:sz w:val="20"/>
                <w:szCs w:val="20"/>
              </w:rPr>
              <w:t xml:space="preserve">Application:  </w:t>
            </w:r>
            <w:r w:rsidRPr="00CD6144">
              <w:rPr>
                <w:sz w:val="20"/>
                <w:szCs w:val="20"/>
              </w:rPr>
              <w:t>Provides opportunities for students to independently apply mathematical concepts in real-world situations, choosing and applying an appropriate model or strategy to new situations.</w:t>
            </w:r>
          </w:p>
          <w:p w:rsidR="00CD6144" w:rsidRPr="00CD6144" w:rsidRDefault="00CD6144" w:rsidP="00CD614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D6144">
              <w:rPr>
                <w:b/>
                <w:sz w:val="20"/>
                <w:szCs w:val="20"/>
              </w:rPr>
              <w:t xml:space="preserve">Deep Understanding:  </w:t>
            </w:r>
            <w:r w:rsidRPr="00CD6144">
              <w:rPr>
                <w:sz w:val="20"/>
                <w:szCs w:val="20"/>
              </w:rPr>
              <w:t>Requires students to demonstrate deep conceptual understanding through complex problem solving, in addition to writing and speaking about their understanding.</w:t>
            </w:r>
          </w:p>
        </w:tc>
      </w:tr>
      <w:tr w:rsidR="00CD6144" w:rsidTr="007B69CA">
        <w:tc>
          <w:tcPr>
            <w:tcW w:w="12348" w:type="dxa"/>
            <w:gridSpan w:val="3"/>
            <w:shd w:val="clear" w:color="auto" w:fill="D9D9D9" w:themeFill="background1" w:themeFillShade="D9"/>
          </w:tcPr>
          <w:p w:rsidR="00CD6144" w:rsidRDefault="00CD6144" w:rsidP="007B6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Strategies and Activities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D6144" w:rsidRDefault="00CD6144" w:rsidP="007B6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2B0F15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Rigor: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66E89">
              <w:rPr>
                <w:rFonts w:cstheme="minorHAnsi"/>
                <w:sz w:val="20"/>
                <w:szCs w:val="20"/>
              </w:rPr>
              <w:t xml:space="preserve">Deep Understanding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Application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66E89">
              <w:rPr>
                <w:rFonts w:cstheme="minorHAnsi"/>
                <w:sz w:val="20"/>
                <w:szCs w:val="20"/>
              </w:rPr>
              <w:t>Fluency</w:t>
            </w: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9776FD" w:rsidRDefault="009776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>
            <w:pPr>
              <w:rPr>
                <w:b/>
                <w:sz w:val="28"/>
                <w:szCs w:val="28"/>
              </w:rPr>
            </w:pPr>
          </w:p>
        </w:tc>
      </w:tr>
      <w:tr w:rsidR="002C7AB4" w:rsidTr="00DC087E">
        <w:tc>
          <w:tcPr>
            <w:tcW w:w="12348" w:type="dxa"/>
            <w:gridSpan w:val="3"/>
          </w:tcPr>
          <w:p w:rsidR="002C7AB4" w:rsidRDefault="002B0F15" w:rsidP="00ED34AA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Rigor: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Deep Understanding    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Application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Fluency</w:t>
            </w:r>
          </w:p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2B0F15" w:rsidP="009B502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Rigor: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Deep Understanding    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Application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Fluency</w:t>
            </w: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39265B" w:rsidTr="00DC087E">
        <w:tc>
          <w:tcPr>
            <w:tcW w:w="12348" w:type="dxa"/>
            <w:gridSpan w:val="3"/>
          </w:tcPr>
          <w:p w:rsidR="0039265B" w:rsidRDefault="002B0F15" w:rsidP="009B502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Rigor: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Deep Understanding    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Application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Fluency</w:t>
            </w:r>
          </w:p>
          <w:p w:rsidR="0039265B" w:rsidRDefault="0039265B" w:rsidP="009B5022">
            <w:pPr>
              <w:rPr>
                <w:b/>
                <w:sz w:val="28"/>
                <w:szCs w:val="28"/>
              </w:rPr>
            </w:pPr>
          </w:p>
          <w:p w:rsidR="0039265B" w:rsidRDefault="0039265B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9265B" w:rsidRDefault="0039265B" w:rsidP="009B5022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2B0F15" w:rsidP="009B502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Rigor: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Deep Understanding    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Application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Fluency</w:t>
            </w: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2B0F15" w:rsidP="009B502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Rigor: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Deep Understanding    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Application   </w:t>
            </w:r>
            <w:r w:rsidR="00766E89">
              <w:rPr>
                <w:rFonts w:cstheme="minorHAnsi"/>
                <w:sz w:val="20"/>
                <w:szCs w:val="20"/>
              </w:rPr>
              <w:sym w:font="Wingdings" w:char="F0A8"/>
            </w:r>
            <w:r w:rsidR="00766E89">
              <w:rPr>
                <w:rFonts w:cstheme="minorHAnsi"/>
                <w:sz w:val="20"/>
                <w:szCs w:val="20"/>
              </w:rPr>
              <w:t xml:space="preserve"> Fluency</w:t>
            </w: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0C7ADB" w:rsidRDefault="000C7ADB"/>
    <w:p w:rsidR="00EF7AD4" w:rsidRDefault="00EF7AD4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6894"/>
        <w:gridCol w:w="6894"/>
      </w:tblGrid>
      <w:tr w:rsidR="000C7ADB" w:rsidTr="00ED34AA">
        <w:tc>
          <w:tcPr>
            <w:tcW w:w="13788" w:type="dxa"/>
            <w:gridSpan w:val="2"/>
            <w:shd w:val="clear" w:color="auto" w:fill="D9D9D9" w:themeFill="background1" w:themeFillShade="D9"/>
          </w:tcPr>
          <w:p w:rsidR="000C7ADB" w:rsidRDefault="000C7ADB" w:rsidP="00ED34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ACADEMIC VOCABULARY:  </w:t>
            </w:r>
          </w:p>
          <w:p w:rsidR="000C7ADB" w:rsidRPr="00CD6144" w:rsidRDefault="00CD6144" w:rsidP="00CD6144">
            <w:pPr>
              <w:pStyle w:val="Default"/>
              <w:numPr>
                <w:ilvl w:val="0"/>
                <w:numId w:val="20"/>
              </w:numPr>
            </w:pPr>
            <w:r w:rsidRPr="00CD6144">
              <w:t>Uses and encourages precise and accurate mathematics, academic language, terminology, and representations for the discipline.</w:t>
            </w:r>
          </w:p>
        </w:tc>
      </w:tr>
      <w:tr w:rsidR="00CD6144" w:rsidRPr="00CD6144" w:rsidTr="00CD6144">
        <w:trPr>
          <w:trHeight w:val="368"/>
        </w:trPr>
        <w:tc>
          <w:tcPr>
            <w:tcW w:w="6894" w:type="dxa"/>
          </w:tcPr>
          <w:p w:rsidR="00CD6144" w:rsidRPr="00CD6144" w:rsidRDefault="00CD6144" w:rsidP="000C7ADB">
            <w:pPr>
              <w:pStyle w:val="Default"/>
              <w:rPr>
                <w:b/>
              </w:rPr>
            </w:pPr>
            <w:r w:rsidRPr="00CD6144">
              <w:rPr>
                <w:b/>
              </w:rPr>
              <w:t>Vocabulary Words:</w:t>
            </w:r>
          </w:p>
        </w:tc>
        <w:tc>
          <w:tcPr>
            <w:tcW w:w="6894" w:type="dxa"/>
          </w:tcPr>
          <w:p w:rsidR="00CD6144" w:rsidRPr="00CD6144" w:rsidRDefault="00CD6144" w:rsidP="00B568E3">
            <w:pPr>
              <w:pStyle w:val="Default"/>
              <w:rPr>
                <w:b/>
              </w:rPr>
            </w:pPr>
            <w:r w:rsidRPr="00CD6144">
              <w:rPr>
                <w:b/>
              </w:rPr>
              <w:t>How Vocabulary will be Taught:</w:t>
            </w:r>
          </w:p>
        </w:tc>
      </w:tr>
      <w:tr w:rsidR="00CD6144" w:rsidTr="008B0128">
        <w:trPr>
          <w:trHeight w:val="1542"/>
        </w:trPr>
        <w:tc>
          <w:tcPr>
            <w:tcW w:w="6894" w:type="dxa"/>
          </w:tcPr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94" w:type="dxa"/>
          </w:tcPr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  <w:p w:rsidR="00CD6144" w:rsidRDefault="00CD6144" w:rsidP="000707D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C7ADB" w:rsidRDefault="000C7ADB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4596"/>
        <w:gridCol w:w="4596"/>
      </w:tblGrid>
      <w:tr w:rsidR="00132484" w:rsidTr="00E44683">
        <w:tc>
          <w:tcPr>
            <w:tcW w:w="13788" w:type="dxa"/>
            <w:gridSpan w:val="3"/>
            <w:shd w:val="clear" w:color="auto" w:fill="D9D9D9" w:themeFill="background1" w:themeFillShade="D9"/>
          </w:tcPr>
          <w:p w:rsidR="00132484" w:rsidRDefault="00132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SCAFFOLDING for SUCCESS</w:t>
            </w:r>
          </w:p>
        </w:tc>
      </w:tr>
      <w:tr w:rsidR="00132484" w:rsidTr="00E44683">
        <w:tc>
          <w:tcPr>
            <w:tcW w:w="4596" w:type="dxa"/>
          </w:tcPr>
          <w:p w:rsidR="0001728C" w:rsidRDefault="0001728C" w:rsidP="001870C2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diverse cultural and linguistic backgrounds, interests, and styles.</w:t>
            </w:r>
          </w:p>
          <w:p w:rsidR="00132484" w:rsidRPr="001870C2" w:rsidRDefault="0001728C" w:rsidP="001870C2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an effective sequence and progression of learning where the concepts or skills advance and deepen over time. </w:t>
            </w:r>
          </w:p>
        </w:tc>
        <w:tc>
          <w:tcPr>
            <w:tcW w:w="4596" w:type="dxa"/>
          </w:tcPr>
          <w:p w:rsidR="001870C2" w:rsidRDefault="001870C2" w:rsidP="001870C2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extensions and/or more ad</w:t>
            </w:r>
            <w:r w:rsidR="00455701">
              <w:rPr>
                <w:sz w:val="20"/>
                <w:szCs w:val="20"/>
              </w:rPr>
              <w:t>vanced text for students who read</w:t>
            </w:r>
            <w:r>
              <w:rPr>
                <w:sz w:val="20"/>
                <w:szCs w:val="20"/>
              </w:rPr>
              <w:t xml:space="preserve"> well above the grade level text band. </w:t>
            </w:r>
          </w:p>
          <w:p w:rsidR="00132484" w:rsidRPr="001870C2" w:rsidRDefault="001870C2" w:rsidP="0001728C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Gradually removes supports, requiring students to demonstrate their </w:t>
            </w:r>
            <w:r w:rsidR="0001728C">
              <w:rPr>
                <w:sz w:val="20"/>
                <w:szCs w:val="20"/>
              </w:rPr>
              <w:t>mathematical understanding independently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96" w:type="dxa"/>
          </w:tcPr>
          <w:p w:rsidR="00132484" w:rsidRPr="001870C2" w:rsidRDefault="0001728C" w:rsidP="001870C2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Recommend and facilitate a mix of instructional approaches for a variety of learners, including such strategies as modeling, using a range of questions, checking for understanding, flexible grouping, pair-share, etc</w:t>
            </w:r>
            <w:r w:rsidR="007F2985">
              <w:rPr>
                <w:sz w:val="20"/>
                <w:szCs w:val="20"/>
              </w:rPr>
              <w:t>.</w:t>
            </w:r>
          </w:p>
        </w:tc>
      </w:tr>
      <w:tr w:rsidR="00132484" w:rsidTr="00E44683">
        <w:tc>
          <w:tcPr>
            <w:tcW w:w="13788" w:type="dxa"/>
            <w:gridSpan w:val="3"/>
            <w:shd w:val="clear" w:color="auto" w:fill="D9D9D9" w:themeFill="background1" w:themeFillShade="D9"/>
          </w:tcPr>
          <w:p w:rsidR="00132484" w:rsidRDefault="00187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Scaffolding / Intervention Strategies:</w:t>
            </w:r>
          </w:p>
        </w:tc>
      </w:tr>
      <w:tr w:rsidR="00E000C8" w:rsidTr="00E000C8">
        <w:trPr>
          <w:trHeight w:val="1878"/>
        </w:trPr>
        <w:tc>
          <w:tcPr>
            <w:tcW w:w="13788" w:type="dxa"/>
            <w:gridSpan w:val="3"/>
          </w:tcPr>
          <w:p w:rsidR="00E000C8" w:rsidRDefault="00E00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Below Grade Level:</w:t>
            </w:r>
          </w:p>
          <w:p w:rsidR="00E000C8" w:rsidRDefault="00E000C8">
            <w:pPr>
              <w:rPr>
                <w:b/>
                <w:sz w:val="28"/>
                <w:szCs w:val="28"/>
              </w:rPr>
            </w:pPr>
          </w:p>
          <w:p w:rsidR="00E000C8" w:rsidRDefault="00E000C8">
            <w:pPr>
              <w:rPr>
                <w:b/>
                <w:sz w:val="28"/>
                <w:szCs w:val="28"/>
              </w:rPr>
            </w:pPr>
          </w:p>
          <w:p w:rsidR="00E000C8" w:rsidRDefault="00E000C8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</w:tr>
      <w:tr w:rsidR="00D371E2" w:rsidTr="00E44683">
        <w:trPr>
          <w:trHeight w:val="1878"/>
        </w:trPr>
        <w:tc>
          <w:tcPr>
            <w:tcW w:w="13788" w:type="dxa"/>
            <w:gridSpan w:val="3"/>
          </w:tcPr>
          <w:p w:rsidR="00D371E2" w:rsidRDefault="00D37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ELL:</w:t>
            </w:r>
          </w:p>
        </w:tc>
      </w:tr>
      <w:tr w:rsidR="00E000C8" w:rsidTr="00E44683">
        <w:trPr>
          <w:trHeight w:val="1878"/>
        </w:trPr>
        <w:tc>
          <w:tcPr>
            <w:tcW w:w="13788" w:type="dxa"/>
            <w:gridSpan w:val="3"/>
          </w:tcPr>
          <w:p w:rsidR="00E000C8" w:rsidRDefault="00E00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Above Grade Level: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</w:tr>
    </w:tbl>
    <w:p w:rsidR="00455701" w:rsidRPr="00DC087E" w:rsidRDefault="00455701">
      <w:pPr>
        <w:rPr>
          <w:sz w:val="16"/>
          <w:szCs w:val="16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4596"/>
        <w:gridCol w:w="1176"/>
        <w:gridCol w:w="450"/>
        <w:gridCol w:w="450"/>
        <w:gridCol w:w="450"/>
        <w:gridCol w:w="450"/>
        <w:gridCol w:w="1620"/>
      </w:tblGrid>
      <w:tr w:rsidR="001870C2" w:rsidTr="002C7AB4">
        <w:tc>
          <w:tcPr>
            <w:tcW w:w="13788" w:type="dxa"/>
            <w:gridSpan w:val="8"/>
            <w:shd w:val="clear" w:color="auto" w:fill="D9D9D9" w:themeFill="background1" w:themeFillShade="D9"/>
          </w:tcPr>
          <w:p w:rsidR="001870C2" w:rsidRPr="001870C2" w:rsidRDefault="001870C2" w:rsidP="001870C2">
            <w:pPr>
              <w:pStyle w:val="Default"/>
            </w:pPr>
            <w:r>
              <w:rPr>
                <w:b/>
                <w:sz w:val="28"/>
                <w:szCs w:val="28"/>
              </w:rPr>
              <w:t xml:space="preserve">ASSESSMENT:  </w:t>
            </w:r>
            <w:r w:rsidRPr="00270CD0">
              <w:rPr>
                <w:i/>
                <w:iCs/>
              </w:rPr>
              <w:t>The lesson/unit regularly assesses whether students are mastering standards-based content.</w:t>
            </w:r>
          </w:p>
        </w:tc>
      </w:tr>
      <w:tr w:rsidR="001870C2" w:rsidTr="002C7AB4">
        <w:tc>
          <w:tcPr>
            <w:tcW w:w="4596" w:type="dxa"/>
          </w:tcPr>
          <w:p w:rsidR="001870C2" w:rsidRPr="001870C2" w:rsidRDefault="001870C2" w:rsidP="0045570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Elicits direct, observable evidence of the degree to which a student can independently demonstrate the major targe</w:t>
            </w:r>
            <w:r w:rsidR="00AB5B82">
              <w:rPr>
                <w:sz w:val="20"/>
                <w:szCs w:val="20"/>
              </w:rPr>
              <w:t>ted grade level CCSS.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</w:tcPr>
          <w:p w:rsidR="001870C2" w:rsidRDefault="001870C2" w:rsidP="001870C2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Assesses student proficiency using methods that are unbiased a</w:t>
            </w:r>
            <w:r w:rsidR="00455701">
              <w:rPr>
                <w:sz w:val="20"/>
                <w:szCs w:val="20"/>
              </w:rPr>
              <w:t>nd accessible</w:t>
            </w:r>
            <w:r w:rsidR="00AB5B82">
              <w:rPr>
                <w:sz w:val="20"/>
                <w:szCs w:val="20"/>
              </w:rPr>
              <w:t>, including the use of grade level language in student prompts</w:t>
            </w:r>
            <w:r w:rsidR="004557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870C2" w:rsidRPr="001870C2" w:rsidRDefault="001870C2" w:rsidP="001870C2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aligned rubrics and/or assessment guidelines that provide sufficient guidance for interpreting </w:t>
            </w:r>
            <w:r w:rsidR="00455701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performance.</w:t>
            </w:r>
          </w:p>
        </w:tc>
        <w:tc>
          <w:tcPr>
            <w:tcW w:w="4596" w:type="dxa"/>
            <w:gridSpan w:val="6"/>
          </w:tcPr>
          <w:p w:rsidR="00455701" w:rsidRDefault="001870C2" w:rsidP="001870C2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varied modes of assessment, including a range of pre, formative, summative, and self-assessment measures.</w:t>
            </w:r>
          </w:p>
          <w:p w:rsidR="001870C2" w:rsidRPr="00455701" w:rsidRDefault="001870C2" w:rsidP="00AB5B82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2C7AB4" w:rsidTr="002C7AB4">
        <w:tc>
          <w:tcPr>
            <w:tcW w:w="10368" w:type="dxa"/>
            <w:gridSpan w:val="3"/>
            <w:vMerge w:val="restart"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Assessments:</w:t>
            </w:r>
          </w:p>
        </w:tc>
        <w:tc>
          <w:tcPr>
            <w:tcW w:w="1800" w:type="dxa"/>
            <w:gridSpan w:val="4"/>
            <w:vAlign w:val="center"/>
          </w:tcPr>
          <w:p w:rsidR="002C7AB4" w:rsidRPr="00270CD0" w:rsidRDefault="002C7AB4" w:rsidP="00652E2D">
            <w:pPr>
              <w:jc w:val="center"/>
              <w:rPr>
                <w:b/>
                <w:sz w:val="24"/>
                <w:szCs w:val="24"/>
              </w:rPr>
            </w:pPr>
            <w:r w:rsidRPr="00270CD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2C7AB4" w:rsidRDefault="002C7AB4" w:rsidP="0065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</w:tr>
      <w:tr w:rsidR="002C7AB4" w:rsidTr="002C7AB4">
        <w:tc>
          <w:tcPr>
            <w:tcW w:w="10368" w:type="dxa"/>
            <w:gridSpan w:val="3"/>
            <w:vMerge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P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F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S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SA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  <w:p w:rsidR="00455701" w:rsidRDefault="00455701">
            <w:pPr>
              <w:rPr>
                <w:b/>
                <w:sz w:val="28"/>
                <w:szCs w:val="28"/>
              </w:rPr>
            </w:pPr>
          </w:p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2C7AB4" w:rsidTr="002C7AB4">
        <w:tc>
          <w:tcPr>
            <w:tcW w:w="10368" w:type="dxa"/>
            <w:gridSpan w:val="3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</w:tr>
      <w:tr w:rsidR="002C7AB4" w:rsidTr="002C7AB4">
        <w:tc>
          <w:tcPr>
            <w:tcW w:w="10368" w:type="dxa"/>
            <w:gridSpan w:val="3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455701" w:rsidRPr="00455701" w:rsidRDefault="00455701">
      <w:pPr>
        <w:rPr>
          <w:b/>
        </w:rPr>
      </w:pPr>
      <w:r>
        <w:rPr>
          <w:b/>
        </w:rPr>
        <w:t>P = Pre-Assessment     F = Formative     S = Summative     SA = Self-Assessment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3788"/>
      </w:tblGrid>
      <w:tr w:rsidR="00652E2D" w:rsidTr="004C6B0B">
        <w:tc>
          <w:tcPr>
            <w:tcW w:w="13788" w:type="dxa"/>
            <w:shd w:val="clear" w:color="auto" w:fill="D9D9D9" w:themeFill="background1" w:themeFillShade="D9"/>
          </w:tcPr>
          <w:p w:rsidR="00652E2D" w:rsidRDefault="00E44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COMMENTS / NOTES:</w:t>
            </w:r>
          </w:p>
        </w:tc>
      </w:tr>
      <w:tr w:rsidR="00E44683" w:rsidTr="00E44683">
        <w:tc>
          <w:tcPr>
            <w:tcW w:w="13788" w:type="dxa"/>
          </w:tcPr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</w:tc>
      </w:tr>
    </w:tbl>
    <w:p w:rsidR="00BC15F8" w:rsidRDefault="00BC15F8"/>
    <w:sectPr w:rsidR="00BC15F8" w:rsidSect="00742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3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64" w:rsidRDefault="00236164" w:rsidP="00A3781B">
      <w:pPr>
        <w:spacing w:after="0" w:line="240" w:lineRule="auto"/>
      </w:pPr>
      <w:r>
        <w:separator/>
      </w:r>
    </w:p>
  </w:endnote>
  <w:endnote w:type="continuationSeparator" w:id="0">
    <w:p w:rsidR="00236164" w:rsidRDefault="00236164" w:rsidP="00A3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5C" w:rsidRDefault="007E3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B6" w:rsidRDefault="000F5BB6">
    <w:pPr>
      <w:pStyle w:val="Footer"/>
    </w:pPr>
    <w:r>
      <w:t>Sue Z. Beers</w:t>
    </w:r>
    <w:r w:rsidR="007E375C">
      <w:t xml:space="preserve"> and Karen Sandberg, 2013</w:t>
    </w:r>
    <w:r>
      <w:t xml:space="preserve">     </w:t>
    </w:r>
    <w:hyperlink r:id="rId1" w:history="1">
      <w:r w:rsidR="00216C84" w:rsidRPr="00AB54A4">
        <w:rPr>
          <w:rStyle w:val="Hyperlink"/>
        </w:rPr>
        <w:t>suebeers@netins.net</w:t>
      </w:r>
    </w:hyperlink>
    <w:r w:rsidR="00216C84">
      <w:t xml:space="preserve">   Tools for</w:t>
    </w:r>
    <w:r w:rsidR="007E375C">
      <w:t xml:space="preserve"> Learning, Inc.             </w:t>
    </w:r>
    <w:r>
      <w:t>Rubric pieces adapted from Tri-State Quality Review Rubric.</w:t>
    </w:r>
  </w:p>
  <w:p w:rsidR="00A3781B" w:rsidRDefault="00A3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5C" w:rsidRDefault="007E3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64" w:rsidRDefault="00236164" w:rsidP="00A3781B">
      <w:pPr>
        <w:spacing w:after="0" w:line="240" w:lineRule="auto"/>
      </w:pPr>
      <w:r>
        <w:separator/>
      </w:r>
    </w:p>
  </w:footnote>
  <w:footnote w:type="continuationSeparator" w:id="0">
    <w:p w:rsidR="00236164" w:rsidRDefault="00236164" w:rsidP="00A3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5C" w:rsidRDefault="007E3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5C" w:rsidRDefault="007E3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5C" w:rsidRDefault="007E3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B68"/>
    <w:multiLevelType w:val="hybridMultilevel"/>
    <w:tmpl w:val="BCB2757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57D81"/>
    <w:multiLevelType w:val="hybridMultilevel"/>
    <w:tmpl w:val="FD72C908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6526F"/>
    <w:multiLevelType w:val="hybridMultilevel"/>
    <w:tmpl w:val="81A0564C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94401"/>
    <w:multiLevelType w:val="hybridMultilevel"/>
    <w:tmpl w:val="3968ADD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34AD8"/>
    <w:multiLevelType w:val="hybridMultilevel"/>
    <w:tmpl w:val="2B769DD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B4269"/>
    <w:multiLevelType w:val="hybridMultilevel"/>
    <w:tmpl w:val="086C8AE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075FB"/>
    <w:multiLevelType w:val="hybridMultilevel"/>
    <w:tmpl w:val="D850178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8119C"/>
    <w:multiLevelType w:val="hybridMultilevel"/>
    <w:tmpl w:val="5DDACA46"/>
    <w:lvl w:ilvl="0" w:tplc="953223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210C2"/>
    <w:multiLevelType w:val="hybridMultilevel"/>
    <w:tmpl w:val="0D3886E2"/>
    <w:lvl w:ilvl="0" w:tplc="953223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C292A"/>
    <w:multiLevelType w:val="hybridMultilevel"/>
    <w:tmpl w:val="D4F0763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85A79"/>
    <w:multiLevelType w:val="hybridMultilevel"/>
    <w:tmpl w:val="48CE7314"/>
    <w:lvl w:ilvl="0" w:tplc="953223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07CB6"/>
    <w:multiLevelType w:val="hybridMultilevel"/>
    <w:tmpl w:val="6DC0EF1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71BA3"/>
    <w:multiLevelType w:val="hybridMultilevel"/>
    <w:tmpl w:val="F260E618"/>
    <w:lvl w:ilvl="0" w:tplc="953223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D48C4"/>
    <w:multiLevelType w:val="hybridMultilevel"/>
    <w:tmpl w:val="74B819BA"/>
    <w:lvl w:ilvl="0" w:tplc="6A4C57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F1220"/>
    <w:multiLevelType w:val="hybridMultilevel"/>
    <w:tmpl w:val="16760F6C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D07E37"/>
    <w:multiLevelType w:val="hybridMultilevel"/>
    <w:tmpl w:val="B30079F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C821C0"/>
    <w:multiLevelType w:val="hybridMultilevel"/>
    <w:tmpl w:val="0D98CAE8"/>
    <w:lvl w:ilvl="0" w:tplc="953223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FA50F2"/>
    <w:multiLevelType w:val="hybridMultilevel"/>
    <w:tmpl w:val="E8D0392E"/>
    <w:lvl w:ilvl="0" w:tplc="0D3C1FB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7732356"/>
    <w:multiLevelType w:val="hybridMultilevel"/>
    <w:tmpl w:val="177C5E9A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821E6C"/>
    <w:multiLevelType w:val="hybridMultilevel"/>
    <w:tmpl w:val="88522258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0A520E"/>
    <w:multiLevelType w:val="hybridMultilevel"/>
    <w:tmpl w:val="48786F8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D42BB6"/>
    <w:multiLevelType w:val="hybridMultilevel"/>
    <w:tmpl w:val="1C262B5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0415A5"/>
    <w:multiLevelType w:val="hybridMultilevel"/>
    <w:tmpl w:val="248A482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441692"/>
    <w:multiLevelType w:val="hybridMultilevel"/>
    <w:tmpl w:val="23D2A32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C11F7B"/>
    <w:multiLevelType w:val="hybridMultilevel"/>
    <w:tmpl w:val="D12C0EF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1"/>
  </w:num>
  <w:num w:numId="7">
    <w:abstractNumId w:val="23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11"/>
  </w:num>
  <w:num w:numId="19">
    <w:abstractNumId w:val="20"/>
  </w:num>
  <w:num w:numId="20">
    <w:abstractNumId w:val="24"/>
  </w:num>
  <w:num w:numId="21">
    <w:abstractNumId w:val="12"/>
  </w:num>
  <w:num w:numId="22">
    <w:abstractNumId w:val="10"/>
  </w:num>
  <w:num w:numId="23">
    <w:abstractNumId w:val="1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C9"/>
    <w:rsid w:val="00016789"/>
    <w:rsid w:val="0001728C"/>
    <w:rsid w:val="000679B3"/>
    <w:rsid w:val="000707DD"/>
    <w:rsid w:val="0007356C"/>
    <w:rsid w:val="000A3598"/>
    <w:rsid w:val="000B5C1B"/>
    <w:rsid w:val="000C7AD3"/>
    <w:rsid w:val="000C7ADB"/>
    <w:rsid w:val="000F5BB6"/>
    <w:rsid w:val="00132484"/>
    <w:rsid w:val="001457E0"/>
    <w:rsid w:val="0014623E"/>
    <w:rsid w:val="001870C2"/>
    <w:rsid w:val="001F1A73"/>
    <w:rsid w:val="0020224A"/>
    <w:rsid w:val="00216C84"/>
    <w:rsid w:val="00217048"/>
    <w:rsid w:val="00217F41"/>
    <w:rsid w:val="00236164"/>
    <w:rsid w:val="0025226C"/>
    <w:rsid w:val="00270CD0"/>
    <w:rsid w:val="002815F6"/>
    <w:rsid w:val="002A7859"/>
    <w:rsid w:val="002B0F15"/>
    <w:rsid w:val="002C7AB4"/>
    <w:rsid w:val="002E6248"/>
    <w:rsid w:val="00303FCA"/>
    <w:rsid w:val="00332C44"/>
    <w:rsid w:val="00371699"/>
    <w:rsid w:val="0039265B"/>
    <w:rsid w:val="003A4544"/>
    <w:rsid w:val="003B0D98"/>
    <w:rsid w:val="003D65A8"/>
    <w:rsid w:val="00431C75"/>
    <w:rsid w:val="00435646"/>
    <w:rsid w:val="00455701"/>
    <w:rsid w:val="004C6B0B"/>
    <w:rsid w:val="004E2276"/>
    <w:rsid w:val="0050074C"/>
    <w:rsid w:val="0051406A"/>
    <w:rsid w:val="0055429E"/>
    <w:rsid w:val="005D3DD1"/>
    <w:rsid w:val="006063BD"/>
    <w:rsid w:val="00621B13"/>
    <w:rsid w:val="0065103E"/>
    <w:rsid w:val="00652E2D"/>
    <w:rsid w:val="0067437E"/>
    <w:rsid w:val="006B6366"/>
    <w:rsid w:val="006F222A"/>
    <w:rsid w:val="006F2E5A"/>
    <w:rsid w:val="006F6E0B"/>
    <w:rsid w:val="0074093F"/>
    <w:rsid w:val="00742D8D"/>
    <w:rsid w:val="00766E3D"/>
    <w:rsid w:val="00766E89"/>
    <w:rsid w:val="007D362F"/>
    <w:rsid w:val="007E0D3B"/>
    <w:rsid w:val="007E375C"/>
    <w:rsid w:val="007F2985"/>
    <w:rsid w:val="00833585"/>
    <w:rsid w:val="00887306"/>
    <w:rsid w:val="008B3BFC"/>
    <w:rsid w:val="008F23EB"/>
    <w:rsid w:val="008F78FA"/>
    <w:rsid w:val="00925F02"/>
    <w:rsid w:val="0095478A"/>
    <w:rsid w:val="00961B72"/>
    <w:rsid w:val="0097204B"/>
    <w:rsid w:val="009776FD"/>
    <w:rsid w:val="00990F6C"/>
    <w:rsid w:val="009C5841"/>
    <w:rsid w:val="009D6EFE"/>
    <w:rsid w:val="00A11E5A"/>
    <w:rsid w:val="00A3781B"/>
    <w:rsid w:val="00A707F9"/>
    <w:rsid w:val="00AB5B82"/>
    <w:rsid w:val="00B46D6B"/>
    <w:rsid w:val="00BC15F8"/>
    <w:rsid w:val="00BC1C2B"/>
    <w:rsid w:val="00BD0F46"/>
    <w:rsid w:val="00C5666C"/>
    <w:rsid w:val="00C62127"/>
    <w:rsid w:val="00CB3671"/>
    <w:rsid w:val="00CD5725"/>
    <w:rsid w:val="00CD6144"/>
    <w:rsid w:val="00D371E2"/>
    <w:rsid w:val="00D777F9"/>
    <w:rsid w:val="00DC087E"/>
    <w:rsid w:val="00DC34F1"/>
    <w:rsid w:val="00E000C8"/>
    <w:rsid w:val="00E159C9"/>
    <w:rsid w:val="00E44683"/>
    <w:rsid w:val="00ED7A15"/>
    <w:rsid w:val="00EF7AD4"/>
    <w:rsid w:val="00F50359"/>
    <w:rsid w:val="00F90CC2"/>
    <w:rsid w:val="00FE24D3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9C9"/>
    <w:pPr>
      <w:ind w:left="720"/>
      <w:contextualSpacing/>
    </w:pPr>
  </w:style>
  <w:style w:type="paragraph" w:customStyle="1" w:styleId="Default">
    <w:name w:val="Default"/>
    <w:rsid w:val="00E1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1B"/>
  </w:style>
  <w:style w:type="paragraph" w:styleId="Footer">
    <w:name w:val="footer"/>
    <w:basedOn w:val="Normal"/>
    <w:link w:val="Foot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1B"/>
  </w:style>
  <w:style w:type="paragraph" w:styleId="BalloonText">
    <w:name w:val="Balloon Text"/>
    <w:basedOn w:val="Normal"/>
    <w:link w:val="BalloonTextChar"/>
    <w:uiPriority w:val="99"/>
    <w:semiHidden/>
    <w:unhideWhenUsed/>
    <w:rsid w:val="00A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9C9"/>
    <w:pPr>
      <w:ind w:left="720"/>
      <w:contextualSpacing/>
    </w:pPr>
  </w:style>
  <w:style w:type="paragraph" w:customStyle="1" w:styleId="Default">
    <w:name w:val="Default"/>
    <w:rsid w:val="00E1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1B"/>
  </w:style>
  <w:style w:type="paragraph" w:styleId="Footer">
    <w:name w:val="footer"/>
    <w:basedOn w:val="Normal"/>
    <w:link w:val="Foot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1B"/>
  </w:style>
  <w:style w:type="paragraph" w:styleId="BalloonText">
    <w:name w:val="Balloon Text"/>
    <w:basedOn w:val="Normal"/>
    <w:link w:val="BalloonTextChar"/>
    <w:uiPriority w:val="99"/>
    <w:semiHidden/>
    <w:unhideWhenUsed/>
    <w:rsid w:val="00A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ebeers@neti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3</cp:revision>
  <cp:lastPrinted>2013-09-08T19:26:00Z</cp:lastPrinted>
  <dcterms:created xsi:type="dcterms:W3CDTF">2013-09-08T19:37:00Z</dcterms:created>
  <dcterms:modified xsi:type="dcterms:W3CDTF">2013-09-12T14:45:00Z</dcterms:modified>
</cp:coreProperties>
</file>