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02" w:rsidRDefault="00966F8A" w:rsidP="00B56E02">
      <w:pPr>
        <w:spacing w:after="0" w:line="240" w:lineRule="auto"/>
        <w:jc w:val="center"/>
        <w:rPr>
          <w:b/>
          <w:sz w:val="32"/>
          <w:szCs w:val="32"/>
        </w:rPr>
      </w:pPr>
      <w:r w:rsidRPr="00966F8A">
        <w:rPr>
          <w:b/>
          <w:sz w:val="32"/>
          <w:szCs w:val="32"/>
        </w:rPr>
        <w:t>Questions to Support Designing</w:t>
      </w:r>
      <w:r w:rsidR="00BD7CA9" w:rsidRPr="00966F8A">
        <w:rPr>
          <w:b/>
          <w:sz w:val="32"/>
          <w:szCs w:val="32"/>
        </w:rPr>
        <w:t xml:space="preserve"> of a Coherent </w:t>
      </w:r>
      <w:r w:rsidR="00EB6153">
        <w:rPr>
          <w:b/>
          <w:sz w:val="32"/>
          <w:szCs w:val="32"/>
        </w:rPr>
        <w:t>ELA</w:t>
      </w:r>
      <w:r w:rsidR="00741929" w:rsidRPr="00966F8A">
        <w:rPr>
          <w:b/>
          <w:sz w:val="32"/>
          <w:szCs w:val="32"/>
        </w:rPr>
        <w:t xml:space="preserve"> </w:t>
      </w:r>
      <w:r w:rsidR="00BD7CA9" w:rsidRPr="00966F8A">
        <w:rPr>
          <w:b/>
          <w:sz w:val="32"/>
          <w:szCs w:val="32"/>
        </w:rPr>
        <w:t>Unit</w:t>
      </w:r>
      <w:r w:rsidRPr="00966F8A">
        <w:rPr>
          <w:b/>
          <w:sz w:val="32"/>
          <w:szCs w:val="32"/>
        </w:rPr>
        <w:t>/Lesson</w:t>
      </w:r>
      <w:r w:rsidR="000C74F1">
        <w:rPr>
          <w:b/>
          <w:sz w:val="32"/>
          <w:szCs w:val="32"/>
        </w:rPr>
        <w:t xml:space="preserve"> </w:t>
      </w:r>
    </w:p>
    <w:p w:rsidR="00BD7CA9" w:rsidRDefault="000C74F1" w:rsidP="00B56E02">
      <w:pPr>
        <w:spacing w:after="0" w:line="240" w:lineRule="auto"/>
        <w:jc w:val="center"/>
        <w:rPr>
          <w:b/>
          <w:sz w:val="32"/>
          <w:szCs w:val="32"/>
        </w:rPr>
      </w:pPr>
      <w:r>
        <w:rPr>
          <w:b/>
          <w:sz w:val="32"/>
          <w:szCs w:val="32"/>
        </w:rPr>
        <w:t xml:space="preserve">Using the </w:t>
      </w:r>
      <w:proofErr w:type="spellStart"/>
      <w:r>
        <w:rPr>
          <w:b/>
          <w:sz w:val="32"/>
          <w:szCs w:val="32"/>
        </w:rPr>
        <w:t>EQuIP</w:t>
      </w:r>
      <w:proofErr w:type="spellEnd"/>
      <w:r>
        <w:rPr>
          <w:b/>
          <w:sz w:val="32"/>
          <w:szCs w:val="32"/>
        </w:rPr>
        <w:t xml:space="preserve"> Criteria Aligned to the Unit Planner</w:t>
      </w:r>
    </w:p>
    <w:p w:rsidR="00B56E02" w:rsidRPr="00B56E02" w:rsidRDefault="00B56E02" w:rsidP="00B56E02">
      <w:pPr>
        <w:spacing w:after="0" w:line="240" w:lineRule="auto"/>
        <w:jc w:val="center"/>
        <w:rPr>
          <w:b/>
          <w:sz w:val="18"/>
          <w:szCs w:val="18"/>
        </w:rPr>
      </w:pPr>
    </w:p>
    <w:p w:rsidR="00BD7CA9" w:rsidRPr="00F84139" w:rsidRDefault="00BD7CA9" w:rsidP="004B7A4F">
      <w:pPr>
        <w:shd w:val="clear" w:color="auto" w:fill="FFFF00"/>
        <w:jc w:val="center"/>
        <w:rPr>
          <w:b/>
          <w:sz w:val="40"/>
          <w:szCs w:val="40"/>
        </w:rPr>
      </w:pPr>
      <w:r w:rsidRPr="00F84139">
        <w:rPr>
          <w:b/>
          <w:sz w:val="40"/>
          <w:szCs w:val="40"/>
        </w:rPr>
        <w:t>Standards</w:t>
      </w:r>
    </w:p>
    <w:tbl>
      <w:tblPr>
        <w:tblStyle w:val="TableGrid"/>
        <w:tblW w:w="10800" w:type="dxa"/>
        <w:tblInd w:w="-702" w:type="dxa"/>
        <w:tblLook w:val="04A0" w:firstRow="1" w:lastRow="0" w:firstColumn="1" w:lastColumn="0" w:noHBand="0" w:noVBand="1"/>
      </w:tblPr>
      <w:tblGrid>
        <w:gridCol w:w="4590"/>
        <w:gridCol w:w="6210"/>
      </w:tblGrid>
      <w:tr w:rsidR="007149EF" w:rsidRPr="00B03487" w:rsidTr="00B03487">
        <w:trPr>
          <w:trHeight w:val="431"/>
        </w:trPr>
        <w:tc>
          <w:tcPr>
            <w:tcW w:w="4590" w:type="dxa"/>
            <w:tcBorders>
              <w:bottom w:val="single" w:sz="2" w:space="0" w:color="E5B8B7" w:themeColor="accent2" w:themeTint="66"/>
            </w:tcBorders>
            <w:shd w:val="clear" w:color="auto" w:fill="E5B8B7" w:themeFill="accent2" w:themeFillTint="66"/>
          </w:tcPr>
          <w:p w:rsidR="007149EF" w:rsidRPr="00B03487" w:rsidRDefault="007149EF" w:rsidP="002B517A">
            <w:pPr>
              <w:jc w:val="center"/>
              <w:rPr>
                <w:b/>
              </w:rPr>
            </w:pPr>
            <w:r w:rsidRPr="00B03487">
              <w:rPr>
                <w:b/>
              </w:rPr>
              <w:t>Dimension I:</w:t>
            </w:r>
          </w:p>
          <w:p w:rsidR="007149EF" w:rsidRPr="00B03487" w:rsidRDefault="007149EF" w:rsidP="002B517A">
            <w:pPr>
              <w:jc w:val="center"/>
              <w:rPr>
                <w:b/>
              </w:rPr>
            </w:pPr>
            <w:r w:rsidRPr="00B03487">
              <w:rPr>
                <w:b/>
              </w:rPr>
              <w:t>Al</w:t>
            </w:r>
            <w:r w:rsidR="00EB6153" w:rsidRPr="00B03487">
              <w:rPr>
                <w:b/>
              </w:rPr>
              <w:t>ignment to the Depth of the ELA</w:t>
            </w:r>
            <w:r w:rsidRPr="00B03487">
              <w:rPr>
                <w:b/>
              </w:rPr>
              <w:t xml:space="preserve"> Core</w:t>
            </w:r>
          </w:p>
        </w:tc>
        <w:tc>
          <w:tcPr>
            <w:tcW w:w="6210" w:type="dxa"/>
            <w:vMerge w:val="restart"/>
            <w:shd w:val="clear" w:color="auto" w:fill="E5B8B7" w:themeFill="accent2" w:themeFillTint="66"/>
          </w:tcPr>
          <w:p w:rsidR="007149EF" w:rsidRPr="00B03487" w:rsidRDefault="007149EF" w:rsidP="000C74F1">
            <w:pPr>
              <w:jc w:val="center"/>
              <w:rPr>
                <w:b/>
              </w:rPr>
            </w:pPr>
            <w:r w:rsidRPr="00B03487">
              <w:rPr>
                <w:b/>
              </w:rPr>
              <w:t>Questions to guide development of units that meet the instructional intent of the CCSS</w:t>
            </w:r>
          </w:p>
        </w:tc>
      </w:tr>
      <w:tr w:rsidR="007149EF" w:rsidRPr="00B03487" w:rsidTr="00B03487">
        <w:trPr>
          <w:trHeight w:val="485"/>
        </w:trPr>
        <w:tc>
          <w:tcPr>
            <w:tcW w:w="4590" w:type="dxa"/>
            <w:tcBorders>
              <w:top w:val="single" w:sz="2" w:space="0" w:color="E5B8B7" w:themeColor="accent2" w:themeTint="66"/>
            </w:tcBorders>
            <w:shd w:val="clear" w:color="auto" w:fill="E5B8B7" w:themeFill="accent2" w:themeFillTint="66"/>
          </w:tcPr>
          <w:p w:rsidR="007149EF" w:rsidRPr="00B03487" w:rsidRDefault="007149EF" w:rsidP="004B7A4F">
            <w:pPr>
              <w:rPr>
                <w:rFonts w:cs="Arial"/>
              </w:rPr>
            </w:pPr>
            <w:r w:rsidRPr="00B03487">
              <w:rPr>
                <w:rFonts w:cs="Arial"/>
              </w:rPr>
              <w:t>The lesson/unit  content and performance aligns with t</w:t>
            </w:r>
            <w:r w:rsidR="00EB6153" w:rsidRPr="00B03487">
              <w:rPr>
                <w:rFonts w:cs="Arial"/>
              </w:rPr>
              <w:t>he spirit and letter of the ELA</w:t>
            </w:r>
            <w:r w:rsidRPr="00B03487">
              <w:rPr>
                <w:rFonts w:cs="Arial"/>
              </w:rPr>
              <w:t xml:space="preserve"> Core:</w:t>
            </w:r>
          </w:p>
        </w:tc>
        <w:tc>
          <w:tcPr>
            <w:tcW w:w="6210" w:type="dxa"/>
            <w:vMerge/>
            <w:shd w:val="clear" w:color="auto" w:fill="E5B8B7" w:themeFill="accent2" w:themeFillTint="66"/>
          </w:tcPr>
          <w:p w:rsidR="007149EF" w:rsidRPr="00B03487" w:rsidRDefault="007149EF" w:rsidP="00741929">
            <w:pPr>
              <w:rPr>
                <w:b/>
              </w:rPr>
            </w:pPr>
          </w:p>
        </w:tc>
      </w:tr>
      <w:tr w:rsidR="00BD7CA9" w:rsidRPr="00B03487" w:rsidTr="00B03487">
        <w:tc>
          <w:tcPr>
            <w:tcW w:w="4590" w:type="dxa"/>
            <w:shd w:val="clear" w:color="auto" w:fill="E5B8B7" w:themeFill="accent2" w:themeFillTint="66"/>
          </w:tcPr>
          <w:p w:rsidR="00BD7CA9" w:rsidRPr="00B03487" w:rsidRDefault="00EB6153" w:rsidP="002B517A">
            <w:r w:rsidRPr="00B03487">
              <w:t>Targets a set of grade-level CCSS ELA/Literacy standards for teaching and learning.</w:t>
            </w:r>
          </w:p>
        </w:tc>
        <w:tc>
          <w:tcPr>
            <w:tcW w:w="6210" w:type="dxa"/>
          </w:tcPr>
          <w:p w:rsidR="00EB6153" w:rsidRPr="00B03487" w:rsidRDefault="00EB6153" w:rsidP="00EB6153">
            <w:pPr>
              <w:pStyle w:val="ListParagraph"/>
              <w:numPr>
                <w:ilvl w:val="0"/>
                <w:numId w:val="1"/>
              </w:numPr>
            </w:pPr>
            <w:r w:rsidRPr="00B03487">
              <w:t xml:space="preserve">Does the teacher/developer articulate alignment to a reasonable set of standards? Do they make sense as a group? Too many? Too few? </w:t>
            </w:r>
          </w:p>
          <w:p w:rsidR="00EB6153" w:rsidRPr="00B03487" w:rsidRDefault="00EB6153" w:rsidP="00EB6153">
            <w:pPr>
              <w:pStyle w:val="ListParagraph"/>
              <w:numPr>
                <w:ilvl w:val="0"/>
                <w:numId w:val="1"/>
              </w:numPr>
            </w:pPr>
            <w:r w:rsidRPr="00B03487">
              <w:t>Do the standards selected relate directly to the essential question / big understanding and do they direct the kinds of activities and assessments that will be used in the unit of study?</w:t>
            </w:r>
          </w:p>
          <w:p w:rsidR="00EB6153" w:rsidRPr="00B03487" w:rsidRDefault="00EB6153" w:rsidP="00EB6153">
            <w:pPr>
              <w:widowControl w:val="0"/>
              <w:numPr>
                <w:ilvl w:val="0"/>
                <w:numId w:val="1"/>
              </w:numPr>
              <w:tabs>
                <w:tab w:val="left" w:pos="623"/>
              </w:tabs>
              <w:spacing w:line="276" w:lineRule="auto"/>
              <w:ind w:right="333"/>
              <w:rPr>
                <w:rFonts w:ascii="Calibri" w:eastAsia="Calibri" w:hAnsi="Calibri" w:cs="Calibri"/>
              </w:rPr>
            </w:pPr>
            <w:r w:rsidRPr="00B03487">
              <w:rPr>
                <w:rFonts w:ascii="Calibri"/>
                <w:spacing w:val="-1"/>
              </w:rPr>
              <w:t>Are</w:t>
            </w:r>
            <w:r w:rsidRPr="00B03487">
              <w:rPr>
                <w:rFonts w:ascii="Calibri"/>
                <w:spacing w:val="-5"/>
              </w:rPr>
              <w:t xml:space="preserve"> </w:t>
            </w:r>
            <w:r w:rsidRPr="00B03487">
              <w:rPr>
                <w:rFonts w:ascii="Calibri"/>
                <w:spacing w:val="-1"/>
              </w:rPr>
              <w:t>only</w:t>
            </w:r>
            <w:r w:rsidRPr="00B03487">
              <w:rPr>
                <w:rFonts w:ascii="Calibri"/>
                <w:spacing w:val="-4"/>
              </w:rPr>
              <w:t xml:space="preserve"> </w:t>
            </w:r>
            <w:r w:rsidRPr="00B03487">
              <w:rPr>
                <w:rFonts w:ascii="Calibri"/>
              </w:rPr>
              <w:t>a</w:t>
            </w:r>
            <w:r w:rsidRPr="00B03487">
              <w:rPr>
                <w:rFonts w:ascii="Calibri"/>
                <w:spacing w:val="-4"/>
              </w:rPr>
              <w:t xml:space="preserve"> </w:t>
            </w:r>
            <w:r w:rsidRPr="00B03487">
              <w:rPr>
                <w:rFonts w:ascii="Calibri"/>
                <w:spacing w:val="-1"/>
              </w:rPr>
              <w:t>few</w:t>
            </w:r>
            <w:r w:rsidRPr="00B03487">
              <w:rPr>
                <w:rFonts w:ascii="Calibri"/>
                <w:spacing w:val="-5"/>
              </w:rPr>
              <w:t xml:space="preserve"> </w:t>
            </w:r>
            <w:r w:rsidRPr="00B03487">
              <w:rPr>
                <w:rFonts w:ascii="Calibri"/>
                <w:spacing w:val="-1"/>
              </w:rPr>
              <w:t>literacy</w:t>
            </w:r>
            <w:r w:rsidRPr="00B03487">
              <w:rPr>
                <w:rFonts w:ascii="Calibri"/>
                <w:spacing w:val="-4"/>
              </w:rPr>
              <w:t xml:space="preserve"> </w:t>
            </w:r>
            <w:r w:rsidRPr="00B03487">
              <w:rPr>
                <w:rFonts w:ascii="Calibri"/>
                <w:spacing w:val="-1"/>
              </w:rPr>
              <w:t>standards</w:t>
            </w:r>
            <w:r w:rsidRPr="00B03487">
              <w:rPr>
                <w:rFonts w:ascii="Calibri"/>
                <w:spacing w:val="-5"/>
              </w:rPr>
              <w:t xml:space="preserve"> </w:t>
            </w:r>
            <w:r w:rsidRPr="00B03487">
              <w:rPr>
                <w:rFonts w:ascii="Calibri"/>
              </w:rPr>
              <w:t>the</w:t>
            </w:r>
            <w:r w:rsidRPr="00B03487">
              <w:rPr>
                <w:rFonts w:ascii="Calibri"/>
                <w:spacing w:val="-4"/>
              </w:rPr>
              <w:t xml:space="preserve"> </w:t>
            </w:r>
            <w:r w:rsidRPr="00B03487">
              <w:rPr>
                <w:rFonts w:ascii="Calibri"/>
                <w:spacing w:val="-1"/>
              </w:rPr>
              <w:t>focus</w:t>
            </w:r>
            <w:r w:rsidRPr="00B03487">
              <w:rPr>
                <w:rFonts w:ascii="Calibri"/>
                <w:spacing w:val="-4"/>
              </w:rPr>
              <w:t xml:space="preserve"> </w:t>
            </w:r>
            <w:r w:rsidRPr="00B03487">
              <w:rPr>
                <w:rFonts w:ascii="Calibri"/>
              </w:rPr>
              <w:t>of</w:t>
            </w:r>
            <w:r w:rsidRPr="00B03487">
              <w:rPr>
                <w:rFonts w:ascii="Calibri"/>
                <w:spacing w:val="-5"/>
              </w:rPr>
              <w:t xml:space="preserve"> </w:t>
            </w:r>
            <w:r w:rsidRPr="00B03487">
              <w:rPr>
                <w:rFonts w:ascii="Calibri"/>
                <w:spacing w:val="-1"/>
              </w:rPr>
              <w:t>instruction</w:t>
            </w:r>
            <w:r w:rsidRPr="00B03487">
              <w:rPr>
                <w:rFonts w:ascii="Calibri"/>
                <w:spacing w:val="-3"/>
              </w:rPr>
              <w:t xml:space="preserve"> </w:t>
            </w:r>
            <w:r w:rsidRPr="00B03487">
              <w:rPr>
                <w:rFonts w:ascii="Calibri"/>
                <w:spacing w:val="-1"/>
              </w:rPr>
              <w:t>for</w:t>
            </w:r>
            <w:r w:rsidRPr="00B03487">
              <w:rPr>
                <w:rFonts w:ascii="Calibri"/>
                <w:spacing w:val="-4"/>
              </w:rPr>
              <w:t xml:space="preserve"> </w:t>
            </w:r>
            <w:r w:rsidRPr="00B03487">
              <w:rPr>
                <w:rFonts w:ascii="Calibri"/>
              </w:rPr>
              <w:t>a</w:t>
            </w:r>
            <w:r w:rsidRPr="00B03487">
              <w:rPr>
                <w:rFonts w:ascii="Calibri"/>
                <w:spacing w:val="-2"/>
              </w:rPr>
              <w:t xml:space="preserve"> </w:t>
            </w:r>
            <w:r w:rsidRPr="00B03487">
              <w:rPr>
                <w:rFonts w:ascii="Calibri"/>
                <w:spacing w:val="-1"/>
              </w:rPr>
              <w:t>multi-day</w:t>
            </w:r>
            <w:r w:rsidRPr="00B03487">
              <w:rPr>
                <w:rFonts w:ascii="Calibri"/>
                <w:spacing w:val="-3"/>
              </w:rPr>
              <w:t xml:space="preserve"> </w:t>
            </w:r>
            <w:r w:rsidRPr="00B03487">
              <w:rPr>
                <w:rFonts w:ascii="Calibri"/>
                <w:spacing w:val="-1"/>
              </w:rPr>
              <w:t>plan</w:t>
            </w:r>
            <w:r w:rsidRPr="00B03487">
              <w:rPr>
                <w:rFonts w:ascii="Calibri"/>
                <w:spacing w:val="41"/>
                <w:w w:val="99"/>
              </w:rPr>
              <w:t xml:space="preserve"> </w:t>
            </w:r>
            <w:r w:rsidRPr="00B03487">
              <w:rPr>
                <w:rFonts w:ascii="Calibri"/>
              </w:rPr>
              <w:t>or</w:t>
            </w:r>
            <w:r w:rsidRPr="00B03487">
              <w:rPr>
                <w:rFonts w:ascii="Calibri"/>
                <w:spacing w:val="-6"/>
              </w:rPr>
              <w:t xml:space="preserve"> </w:t>
            </w:r>
            <w:r w:rsidRPr="00B03487">
              <w:rPr>
                <w:rFonts w:ascii="Calibri"/>
                <w:spacing w:val="-1"/>
              </w:rPr>
              <w:t xml:space="preserve">unit? </w:t>
            </w:r>
          </w:p>
          <w:p w:rsidR="00EB6153" w:rsidRPr="00B03487" w:rsidRDefault="00EB6153" w:rsidP="00EB6153">
            <w:pPr>
              <w:widowControl w:val="0"/>
              <w:numPr>
                <w:ilvl w:val="0"/>
                <w:numId w:val="1"/>
              </w:numPr>
              <w:tabs>
                <w:tab w:val="left" w:pos="623"/>
              </w:tabs>
              <w:spacing w:line="276" w:lineRule="auto"/>
              <w:ind w:right="333"/>
              <w:rPr>
                <w:rFonts w:ascii="Calibri" w:eastAsia="Calibri" w:hAnsi="Calibri" w:cs="Calibri"/>
              </w:rPr>
            </w:pPr>
            <w:r w:rsidRPr="00B03487">
              <w:rPr>
                <w:rFonts w:ascii="Calibri"/>
                <w:spacing w:val="-1"/>
              </w:rPr>
              <w:t xml:space="preserve">Will the selected </w:t>
            </w:r>
            <w:r w:rsidRPr="00B03487">
              <w:rPr>
                <w:rFonts w:ascii="Calibri"/>
              </w:rPr>
              <w:t>standards</w:t>
            </w:r>
            <w:r w:rsidRPr="00B03487">
              <w:rPr>
                <w:rFonts w:ascii="Calibri"/>
                <w:spacing w:val="-6"/>
              </w:rPr>
              <w:t xml:space="preserve"> </w:t>
            </w:r>
            <w:r w:rsidRPr="00B03487">
              <w:rPr>
                <w:rFonts w:ascii="Calibri"/>
              </w:rPr>
              <w:t>be</w:t>
            </w:r>
            <w:r w:rsidRPr="00B03487">
              <w:rPr>
                <w:rFonts w:ascii="Calibri"/>
                <w:spacing w:val="27"/>
                <w:w w:val="99"/>
              </w:rPr>
              <w:t xml:space="preserve"> </w:t>
            </w:r>
            <w:r w:rsidRPr="00B03487">
              <w:rPr>
                <w:rFonts w:ascii="Calibri"/>
                <w:spacing w:val="-1"/>
              </w:rPr>
              <w:t>directly</w:t>
            </w:r>
            <w:r w:rsidRPr="00B03487">
              <w:rPr>
                <w:rFonts w:ascii="Calibri"/>
                <w:spacing w:val="-6"/>
              </w:rPr>
              <w:t xml:space="preserve"> </w:t>
            </w:r>
            <w:r w:rsidRPr="00B03487">
              <w:rPr>
                <w:rFonts w:ascii="Calibri"/>
              </w:rPr>
              <w:t>assessed?</w:t>
            </w:r>
          </w:p>
          <w:p w:rsidR="00EB6153" w:rsidRPr="00B03487" w:rsidRDefault="00EB6153" w:rsidP="00EB6153">
            <w:pPr>
              <w:widowControl w:val="0"/>
              <w:numPr>
                <w:ilvl w:val="0"/>
                <w:numId w:val="1"/>
              </w:numPr>
              <w:tabs>
                <w:tab w:val="left" w:pos="623"/>
              </w:tabs>
              <w:spacing w:line="276" w:lineRule="auto"/>
              <w:ind w:right="333"/>
              <w:rPr>
                <w:rFonts w:ascii="Calibri" w:eastAsia="Calibri" w:hAnsi="Calibri" w:cs="Calibri"/>
              </w:rPr>
            </w:pPr>
            <w:r w:rsidRPr="00B03487">
              <w:rPr>
                <w:rFonts w:ascii="Calibri" w:eastAsia="Calibri" w:hAnsi="Calibri" w:cs="Calibri"/>
              </w:rPr>
              <w:t>Will the selected standards be explicitly taught?</w:t>
            </w:r>
          </w:p>
          <w:p w:rsidR="00EB6153" w:rsidRPr="00B03487" w:rsidRDefault="00EB6153" w:rsidP="00EB6153">
            <w:pPr>
              <w:pStyle w:val="ListParagraph"/>
              <w:numPr>
                <w:ilvl w:val="0"/>
                <w:numId w:val="1"/>
              </w:numPr>
            </w:pPr>
            <w:r w:rsidRPr="00B03487">
              <w:t xml:space="preserve">Do the assignments, tasks and activities suggest a set of standards that should be targeted for instruction? </w:t>
            </w:r>
          </w:p>
          <w:p w:rsidR="00EB6153" w:rsidRPr="00B03487" w:rsidRDefault="00EB6153" w:rsidP="00EB6153">
            <w:pPr>
              <w:pStyle w:val="ListParagraph"/>
              <w:numPr>
                <w:ilvl w:val="0"/>
                <w:numId w:val="1"/>
              </w:numPr>
            </w:pPr>
            <w:r w:rsidRPr="00B03487">
              <w:t xml:space="preserve">Do the assignments and activities make sense given the standards listed? </w:t>
            </w:r>
          </w:p>
          <w:p w:rsidR="00EB6153" w:rsidRPr="00B03487" w:rsidRDefault="00EB6153" w:rsidP="00EB6153">
            <w:pPr>
              <w:pStyle w:val="ListParagraph"/>
              <w:numPr>
                <w:ilvl w:val="0"/>
                <w:numId w:val="1"/>
              </w:numPr>
            </w:pPr>
            <w:r w:rsidRPr="00B03487">
              <w:t>Is the lesson/unit instructionally tight?</w:t>
            </w:r>
          </w:p>
          <w:p w:rsidR="00132B5F" w:rsidRPr="00B03487" w:rsidRDefault="00EB6153" w:rsidP="00EB6153">
            <w:pPr>
              <w:pStyle w:val="ListParagraph"/>
              <w:numPr>
                <w:ilvl w:val="0"/>
                <w:numId w:val="1"/>
              </w:numPr>
            </w:pPr>
            <w:r w:rsidRPr="00B03487">
              <w:rPr>
                <w:b/>
                <w:i/>
              </w:rPr>
              <w:t>Note</w:t>
            </w:r>
            <w:r w:rsidRPr="00B03487">
              <w:rPr>
                <w:i/>
              </w:rPr>
              <w:t>: Don’t lose sight of the content objectives over and above the literacy objectives. Literacy objectives need to be in service of the content objectives.</w:t>
            </w:r>
          </w:p>
        </w:tc>
      </w:tr>
      <w:tr w:rsidR="00BD7CA9" w:rsidRPr="00B03487" w:rsidTr="002B517A">
        <w:tc>
          <w:tcPr>
            <w:tcW w:w="10800" w:type="dxa"/>
            <w:gridSpan w:val="2"/>
            <w:shd w:val="clear" w:color="auto" w:fill="D9D9D9" w:themeFill="background1" w:themeFillShade="D9"/>
          </w:tcPr>
          <w:p w:rsidR="00BD7CA9" w:rsidRPr="00B03487" w:rsidRDefault="00BD7CA9" w:rsidP="002B517A">
            <w:r w:rsidRPr="00B03487">
              <w:t>Other Questions / Criteria:</w:t>
            </w:r>
          </w:p>
        </w:tc>
      </w:tr>
      <w:tr w:rsidR="00BD7CA9" w:rsidRPr="00B03487" w:rsidTr="00EB6153">
        <w:trPr>
          <w:trHeight w:val="296"/>
        </w:trPr>
        <w:tc>
          <w:tcPr>
            <w:tcW w:w="10800" w:type="dxa"/>
            <w:gridSpan w:val="2"/>
            <w:shd w:val="clear" w:color="auto" w:fill="auto"/>
          </w:tcPr>
          <w:p w:rsidR="00BD7CA9" w:rsidRPr="00B03487" w:rsidRDefault="00BD7CA9" w:rsidP="002B517A"/>
        </w:tc>
      </w:tr>
      <w:tr w:rsidR="00EB6153" w:rsidRPr="00B03487" w:rsidTr="00B03487">
        <w:tc>
          <w:tcPr>
            <w:tcW w:w="4590" w:type="dxa"/>
            <w:shd w:val="clear" w:color="auto" w:fill="E5B8B7" w:themeFill="accent2" w:themeFillTint="66"/>
          </w:tcPr>
          <w:p w:rsidR="00EB6153" w:rsidRPr="00B03487" w:rsidRDefault="00EB6153" w:rsidP="00B03487">
            <w:r w:rsidRPr="00B03487">
              <w:t>Includes a clear and explicit purpose for instruction.</w:t>
            </w:r>
          </w:p>
        </w:tc>
        <w:tc>
          <w:tcPr>
            <w:tcW w:w="6210" w:type="dxa"/>
          </w:tcPr>
          <w:p w:rsidR="00EB6153" w:rsidRPr="00B03487" w:rsidRDefault="00EB6153" w:rsidP="001B6003">
            <w:pPr>
              <w:pStyle w:val="ListParagraph"/>
              <w:numPr>
                <w:ilvl w:val="0"/>
                <w:numId w:val="1"/>
              </w:numPr>
            </w:pPr>
            <w:r w:rsidRPr="00B03487">
              <w:t xml:space="preserve">Is the instructional purpose of the lesson/unit clearly communicated? </w:t>
            </w:r>
          </w:p>
          <w:p w:rsidR="00EB6153" w:rsidRPr="00B03487" w:rsidRDefault="00EB6153" w:rsidP="001B6003">
            <w:pPr>
              <w:pStyle w:val="ListParagraph"/>
              <w:numPr>
                <w:ilvl w:val="0"/>
                <w:numId w:val="1"/>
              </w:numPr>
            </w:pPr>
            <w:r w:rsidRPr="00B03487">
              <w:t xml:space="preserve">Is the purpose for instruction coherent with the standards identified and/or the assignments and activities? </w:t>
            </w:r>
          </w:p>
          <w:p w:rsidR="00EB6153" w:rsidRPr="00B03487" w:rsidRDefault="00EB6153" w:rsidP="001B6003">
            <w:pPr>
              <w:pStyle w:val="ListParagraph"/>
              <w:numPr>
                <w:ilvl w:val="0"/>
                <w:numId w:val="1"/>
              </w:numPr>
            </w:pPr>
            <w:r w:rsidRPr="00B03487">
              <w:t xml:space="preserve">Is accomplishing the purpose sustained throughout the unit? </w:t>
            </w:r>
          </w:p>
          <w:p w:rsidR="00EB6153" w:rsidRPr="00B03487" w:rsidRDefault="00EB6153" w:rsidP="001B6003">
            <w:pPr>
              <w:pStyle w:val="ListParagraph"/>
              <w:numPr>
                <w:ilvl w:val="0"/>
                <w:numId w:val="1"/>
              </w:numPr>
            </w:pPr>
            <w:r w:rsidRPr="00B03487">
              <w:t xml:space="preserve">Are there multiple purposes? Do they compete with each other? </w:t>
            </w:r>
          </w:p>
          <w:p w:rsidR="00EB6153" w:rsidRPr="00B03487" w:rsidRDefault="00EB6153" w:rsidP="001B6003">
            <w:pPr>
              <w:pStyle w:val="ListParagraph"/>
              <w:numPr>
                <w:ilvl w:val="0"/>
                <w:numId w:val="1"/>
              </w:numPr>
            </w:pPr>
            <w:r w:rsidRPr="00B03487">
              <w:t xml:space="preserve">When there are multiple lessons in a unit, do the purposes relate in a way that is sensible? When taken together, do the lessons accomplish the overall purpose? </w:t>
            </w:r>
          </w:p>
          <w:p w:rsidR="00EB6153" w:rsidRPr="00B03487" w:rsidRDefault="00EB6153" w:rsidP="001B6003">
            <w:pPr>
              <w:pStyle w:val="ListParagraph"/>
              <w:numPr>
                <w:ilvl w:val="0"/>
                <w:numId w:val="1"/>
              </w:numPr>
            </w:pPr>
            <w:r w:rsidRPr="00B03487">
              <w:t xml:space="preserve">Will the purpose be clear to the student? </w:t>
            </w:r>
          </w:p>
          <w:p w:rsidR="00EB6153" w:rsidRPr="00B03487" w:rsidRDefault="00EB6153" w:rsidP="001B6003">
            <w:pPr>
              <w:pStyle w:val="ListParagraph"/>
              <w:numPr>
                <w:ilvl w:val="0"/>
                <w:numId w:val="1"/>
              </w:numPr>
            </w:pPr>
            <w:r w:rsidRPr="00B03487">
              <w:t>Is there coherence and appropriate scope to the purpose? Does the focus of the unit remain strong throughout the unit?</w:t>
            </w:r>
          </w:p>
        </w:tc>
      </w:tr>
      <w:tr w:rsidR="00EB6153" w:rsidRPr="00B03487" w:rsidTr="002B517A">
        <w:tc>
          <w:tcPr>
            <w:tcW w:w="10800" w:type="dxa"/>
            <w:gridSpan w:val="2"/>
            <w:shd w:val="clear" w:color="auto" w:fill="D9D9D9" w:themeFill="background1" w:themeFillShade="D9"/>
          </w:tcPr>
          <w:p w:rsidR="00EB6153" w:rsidRPr="00B03487" w:rsidRDefault="00EB6153" w:rsidP="002B517A">
            <w:r w:rsidRPr="00B03487">
              <w:t>Other Questions / Criteria:</w:t>
            </w:r>
          </w:p>
        </w:tc>
      </w:tr>
      <w:tr w:rsidR="00EB6153" w:rsidRPr="00B03487" w:rsidTr="00EB6153">
        <w:trPr>
          <w:trHeight w:val="368"/>
        </w:trPr>
        <w:tc>
          <w:tcPr>
            <w:tcW w:w="10800" w:type="dxa"/>
            <w:gridSpan w:val="2"/>
            <w:shd w:val="clear" w:color="auto" w:fill="auto"/>
          </w:tcPr>
          <w:p w:rsidR="00EB6153" w:rsidRPr="00B03487" w:rsidRDefault="00EB6153" w:rsidP="002B517A"/>
        </w:tc>
      </w:tr>
      <w:tr w:rsidR="00EB6153" w:rsidRPr="00B03487" w:rsidTr="00B03487">
        <w:tc>
          <w:tcPr>
            <w:tcW w:w="4590" w:type="dxa"/>
            <w:shd w:val="clear" w:color="auto" w:fill="E5B8B7" w:themeFill="accent2" w:themeFillTint="66"/>
          </w:tcPr>
          <w:p w:rsidR="00EB6153" w:rsidRPr="00B03487" w:rsidRDefault="00EB6153" w:rsidP="002B517A">
            <w:r w:rsidRPr="00B03487">
              <w:rPr>
                <w:color w:val="000000" w:themeColor="text1"/>
              </w:rPr>
              <w:t>Integrates reading, writing, speaking and listening so that students apply and synthesize advancing literacy.</w:t>
            </w:r>
          </w:p>
        </w:tc>
        <w:tc>
          <w:tcPr>
            <w:tcW w:w="6210" w:type="dxa"/>
          </w:tcPr>
          <w:p w:rsidR="00EB6153" w:rsidRPr="00B03487" w:rsidRDefault="00EB6153" w:rsidP="00EB6153">
            <w:pPr>
              <w:pStyle w:val="ListParagraph"/>
              <w:numPr>
                <w:ilvl w:val="0"/>
                <w:numId w:val="1"/>
              </w:numPr>
            </w:pPr>
            <w:r w:rsidRPr="00B03487">
              <w:t>Are students provided with multiple opportunities to develop reading, writing, speaking and listening skills?</w:t>
            </w:r>
          </w:p>
          <w:p w:rsidR="00EB6153" w:rsidRPr="00B03487" w:rsidRDefault="00EB6153" w:rsidP="00EB6153">
            <w:pPr>
              <w:pStyle w:val="ListParagraph"/>
              <w:numPr>
                <w:ilvl w:val="0"/>
                <w:numId w:val="1"/>
              </w:numPr>
            </w:pPr>
            <w:r w:rsidRPr="00B03487">
              <w:t>Are students provided explicit instruction on reading skills needed to handle the selected texts?</w:t>
            </w:r>
          </w:p>
          <w:p w:rsidR="00EB6153" w:rsidRPr="00B03487" w:rsidRDefault="00EB6153" w:rsidP="00EB6153">
            <w:pPr>
              <w:pStyle w:val="ListParagraph"/>
              <w:numPr>
                <w:ilvl w:val="0"/>
                <w:numId w:val="1"/>
              </w:numPr>
            </w:pPr>
            <w:r w:rsidRPr="00B03487">
              <w:lastRenderedPageBreak/>
              <w:t>Are students provided with explicit instruction on writing skills needed to complete the assigned tasks?</w:t>
            </w:r>
          </w:p>
          <w:p w:rsidR="00EB6153" w:rsidRPr="00B03487" w:rsidRDefault="00EB6153" w:rsidP="00EB6153">
            <w:pPr>
              <w:pStyle w:val="ListParagraph"/>
              <w:numPr>
                <w:ilvl w:val="0"/>
                <w:numId w:val="1"/>
              </w:numPr>
            </w:pPr>
            <w:r w:rsidRPr="00B03487">
              <w:t>How will speaking and listening skills be enhanced?</w:t>
            </w:r>
          </w:p>
          <w:p w:rsidR="00EB6153" w:rsidRPr="00B03487" w:rsidRDefault="00EB6153" w:rsidP="00EB6153">
            <w:pPr>
              <w:pStyle w:val="ListParagraph"/>
              <w:numPr>
                <w:ilvl w:val="0"/>
                <w:numId w:val="1"/>
              </w:numPr>
            </w:pPr>
            <w:r w:rsidRPr="00B03487">
              <w:t>Does the lesson/unit provide opportunities for students to present ideas and information through writing and/or drawing and speaking experiences? (K-2)</w:t>
            </w:r>
          </w:p>
          <w:p w:rsidR="00EB6153" w:rsidRPr="00B03487" w:rsidRDefault="00EB6153" w:rsidP="00EB6153">
            <w:pPr>
              <w:pStyle w:val="ListParagraph"/>
              <w:numPr>
                <w:ilvl w:val="0"/>
                <w:numId w:val="1"/>
              </w:numPr>
            </w:pPr>
            <w:r w:rsidRPr="00B03487">
              <w:t>Do the text and writing tasks connect coherently?  Does the student use the text directly in the assigned writing?</w:t>
            </w:r>
          </w:p>
        </w:tc>
      </w:tr>
      <w:tr w:rsidR="00EB6153" w:rsidRPr="00B03487" w:rsidTr="002B517A">
        <w:tc>
          <w:tcPr>
            <w:tcW w:w="10800" w:type="dxa"/>
            <w:gridSpan w:val="2"/>
            <w:shd w:val="clear" w:color="auto" w:fill="D9D9D9" w:themeFill="background1" w:themeFillShade="D9"/>
          </w:tcPr>
          <w:p w:rsidR="00EB6153" w:rsidRPr="00B03487" w:rsidRDefault="00EB6153" w:rsidP="002B517A">
            <w:r w:rsidRPr="00B03487">
              <w:lastRenderedPageBreak/>
              <w:t>Other Questions / Criteria:</w:t>
            </w:r>
          </w:p>
        </w:tc>
      </w:tr>
      <w:tr w:rsidR="00EB6153" w:rsidRPr="00B03487" w:rsidTr="00EB6153">
        <w:trPr>
          <w:trHeight w:val="404"/>
        </w:trPr>
        <w:tc>
          <w:tcPr>
            <w:tcW w:w="10800" w:type="dxa"/>
            <w:gridSpan w:val="2"/>
            <w:shd w:val="clear" w:color="auto" w:fill="auto"/>
          </w:tcPr>
          <w:p w:rsidR="00EB6153" w:rsidRPr="00B03487" w:rsidRDefault="00EB6153" w:rsidP="002B517A"/>
        </w:tc>
      </w:tr>
    </w:tbl>
    <w:p w:rsidR="002424DF" w:rsidRPr="00F84139" w:rsidRDefault="002424DF" w:rsidP="002424DF">
      <w:pPr>
        <w:shd w:val="clear" w:color="auto" w:fill="FFFF00"/>
        <w:jc w:val="center"/>
        <w:rPr>
          <w:b/>
          <w:sz w:val="40"/>
          <w:szCs w:val="40"/>
        </w:rPr>
      </w:pPr>
      <w:r>
        <w:rPr>
          <w:b/>
          <w:sz w:val="40"/>
          <w:szCs w:val="40"/>
        </w:rPr>
        <w:t>Texts</w:t>
      </w:r>
    </w:p>
    <w:tbl>
      <w:tblPr>
        <w:tblStyle w:val="TableGrid"/>
        <w:tblW w:w="10800" w:type="dxa"/>
        <w:tblInd w:w="-702" w:type="dxa"/>
        <w:tblLook w:val="04A0" w:firstRow="1" w:lastRow="0" w:firstColumn="1" w:lastColumn="0" w:noHBand="0" w:noVBand="1"/>
      </w:tblPr>
      <w:tblGrid>
        <w:gridCol w:w="4590"/>
        <w:gridCol w:w="6210"/>
      </w:tblGrid>
      <w:tr w:rsidR="002424DF" w:rsidRPr="00B03487" w:rsidTr="00B03487">
        <w:trPr>
          <w:trHeight w:val="431"/>
        </w:trPr>
        <w:tc>
          <w:tcPr>
            <w:tcW w:w="4590" w:type="dxa"/>
            <w:tcBorders>
              <w:bottom w:val="single" w:sz="2" w:space="0" w:color="E5B8B7" w:themeColor="accent2" w:themeTint="66"/>
            </w:tcBorders>
            <w:shd w:val="clear" w:color="auto" w:fill="E5B8B7" w:themeFill="accent2" w:themeFillTint="66"/>
          </w:tcPr>
          <w:p w:rsidR="002424DF" w:rsidRPr="00B03487" w:rsidRDefault="002424DF" w:rsidP="002B517A">
            <w:pPr>
              <w:jc w:val="center"/>
              <w:rPr>
                <w:b/>
              </w:rPr>
            </w:pPr>
            <w:r w:rsidRPr="00B03487">
              <w:rPr>
                <w:b/>
              </w:rPr>
              <w:t>Dimension I:</w:t>
            </w:r>
          </w:p>
          <w:p w:rsidR="002424DF" w:rsidRPr="00B03487" w:rsidRDefault="002424DF" w:rsidP="002B517A">
            <w:pPr>
              <w:jc w:val="center"/>
              <w:rPr>
                <w:b/>
              </w:rPr>
            </w:pPr>
            <w:r w:rsidRPr="00B03487">
              <w:rPr>
                <w:b/>
              </w:rPr>
              <w:t>Alignment to the Depth of the ELA Core</w:t>
            </w:r>
          </w:p>
        </w:tc>
        <w:tc>
          <w:tcPr>
            <w:tcW w:w="6210" w:type="dxa"/>
            <w:vMerge w:val="restart"/>
            <w:shd w:val="clear" w:color="auto" w:fill="E5B8B7" w:themeFill="accent2" w:themeFillTint="66"/>
          </w:tcPr>
          <w:p w:rsidR="002424DF" w:rsidRPr="00B03487" w:rsidRDefault="002424DF" w:rsidP="002B517A">
            <w:pPr>
              <w:jc w:val="center"/>
              <w:rPr>
                <w:b/>
              </w:rPr>
            </w:pPr>
            <w:r w:rsidRPr="00B03487">
              <w:rPr>
                <w:b/>
              </w:rPr>
              <w:t>Questions to guide development of units that meet the instructional intent of the CCSS</w:t>
            </w:r>
          </w:p>
          <w:p w:rsidR="002424DF" w:rsidRPr="00B03487" w:rsidRDefault="002424DF" w:rsidP="002B517A"/>
        </w:tc>
      </w:tr>
      <w:tr w:rsidR="002424DF" w:rsidRPr="00B03487" w:rsidTr="00B03487">
        <w:trPr>
          <w:trHeight w:val="485"/>
        </w:trPr>
        <w:tc>
          <w:tcPr>
            <w:tcW w:w="4590" w:type="dxa"/>
            <w:tcBorders>
              <w:top w:val="single" w:sz="2" w:space="0" w:color="E5B8B7" w:themeColor="accent2" w:themeTint="66"/>
            </w:tcBorders>
            <w:shd w:val="clear" w:color="auto" w:fill="E5B8B7" w:themeFill="accent2" w:themeFillTint="66"/>
          </w:tcPr>
          <w:p w:rsidR="002424DF" w:rsidRPr="00B03487" w:rsidRDefault="002424DF" w:rsidP="002B517A">
            <w:pPr>
              <w:rPr>
                <w:rFonts w:cs="Arial"/>
              </w:rPr>
            </w:pPr>
            <w:r w:rsidRPr="00B03487">
              <w:rPr>
                <w:rFonts w:cs="Arial"/>
              </w:rPr>
              <w:t>The lesson/unit  content and performance aligns with the spirit and letter of the ELA Core:</w:t>
            </w:r>
          </w:p>
        </w:tc>
        <w:tc>
          <w:tcPr>
            <w:tcW w:w="6210" w:type="dxa"/>
            <w:vMerge/>
            <w:shd w:val="clear" w:color="auto" w:fill="E5B8B7" w:themeFill="accent2" w:themeFillTint="66"/>
          </w:tcPr>
          <w:p w:rsidR="002424DF" w:rsidRPr="00B03487" w:rsidRDefault="002424DF" w:rsidP="002B517A">
            <w:pPr>
              <w:rPr>
                <w:b/>
              </w:rPr>
            </w:pPr>
          </w:p>
        </w:tc>
      </w:tr>
      <w:tr w:rsidR="002424DF" w:rsidRPr="00B03487" w:rsidTr="00B03487">
        <w:tc>
          <w:tcPr>
            <w:tcW w:w="4590" w:type="dxa"/>
            <w:shd w:val="clear" w:color="auto" w:fill="E5B8B7" w:themeFill="accent2" w:themeFillTint="66"/>
          </w:tcPr>
          <w:p w:rsidR="002424DF" w:rsidRPr="00B03487" w:rsidRDefault="002424DF" w:rsidP="002424DF">
            <w:pPr>
              <w:pStyle w:val="Default"/>
              <w:rPr>
                <w:sz w:val="22"/>
                <w:szCs w:val="22"/>
              </w:rPr>
            </w:pPr>
            <w:r w:rsidRPr="00B03487">
              <w:rPr>
                <w:color w:val="000000" w:themeColor="text1"/>
                <w:sz w:val="22"/>
                <w:szCs w:val="22"/>
              </w:rPr>
              <w:t xml:space="preserve">Selects texts that measure within the grade-level text complexity band and are of sufficient quality and scope for the stated purpose.** (i.e., present vocabulary, syntax, text structures, levels of meaning/purpose, and other qualitative characteristics that are similar to CCSS grade-level exemplars [Appendices A /B) </w:t>
            </w:r>
          </w:p>
        </w:tc>
        <w:tc>
          <w:tcPr>
            <w:tcW w:w="6210" w:type="dxa"/>
          </w:tcPr>
          <w:p w:rsidR="00BB3B3F" w:rsidRPr="00B03487" w:rsidRDefault="00BB3B3F" w:rsidP="00BB3B3F">
            <w:pPr>
              <w:pStyle w:val="ListParagraph"/>
              <w:numPr>
                <w:ilvl w:val="0"/>
                <w:numId w:val="1"/>
              </w:numPr>
            </w:pPr>
            <w:r w:rsidRPr="00B03487">
              <w:t>Does the text measure within the grade-level complexity band, both quantitatively and qualitatively? (grades 2-12)</w:t>
            </w:r>
          </w:p>
          <w:p w:rsidR="00BB3B3F" w:rsidRPr="00B03487" w:rsidRDefault="00BB3B3F" w:rsidP="00BB3B3F">
            <w:pPr>
              <w:pStyle w:val="ListParagraph"/>
              <w:numPr>
                <w:ilvl w:val="0"/>
                <w:numId w:val="1"/>
              </w:numPr>
            </w:pPr>
            <w:r w:rsidRPr="00B03487">
              <w:t xml:space="preserve">Is the text of sufficient quality and scope for the instructional purpose? Are the texts of sufficient quality? </w:t>
            </w:r>
          </w:p>
          <w:p w:rsidR="00BB3B3F" w:rsidRPr="00B03487" w:rsidRDefault="00BB3B3F" w:rsidP="00BB3B3F">
            <w:pPr>
              <w:pStyle w:val="ListParagraph"/>
              <w:numPr>
                <w:ilvl w:val="0"/>
                <w:numId w:val="1"/>
              </w:numPr>
            </w:pPr>
            <w:r w:rsidRPr="00B03487">
              <w:t>Can the selected texts sustain the work that students are being asked to do?</w:t>
            </w:r>
          </w:p>
          <w:p w:rsidR="00BB3B3F" w:rsidRPr="00B03487" w:rsidRDefault="00BB3B3F" w:rsidP="00BB3B3F">
            <w:pPr>
              <w:pStyle w:val="ListParagraph"/>
              <w:numPr>
                <w:ilvl w:val="0"/>
                <w:numId w:val="1"/>
              </w:numPr>
            </w:pPr>
            <w:r w:rsidRPr="00B03487">
              <w:t>Do</w:t>
            </w:r>
            <w:r w:rsidR="002067A4" w:rsidRPr="00B03487">
              <w:t xml:space="preserve"> the texts relate to focus and coherence of the unit</w:t>
            </w:r>
            <w:r w:rsidRPr="00B03487">
              <w:t>?</w:t>
            </w:r>
          </w:p>
          <w:p w:rsidR="00BB3B3F" w:rsidRPr="00B03487" w:rsidRDefault="00BB3B3F" w:rsidP="00BB3B3F">
            <w:pPr>
              <w:pStyle w:val="ListParagraph"/>
              <w:numPr>
                <w:ilvl w:val="0"/>
                <w:numId w:val="1"/>
              </w:numPr>
            </w:pPr>
            <w:r w:rsidRPr="00B03487">
              <w:t>Do the texts relate clearly to the key ideas / understandings of the unit?</w:t>
            </w:r>
          </w:p>
          <w:p w:rsidR="00BB3B3F" w:rsidRPr="00B03487" w:rsidRDefault="00BB3B3F" w:rsidP="00BB3B3F">
            <w:pPr>
              <w:pStyle w:val="ListParagraph"/>
              <w:numPr>
                <w:ilvl w:val="0"/>
                <w:numId w:val="1"/>
              </w:numPr>
            </w:pPr>
            <w:r w:rsidRPr="00B03487">
              <w:t xml:space="preserve">Are </w:t>
            </w:r>
            <w:r w:rsidR="002067A4" w:rsidRPr="00B03487">
              <w:t>a variety of genres represented over time?</w:t>
            </w:r>
          </w:p>
          <w:p w:rsidR="00BB3B3F" w:rsidRPr="00B03487" w:rsidRDefault="00BB3B3F" w:rsidP="00BB3B3F">
            <w:pPr>
              <w:pStyle w:val="ListParagraph"/>
              <w:numPr>
                <w:ilvl w:val="0"/>
                <w:numId w:val="1"/>
              </w:numPr>
            </w:pPr>
            <w:r w:rsidRPr="00B03487">
              <w:t>What scaffolding will be needed to help all students have access to the text?</w:t>
            </w:r>
          </w:p>
          <w:p w:rsidR="002067A4" w:rsidRPr="00B03487" w:rsidRDefault="002067A4" w:rsidP="00BB3B3F">
            <w:pPr>
              <w:pStyle w:val="ListParagraph"/>
              <w:numPr>
                <w:ilvl w:val="0"/>
                <w:numId w:val="1"/>
              </w:numPr>
            </w:pPr>
            <w:r w:rsidRPr="00B03487">
              <w:t>Are the students engaged in a balance of reading, speaking, listening, and viewing?</w:t>
            </w:r>
          </w:p>
          <w:p w:rsidR="002424DF" w:rsidRPr="00B03487" w:rsidRDefault="00BB3B3F" w:rsidP="00BB3B3F">
            <w:r w:rsidRPr="00B03487">
              <w:t>Note: The point is to discern whether or not the texts are rich enough and worth the time for study. Determine whether or not the texts can sustain the work that students are being asked to do. If some of the texts measure below the grade level of complexity, have a rationale for including them. Every text within a unit does not need to be at the complexity of the grade band. When considering text complexity, take into account the associated tasks as well as the place in the sequence of instruction where students encounter it.</w:t>
            </w:r>
          </w:p>
        </w:tc>
      </w:tr>
      <w:tr w:rsidR="002424DF" w:rsidRPr="00B03487" w:rsidTr="002424DF">
        <w:tc>
          <w:tcPr>
            <w:tcW w:w="10800" w:type="dxa"/>
            <w:gridSpan w:val="2"/>
            <w:shd w:val="clear" w:color="auto" w:fill="D9D9D9" w:themeFill="background1" w:themeFillShade="D9"/>
          </w:tcPr>
          <w:p w:rsidR="002424DF" w:rsidRPr="00B03487" w:rsidRDefault="002424DF" w:rsidP="002B517A">
            <w:r w:rsidRPr="00B03487">
              <w:t>Other Questions / Criteria:</w:t>
            </w:r>
          </w:p>
        </w:tc>
      </w:tr>
      <w:tr w:rsidR="002424DF" w:rsidRPr="00B03487" w:rsidTr="00412A81">
        <w:trPr>
          <w:trHeight w:val="215"/>
        </w:trPr>
        <w:tc>
          <w:tcPr>
            <w:tcW w:w="10800" w:type="dxa"/>
            <w:gridSpan w:val="2"/>
            <w:shd w:val="clear" w:color="auto" w:fill="auto"/>
          </w:tcPr>
          <w:p w:rsidR="002424DF" w:rsidRPr="00B03487" w:rsidRDefault="002424DF" w:rsidP="002B517A"/>
        </w:tc>
      </w:tr>
      <w:tr w:rsidR="002424DF" w:rsidRPr="00B03487" w:rsidTr="00B03487">
        <w:tc>
          <w:tcPr>
            <w:tcW w:w="4590" w:type="dxa"/>
            <w:tcBorders>
              <w:bottom w:val="single" w:sz="2" w:space="0" w:color="D6E3BC" w:themeColor="accent3" w:themeTint="66"/>
            </w:tcBorders>
            <w:shd w:val="clear" w:color="auto" w:fill="D6E3BC" w:themeFill="accent3" w:themeFillTint="66"/>
          </w:tcPr>
          <w:p w:rsidR="002424DF" w:rsidRPr="00B03487" w:rsidRDefault="002424DF" w:rsidP="002B517A">
            <w:pPr>
              <w:jc w:val="center"/>
              <w:rPr>
                <w:rFonts w:cs="Arial"/>
                <w:b/>
              </w:rPr>
            </w:pPr>
            <w:r w:rsidRPr="00B03487">
              <w:rPr>
                <w:rFonts w:cs="Arial"/>
                <w:b/>
              </w:rPr>
              <w:t>Dimension II: Key Shifts in the ELA Core</w:t>
            </w:r>
          </w:p>
        </w:tc>
        <w:tc>
          <w:tcPr>
            <w:tcW w:w="6210" w:type="dxa"/>
            <w:vMerge w:val="restart"/>
            <w:shd w:val="clear" w:color="auto" w:fill="D6E3BC" w:themeFill="accent3" w:themeFillTint="66"/>
          </w:tcPr>
          <w:p w:rsidR="002424DF" w:rsidRPr="00B03487" w:rsidRDefault="002424DF" w:rsidP="002B517A">
            <w:pPr>
              <w:jc w:val="center"/>
            </w:pPr>
            <w:r w:rsidRPr="00B03487">
              <w:rPr>
                <w:b/>
              </w:rPr>
              <w:t>Questions to guide development of units that meet the instructional intent of the CCSS</w:t>
            </w:r>
          </w:p>
        </w:tc>
      </w:tr>
      <w:tr w:rsidR="002424DF" w:rsidRPr="00B03487" w:rsidTr="00B03487">
        <w:tc>
          <w:tcPr>
            <w:tcW w:w="4590" w:type="dxa"/>
            <w:tcBorders>
              <w:top w:val="single" w:sz="2" w:space="0" w:color="D6E3BC" w:themeColor="accent3" w:themeTint="66"/>
            </w:tcBorders>
            <w:shd w:val="clear" w:color="auto" w:fill="D6E3BC" w:themeFill="accent3" w:themeFillTint="66"/>
          </w:tcPr>
          <w:p w:rsidR="002424DF" w:rsidRPr="00B03487" w:rsidRDefault="002424DF" w:rsidP="002B517A">
            <w:pPr>
              <w:pStyle w:val="ListParagraph"/>
              <w:ind w:left="0"/>
              <w:rPr>
                <w:rFonts w:cs="Calibri"/>
                <w:b/>
              </w:rPr>
            </w:pPr>
            <w:r w:rsidRPr="00B03487">
              <w:rPr>
                <w:spacing w:val="-1"/>
              </w:rPr>
              <w:t>The</w:t>
            </w:r>
            <w:r w:rsidRPr="00B03487">
              <w:rPr>
                <w:spacing w:val="-4"/>
              </w:rPr>
              <w:t xml:space="preserve"> </w:t>
            </w:r>
            <w:r w:rsidRPr="00B03487">
              <w:rPr>
                <w:spacing w:val="-1"/>
              </w:rPr>
              <w:t>lesson/unit</w:t>
            </w:r>
            <w:r w:rsidRPr="00B03487">
              <w:rPr>
                <w:spacing w:val="-4"/>
              </w:rPr>
              <w:t xml:space="preserve"> </w:t>
            </w:r>
            <w:r w:rsidRPr="00B03487">
              <w:rPr>
                <w:spacing w:val="-1"/>
              </w:rPr>
              <w:t>reflects</w:t>
            </w:r>
            <w:r w:rsidRPr="00B03487">
              <w:rPr>
                <w:spacing w:val="-6"/>
              </w:rPr>
              <w:t xml:space="preserve"> </w:t>
            </w:r>
            <w:r w:rsidRPr="00B03487">
              <w:t>evidence</w:t>
            </w:r>
            <w:r w:rsidRPr="00B03487">
              <w:rPr>
                <w:spacing w:val="-4"/>
              </w:rPr>
              <w:t xml:space="preserve"> </w:t>
            </w:r>
            <w:r w:rsidRPr="00B03487">
              <w:t>of</w:t>
            </w:r>
            <w:r w:rsidRPr="00B03487">
              <w:rPr>
                <w:spacing w:val="-6"/>
              </w:rPr>
              <w:t xml:space="preserve"> </w:t>
            </w:r>
            <w:r w:rsidRPr="00B03487">
              <w:t>key</w:t>
            </w:r>
            <w:r w:rsidRPr="00B03487">
              <w:rPr>
                <w:spacing w:val="-5"/>
              </w:rPr>
              <w:t xml:space="preserve"> </w:t>
            </w:r>
            <w:r w:rsidRPr="00B03487">
              <w:rPr>
                <w:spacing w:val="-1"/>
              </w:rPr>
              <w:t>shifts</w:t>
            </w:r>
            <w:r w:rsidRPr="00B03487">
              <w:rPr>
                <w:spacing w:val="-6"/>
              </w:rPr>
              <w:t xml:space="preserve"> </w:t>
            </w:r>
            <w:r w:rsidRPr="00B03487">
              <w:t>that</w:t>
            </w:r>
            <w:r w:rsidRPr="00B03487">
              <w:rPr>
                <w:spacing w:val="-4"/>
              </w:rPr>
              <w:t xml:space="preserve"> </w:t>
            </w:r>
            <w:r w:rsidRPr="00B03487">
              <w:rPr>
                <w:spacing w:val="-1"/>
              </w:rPr>
              <w:t>are</w:t>
            </w:r>
            <w:r w:rsidRPr="00B03487">
              <w:rPr>
                <w:spacing w:val="-5"/>
              </w:rPr>
              <w:t xml:space="preserve"> </w:t>
            </w:r>
            <w:r w:rsidRPr="00B03487">
              <w:t>reflected</w:t>
            </w:r>
            <w:r w:rsidRPr="00B03487">
              <w:rPr>
                <w:spacing w:val="-5"/>
              </w:rPr>
              <w:t xml:space="preserve"> </w:t>
            </w:r>
            <w:r w:rsidRPr="00B03487">
              <w:t>in</w:t>
            </w:r>
            <w:r w:rsidRPr="00B03487">
              <w:rPr>
                <w:spacing w:val="-4"/>
              </w:rPr>
              <w:t xml:space="preserve"> </w:t>
            </w:r>
            <w:r w:rsidRPr="00B03487">
              <w:rPr>
                <w:spacing w:val="-1"/>
              </w:rPr>
              <w:t>the</w:t>
            </w:r>
            <w:r w:rsidRPr="00B03487">
              <w:rPr>
                <w:spacing w:val="-5"/>
              </w:rPr>
              <w:t xml:space="preserve"> ELA</w:t>
            </w:r>
            <w:r w:rsidRPr="00B03487">
              <w:rPr>
                <w:spacing w:val="-1"/>
              </w:rPr>
              <w:t xml:space="preserve"> Core:</w:t>
            </w:r>
          </w:p>
        </w:tc>
        <w:tc>
          <w:tcPr>
            <w:tcW w:w="6210" w:type="dxa"/>
            <w:vMerge/>
            <w:shd w:val="clear" w:color="auto" w:fill="D6E3BC" w:themeFill="accent3" w:themeFillTint="66"/>
          </w:tcPr>
          <w:p w:rsidR="002424DF" w:rsidRPr="00B03487" w:rsidRDefault="002424DF" w:rsidP="002B517A">
            <w:pPr>
              <w:pStyle w:val="ListParagraph"/>
              <w:ind w:left="0"/>
            </w:pPr>
          </w:p>
        </w:tc>
      </w:tr>
      <w:tr w:rsidR="002424DF" w:rsidRPr="00B03487" w:rsidTr="00B03487">
        <w:tc>
          <w:tcPr>
            <w:tcW w:w="4590" w:type="dxa"/>
            <w:shd w:val="clear" w:color="auto" w:fill="D6E3BC" w:themeFill="accent3" w:themeFillTint="66"/>
          </w:tcPr>
          <w:p w:rsidR="002424DF" w:rsidRPr="00B03487" w:rsidRDefault="002424DF" w:rsidP="00BB3B3F">
            <w:pPr>
              <w:pStyle w:val="Default"/>
              <w:rPr>
                <w:sz w:val="22"/>
                <w:szCs w:val="22"/>
              </w:rPr>
            </w:pPr>
            <w:r w:rsidRPr="00B03487">
              <w:rPr>
                <w:b/>
                <w:bCs/>
                <w:color w:val="000000" w:themeColor="text1"/>
                <w:sz w:val="22"/>
                <w:szCs w:val="22"/>
              </w:rPr>
              <w:t>Increasing Text Complexity</w:t>
            </w:r>
            <w:r w:rsidR="00BB3B3F" w:rsidRPr="00B03487">
              <w:rPr>
                <w:rStyle w:val="Hyperlink"/>
                <w:b/>
                <w:bCs/>
                <w:color w:val="000000" w:themeColor="text1"/>
                <w:sz w:val="22"/>
                <w:szCs w:val="22"/>
              </w:rPr>
              <w:t>:</w:t>
            </w:r>
            <w:r w:rsidRPr="00B03487">
              <w:rPr>
                <w:b/>
                <w:bCs/>
                <w:color w:val="000000" w:themeColor="text1"/>
                <w:sz w:val="22"/>
                <w:szCs w:val="22"/>
              </w:rPr>
              <w:t xml:space="preserve"> </w:t>
            </w:r>
            <w:r w:rsidRPr="00B03487">
              <w:rPr>
                <w:color w:val="000000" w:themeColor="text1"/>
                <w:sz w:val="22"/>
                <w:szCs w:val="22"/>
              </w:rPr>
              <w:t xml:space="preserve">Focuses students on reading of a progression of complex texts drawn from the grade-level band. Provides text-centered learning that is sequenced, </w:t>
            </w:r>
            <w:proofErr w:type="spellStart"/>
            <w:r w:rsidRPr="00B03487">
              <w:rPr>
                <w:color w:val="000000" w:themeColor="text1"/>
                <w:sz w:val="22"/>
                <w:szCs w:val="22"/>
              </w:rPr>
              <w:t>scaffolded</w:t>
            </w:r>
            <w:proofErr w:type="spellEnd"/>
            <w:r w:rsidRPr="00B03487">
              <w:rPr>
                <w:color w:val="000000" w:themeColor="text1"/>
                <w:sz w:val="22"/>
                <w:szCs w:val="22"/>
              </w:rPr>
              <w:t>, and supported to advance students toward independent reading of complex texts at the CCR level.</w:t>
            </w:r>
          </w:p>
        </w:tc>
        <w:tc>
          <w:tcPr>
            <w:tcW w:w="6210" w:type="dxa"/>
            <w:shd w:val="clear" w:color="auto" w:fill="FFFFFF" w:themeFill="background1"/>
          </w:tcPr>
          <w:p w:rsidR="002424DF" w:rsidRPr="00B03487" w:rsidRDefault="00E15348" w:rsidP="00E15348">
            <w:pPr>
              <w:pStyle w:val="ListParagraph"/>
              <w:numPr>
                <w:ilvl w:val="0"/>
                <w:numId w:val="3"/>
              </w:numPr>
            </w:pPr>
            <w:r w:rsidRPr="00B03487">
              <w:t>Does the sequence of text advance students to independence with the standards?</w:t>
            </w:r>
          </w:p>
          <w:p w:rsidR="00E15348" w:rsidRPr="00B03487" w:rsidRDefault="00E15348" w:rsidP="00E15348">
            <w:pPr>
              <w:pStyle w:val="ListParagraph"/>
              <w:numPr>
                <w:ilvl w:val="0"/>
                <w:numId w:val="3"/>
              </w:numPr>
            </w:pPr>
            <w:r w:rsidRPr="00B03487">
              <w:t>Are students supported with multiple representations?</w:t>
            </w:r>
          </w:p>
          <w:p w:rsidR="00E15348" w:rsidRPr="00B03487" w:rsidRDefault="00E15348" w:rsidP="00E15348">
            <w:pPr>
              <w:pStyle w:val="ListParagraph"/>
              <w:numPr>
                <w:ilvl w:val="0"/>
                <w:numId w:val="3"/>
              </w:numPr>
            </w:pPr>
            <w:r w:rsidRPr="00B03487">
              <w:t>Are texts focused on the standards?</w:t>
            </w:r>
          </w:p>
        </w:tc>
      </w:tr>
      <w:tr w:rsidR="002424DF" w:rsidRPr="00B03487" w:rsidTr="002424DF">
        <w:tc>
          <w:tcPr>
            <w:tcW w:w="10800" w:type="dxa"/>
            <w:gridSpan w:val="2"/>
            <w:shd w:val="clear" w:color="auto" w:fill="D9D9D9" w:themeFill="background1" w:themeFillShade="D9"/>
          </w:tcPr>
          <w:p w:rsidR="002424DF" w:rsidRPr="00B03487" w:rsidRDefault="002424DF" w:rsidP="002B517A">
            <w:r w:rsidRPr="00B03487">
              <w:lastRenderedPageBreak/>
              <w:t>Other Questions / Criteria:</w:t>
            </w:r>
          </w:p>
        </w:tc>
      </w:tr>
      <w:tr w:rsidR="002424DF" w:rsidRPr="00B03487" w:rsidTr="002424DF">
        <w:tc>
          <w:tcPr>
            <w:tcW w:w="10800" w:type="dxa"/>
            <w:gridSpan w:val="2"/>
            <w:shd w:val="clear" w:color="auto" w:fill="auto"/>
          </w:tcPr>
          <w:p w:rsidR="002424DF" w:rsidRPr="00B03487" w:rsidRDefault="002424DF" w:rsidP="002B517A"/>
        </w:tc>
      </w:tr>
      <w:tr w:rsidR="002424DF" w:rsidRPr="00B03487" w:rsidTr="00B03487">
        <w:tc>
          <w:tcPr>
            <w:tcW w:w="4590" w:type="dxa"/>
            <w:shd w:val="clear" w:color="auto" w:fill="D6E3BC" w:themeFill="accent3" w:themeFillTint="66"/>
          </w:tcPr>
          <w:p w:rsidR="002424DF" w:rsidRPr="00B03487" w:rsidRDefault="002424DF" w:rsidP="00BB3B3F">
            <w:pPr>
              <w:pStyle w:val="Default"/>
              <w:rPr>
                <w:b/>
                <w:bCs/>
                <w:color w:val="000000" w:themeColor="text1"/>
                <w:sz w:val="22"/>
                <w:szCs w:val="22"/>
              </w:rPr>
            </w:pPr>
            <w:r w:rsidRPr="00B03487">
              <w:rPr>
                <w:b/>
                <w:bCs/>
                <w:color w:val="000000" w:themeColor="text1"/>
                <w:sz w:val="22"/>
                <w:szCs w:val="22"/>
              </w:rPr>
              <w:t>Balance of Texts</w:t>
            </w:r>
            <w:r w:rsidR="00BB3B3F" w:rsidRPr="00B03487">
              <w:rPr>
                <w:b/>
                <w:bCs/>
                <w:color w:val="000000" w:themeColor="text1"/>
                <w:sz w:val="22"/>
                <w:szCs w:val="22"/>
              </w:rPr>
              <w:t xml:space="preserve">: </w:t>
            </w:r>
            <w:r w:rsidRPr="00B03487">
              <w:rPr>
                <w:b/>
                <w:bCs/>
                <w:color w:val="000000" w:themeColor="text1"/>
                <w:sz w:val="22"/>
                <w:szCs w:val="22"/>
              </w:rPr>
              <w:t xml:space="preserve"> </w:t>
            </w:r>
            <w:r w:rsidRPr="00B03487">
              <w:rPr>
                <w:color w:val="000000" w:themeColor="text1"/>
                <w:sz w:val="22"/>
                <w:szCs w:val="22"/>
              </w:rPr>
              <w:t xml:space="preserve">Within a collection of grade level units, a balance of informational and literary texts is included according to guidelines in the CCSS. </w:t>
            </w:r>
          </w:p>
        </w:tc>
        <w:tc>
          <w:tcPr>
            <w:tcW w:w="6210" w:type="dxa"/>
          </w:tcPr>
          <w:p w:rsidR="002424DF" w:rsidRDefault="002067A4" w:rsidP="00B81B14">
            <w:pPr>
              <w:pStyle w:val="ListParagraph"/>
              <w:numPr>
                <w:ilvl w:val="0"/>
                <w:numId w:val="1"/>
              </w:numPr>
            </w:pPr>
            <w:r w:rsidRPr="00B03487">
              <w:t>Are a variety of genres represented over time?</w:t>
            </w:r>
          </w:p>
          <w:p w:rsidR="00B81B14" w:rsidRDefault="00B81B14" w:rsidP="00B81B14">
            <w:pPr>
              <w:pStyle w:val="ListParagraph"/>
              <w:numPr>
                <w:ilvl w:val="0"/>
                <w:numId w:val="1"/>
              </w:numPr>
            </w:pPr>
            <w:r>
              <w:t>Has the text been coded to designate informational vs. literary text?</w:t>
            </w:r>
          </w:p>
          <w:p w:rsidR="00B81B14" w:rsidRDefault="00B81B14" w:rsidP="00B81B14">
            <w:pPr>
              <w:pStyle w:val="ListParagraph"/>
              <w:numPr>
                <w:ilvl w:val="0"/>
                <w:numId w:val="1"/>
              </w:numPr>
            </w:pPr>
            <w:r>
              <w:t xml:space="preserve">Does the relative balance of information vs. literary align with the recommendations of the CCSS? </w:t>
            </w:r>
          </w:p>
          <w:p w:rsidR="00B81B14" w:rsidRDefault="00B81B14" w:rsidP="00B81B14">
            <w:pPr>
              <w:pStyle w:val="ListParagraph"/>
              <w:numPr>
                <w:ilvl w:val="0"/>
                <w:numId w:val="1"/>
              </w:numPr>
            </w:pPr>
            <w:r>
              <w:t>How does the unit contribute to a balance of informational and literary texts over time?</w:t>
            </w:r>
          </w:p>
          <w:p w:rsidR="00B81B14" w:rsidRDefault="00B81B14" w:rsidP="00B81B14">
            <w:pPr>
              <w:pStyle w:val="ListParagraph"/>
              <w:numPr>
                <w:ilvl w:val="0"/>
                <w:numId w:val="1"/>
              </w:numPr>
            </w:pPr>
            <w:r>
              <w:t>Are multiple types of text included in the text set for this unit?</w:t>
            </w:r>
          </w:p>
          <w:p w:rsidR="00B81B14" w:rsidRDefault="00B81B14" w:rsidP="00B81B14">
            <w:pPr>
              <w:pStyle w:val="ListParagraph"/>
              <w:numPr>
                <w:ilvl w:val="0"/>
                <w:numId w:val="1"/>
              </w:numPr>
            </w:pPr>
            <w:r>
              <w:t xml:space="preserve">Do the writing tasks of the unit match the text?  </w:t>
            </w:r>
          </w:p>
          <w:p w:rsidR="00B81B14" w:rsidRPr="00B03487" w:rsidRDefault="00B81B14" w:rsidP="00B81B14">
            <w:pPr>
              <w:pStyle w:val="ListParagraph"/>
              <w:numPr>
                <w:ilvl w:val="0"/>
                <w:numId w:val="1"/>
              </w:numPr>
            </w:pPr>
            <w:r>
              <w:t>Is their adequate time for the unit?</w:t>
            </w:r>
          </w:p>
        </w:tc>
      </w:tr>
      <w:tr w:rsidR="002424DF" w:rsidRPr="00B03487" w:rsidTr="002424DF">
        <w:tc>
          <w:tcPr>
            <w:tcW w:w="10800" w:type="dxa"/>
            <w:gridSpan w:val="2"/>
            <w:shd w:val="clear" w:color="auto" w:fill="D9D9D9" w:themeFill="background1" w:themeFillShade="D9"/>
          </w:tcPr>
          <w:p w:rsidR="002424DF" w:rsidRPr="00B03487" w:rsidRDefault="002424DF" w:rsidP="002B517A">
            <w:r w:rsidRPr="00B03487">
              <w:t>Other Questions / Criteria:</w:t>
            </w:r>
          </w:p>
        </w:tc>
      </w:tr>
      <w:tr w:rsidR="002424DF" w:rsidRPr="00B03487" w:rsidTr="00BB3B3F">
        <w:tc>
          <w:tcPr>
            <w:tcW w:w="10800" w:type="dxa"/>
            <w:gridSpan w:val="2"/>
            <w:tcBorders>
              <w:right w:val="single" w:sz="2" w:space="0" w:color="CCC0D9" w:themeColor="accent4" w:themeTint="66"/>
            </w:tcBorders>
            <w:shd w:val="clear" w:color="auto" w:fill="auto"/>
          </w:tcPr>
          <w:p w:rsidR="002424DF" w:rsidRPr="00B03487" w:rsidRDefault="002424DF" w:rsidP="002B517A"/>
        </w:tc>
      </w:tr>
      <w:tr w:rsidR="00BB3B3F" w:rsidRPr="00B03487" w:rsidTr="00B03487">
        <w:tc>
          <w:tcPr>
            <w:tcW w:w="4590" w:type="dxa"/>
            <w:shd w:val="clear" w:color="auto" w:fill="D6E3BC" w:themeFill="accent3" w:themeFillTint="66"/>
          </w:tcPr>
          <w:p w:rsidR="00BB3B3F" w:rsidRPr="00B03487" w:rsidRDefault="00BB3B3F" w:rsidP="002B517A">
            <w:pPr>
              <w:pStyle w:val="Default"/>
              <w:rPr>
                <w:color w:val="00B050"/>
                <w:sz w:val="22"/>
                <w:szCs w:val="22"/>
              </w:rPr>
            </w:pPr>
            <w:r w:rsidRPr="00B03487">
              <w:rPr>
                <w:b/>
                <w:bCs/>
                <w:color w:val="000000" w:themeColor="text1"/>
                <w:sz w:val="22"/>
                <w:szCs w:val="22"/>
              </w:rPr>
              <w:t xml:space="preserve">Building Disciplinary Knowledge: </w:t>
            </w:r>
            <w:r w:rsidRPr="00B03487">
              <w:rPr>
                <w:color w:val="000000" w:themeColor="text1"/>
                <w:sz w:val="22"/>
                <w:szCs w:val="22"/>
              </w:rPr>
              <w:t xml:space="preserve">Provides opportunities for students to build knowledge about a topic or subject through analysis of a coherent selection of strategically sequenced, discipline-specific texts.   </w:t>
            </w:r>
            <w:r w:rsidRPr="00B03487">
              <w:rPr>
                <w:i/>
                <w:color w:val="000000" w:themeColor="text1"/>
                <w:sz w:val="22"/>
                <w:szCs w:val="22"/>
              </w:rPr>
              <w:t xml:space="preserve">(Grades 3-5):  Build students’ content knowledge and their understanding of reading and writing in social studies, the arts, science or technical subjects </w:t>
            </w:r>
            <w:r w:rsidR="005F29A3" w:rsidRPr="00B03487">
              <w:rPr>
                <w:i/>
                <w:color w:val="000000" w:themeColor="text1"/>
                <w:sz w:val="22"/>
                <w:szCs w:val="22"/>
              </w:rPr>
              <w:t xml:space="preserve">(math) </w:t>
            </w:r>
            <w:r w:rsidRPr="00B03487">
              <w:rPr>
                <w:i/>
                <w:color w:val="000000" w:themeColor="text1"/>
                <w:sz w:val="22"/>
                <w:szCs w:val="22"/>
              </w:rPr>
              <w:t xml:space="preserve">through the coherent selection of texts. </w:t>
            </w:r>
          </w:p>
        </w:tc>
        <w:tc>
          <w:tcPr>
            <w:tcW w:w="6210" w:type="dxa"/>
            <w:shd w:val="clear" w:color="auto" w:fill="FFFFFF" w:themeFill="background1"/>
          </w:tcPr>
          <w:p w:rsidR="00B81B14" w:rsidRDefault="00B81B14" w:rsidP="00B81B14">
            <w:pPr>
              <w:pStyle w:val="ListParagraph"/>
              <w:numPr>
                <w:ilvl w:val="0"/>
                <w:numId w:val="2"/>
              </w:numPr>
            </w:pPr>
            <w:r>
              <w:t>Does the instruction help students understand the disciplinary nature of the reading and writing skills needed in the content area?</w:t>
            </w:r>
          </w:p>
          <w:p w:rsidR="00B81B14" w:rsidRDefault="00B81B14" w:rsidP="00B81B14">
            <w:pPr>
              <w:pStyle w:val="ListParagraph"/>
              <w:numPr>
                <w:ilvl w:val="0"/>
                <w:numId w:val="2"/>
              </w:numPr>
            </w:pPr>
            <w:r>
              <w:t>Does the text build student’s ability to read text in the discipline?</w:t>
            </w:r>
          </w:p>
          <w:p w:rsidR="00B81B14" w:rsidRDefault="00B81B14" w:rsidP="00B81B14">
            <w:pPr>
              <w:pStyle w:val="ListParagraph"/>
              <w:numPr>
                <w:ilvl w:val="0"/>
                <w:numId w:val="2"/>
              </w:numPr>
            </w:pPr>
            <w:r>
              <w:t>How will the unique structure of text in the discipline be made evident?</w:t>
            </w:r>
          </w:p>
          <w:p w:rsidR="00B81B14" w:rsidRDefault="00B81B14" w:rsidP="00B81B14">
            <w:pPr>
              <w:pStyle w:val="ListParagraph"/>
              <w:numPr>
                <w:ilvl w:val="0"/>
                <w:numId w:val="2"/>
              </w:numPr>
            </w:pPr>
            <w:r>
              <w:t>How will students’ increasing understanding of reading skills in the content area contribute to their understanding of the content?</w:t>
            </w:r>
          </w:p>
          <w:p w:rsidR="00BB3B3F" w:rsidRPr="00B03487" w:rsidRDefault="00B81B14" w:rsidP="00B81B14">
            <w:r w:rsidRPr="00A33A26">
              <w:rPr>
                <w:rFonts w:cs="Calibri"/>
                <w:b/>
                <w:i/>
              </w:rPr>
              <w:t xml:space="preserve">Note: </w:t>
            </w:r>
            <w:r w:rsidRPr="00A33A26">
              <w:rPr>
                <w:rFonts w:cs="Calibri"/>
                <w:i/>
              </w:rPr>
              <w:t>This is about disciplinary behaviors and moving past general reading behaviors. It is about significant context.</w:t>
            </w:r>
          </w:p>
        </w:tc>
      </w:tr>
      <w:tr w:rsidR="00BB3B3F" w:rsidRPr="00B03487" w:rsidTr="002B517A">
        <w:tc>
          <w:tcPr>
            <w:tcW w:w="10800" w:type="dxa"/>
            <w:gridSpan w:val="2"/>
            <w:shd w:val="clear" w:color="auto" w:fill="D9D9D9" w:themeFill="background1" w:themeFillShade="D9"/>
          </w:tcPr>
          <w:p w:rsidR="00BB3B3F" w:rsidRPr="00B03487" w:rsidRDefault="00BB3B3F" w:rsidP="002B517A">
            <w:r w:rsidRPr="00B03487">
              <w:t>Other Questions / Criteria:</w:t>
            </w:r>
          </w:p>
        </w:tc>
      </w:tr>
      <w:tr w:rsidR="00BB3B3F" w:rsidRPr="00B03487" w:rsidTr="002B517A">
        <w:tc>
          <w:tcPr>
            <w:tcW w:w="10800" w:type="dxa"/>
            <w:gridSpan w:val="2"/>
            <w:shd w:val="clear" w:color="auto" w:fill="auto"/>
          </w:tcPr>
          <w:p w:rsidR="00BB3B3F" w:rsidRPr="00B03487" w:rsidRDefault="00BB3B3F" w:rsidP="002B517A"/>
        </w:tc>
      </w:tr>
      <w:tr w:rsidR="005B48BF" w:rsidRPr="00B03487" w:rsidTr="00B03487">
        <w:tc>
          <w:tcPr>
            <w:tcW w:w="4590" w:type="dxa"/>
            <w:tcBorders>
              <w:bottom w:val="single" w:sz="2" w:space="0" w:color="CCC0D9" w:themeColor="accent4" w:themeTint="66"/>
            </w:tcBorders>
            <w:shd w:val="clear" w:color="auto" w:fill="CCC0D9" w:themeFill="accent4" w:themeFillTint="66"/>
          </w:tcPr>
          <w:p w:rsidR="005B48BF" w:rsidRPr="00B03487" w:rsidRDefault="005B48BF" w:rsidP="002B517A">
            <w:pPr>
              <w:jc w:val="center"/>
              <w:rPr>
                <w:b/>
              </w:rPr>
            </w:pPr>
            <w:r w:rsidRPr="00B03487">
              <w:rPr>
                <w:b/>
              </w:rPr>
              <w:t>Dimension III:</w:t>
            </w:r>
          </w:p>
          <w:p w:rsidR="005B48BF" w:rsidRPr="00B03487" w:rsidRDefault="00A12560" w:rsidP="002B517A">
            <w:pPr>
              <w:jc w:val="center"/>
              <w:rPr>
                <w:b/>
              </w:rPr>
            </w:pPr>
            <w:r w:rsidRPr="00B03487">
              <w:rPr>
                <w:b/>
              </w:rPr>
              <w:t xml:space="preserve">Instructional </w:t>
            </w:r>
            <w:proofErr w:type="spellStart"/>
            <w:r w:rsidRPr="00B03487">
              <w:rPr>
                <w:b/>
              </w:rPr>
              <w:t>Suppot</w:t>
            </w:r>
            <w:proofErr w:type="spellEnd"/>
          </w:p>
        </w:tc>
        <w:tc>
          <w:tcPr>
            <w:tcW w:w="6210" w:type="dxa"/>
            <w:vMerge w:val="restart"/>
            <w:shd w:val="clear" w:color="auto" w:fill="CCC0D9" w:themeFill="accent4" w:themeFillTint="66"/>
          </w:tcPr>
          <w:p w:rsidR="005B48BF" w:rsidRPr="00B03487" w:rsidRDefault="005B48BF" w:rsidP="002B517A">
            <w:pPr>
              <w:jc w:val="center"/>
            </w:pPr>
            <w:r w:rsidRPr="00B03487">
              <w:rPr>
                <w:b/>
              </w:rPr>
              <w:t>Questions to guide development of units that meet the instructional intent of the CCSS</w:t>
            </w:r>
          </w:p>
        </w:tc>
      </w:tr>
      <w:tr w:rsidR="005B48BF" w:rsidRPr="00B03487" w:rsidTr="00B03487">
        <w:tc>
          <w:tcPr>
            <w:tcW w:w="4590" w:type="dxa"/>
            <w:tcBorders>
              <w:top w:val="single" w:sz="2" w:space="0" w:color="CCC0D9" w:themeColor="accent4" w:themeTint="66"/>
            </w:tcBorders>
            <w:shd w:val="clear" w:color="auto" w:fill="CCC0D9" w:themeFill="accent4" w:themeFillTint="66"/>
          </w:tcPr>
          <w:p w:rsidR="005B48BF" w:rsidRPr="00B03487" w:rsidRDefault="005B48BF" w:rsidP="005B48BF">
            <w:pPr>
              <w:rPr>
                <w:b/>
              </w:rPr>
            </w:pPr>
            <w:r w:rsidRPr="00B03487">
              <w:rPr>
                <w:iCs/>
              </w:rPr>
              <w:t>The lesson/unit is responsive to teacher needs and to varied student learning needs.</w:t>
            </w:r>
          </w:p>
        </w:tc>
        <w:tc>
          <w:tcPr>
            <w:tcW w:w="6210" w:type="dxa"/>
            <w:vMerge/>
            <w:shd w:val="clear" w:color="auto" w:fill="CCC0D9" w:themeFill="accent4" w:themeFillTint="66"/>
          </w:tcPr>
          <w:p w:rsidR="005B48BF" w:rsidRPr="00B03487" w:rsidRDefault="005B48BF" w:rsidP="002B517A">
            <w:pPr>
              <w:jc w:val="center"/>
            </w:pPr>
          </w:p>
        </w:tc>
      </w:tr>
      <w:tr w:rsidR="00173AA0" w:rsidRPr="00B03487" w:rsidTr="00B03487">
        <w:tc>
          <w:tcPr>
            <w:tcW w:w="4590" w:type="dxa"/>
            <w:shd w:val="clear" w:color="auto" w:fill="CCC0D9" w:themeFill="accent4" w:themeFillTint="66"/>
          </w:tcPr>
          <w:p w:rsidR="00173AA0" w:rsidRPr="00B03487" w:rsidRDefault="006A241B" w:rsidP="002B517A">
            <w:pPr>
              <w:pStyle w:val="Default"/>
              <w:rPr>
                <w:b/>
                <w:bCs/>
                <w:color w:val="000000" w:themeColor="text1"/>
                <w:sz w:val="22"/>
                <w:szCs w:val="22"/>
              </w:rPr>
            </w:pPr>
            <w:r w:rsidRPr="00AC3B69">
              <w:rPr>
                <w:sz w:val="20"/>
                <w:szCs w:val="20"/>
              </w:rPr>
              <w:t>Includes independent reading based on student choice and interest to build stamina, confidence, and motivation; indicates how students are accountable for that reading.</w:t>
            </w:r>
          </w:p>
        </w:tc>
        <w:tc>
          <w:tcPr>
            <w:tcW w:w="6210" w:type="dxa"/>
          </w:tcPr>
          <w:p w:rsidR="00E15348" w:rsidRPr="00B03487" w:rsidRDefault="00E15348" w:rsidP="006A241B">
            <w:pPr>
              <w:pStyle w:val="ListParagraph"/>
              <w:numPr>
                <w:ilvl w:val="0"/>
                <w:numId w:val="1"/>
              </w:numPr>
            </w:pPr>
          </w:p>
        </w:tc>
      </w:tr>
      <w:tr w:rsidR="00173AA0" w:rsidRPr="00B03487" w:rsidTr="002B517A">
        <w:tc>
          <w:tcPr>
            <w:tcW w:w="10800" w:type="dxa"/>
            <w:gridSpan w:val="2"/>
            <w:shd w:val="clear" w:color="auto" w:fill="D9D9D9" w:themeFill="background1" w:themeFillShade="D9"/>
          </w:tcPr>
          <w:p w:rsidR="00173AA0" w:rsidRPr="00B03487" w:rsidRDefault="00173AA0" w:rsidP="002B517A">
            <w:r w:rsidRPr="00B03487">
              <w:t>Other Questions / Criteria:</w:t>
            </w:r>
          </w:p>
        </w:tc>
      </w:tr>
      <w:tr w:rsidR="00173AA0" w:rsidRPr="00B03487" w:rsidTr="002B517A">
        <w:tc>
          <w:tcPr>
            <w:tcW w:w="10800" w:type="dxa"/>
            <w:gridSpan w:val="2"/>
            <w:tcBorders>
              <w:right w:val="single" w:sz="2" w:space="0" w:color="CCC0D9" w:themeColor="accent4" w:themeTint="66"/>
            </w:tcBorders>
            <w:shd w:val="clear" w:color="auto" w:fill="auto"/>
          </w:tcPr>
          <w:p w:rsidR="00173AA0" w:rsidRPr="00B03487" w:rsidRDefault="00173AA0" w:rsidP="002B517A"/>
        </w:tc>
      </w:tr>
    </w:tbl>
    <w:p w:rsidR="00E8332A" w:rsidRPr="00F84139" w:rsidRDefault="00E8332A" w:rsidP="00E8332A">
      <w:pPr>
        <w:shd w:val="clear" w:color="auto" w:fill="FFFF00"/>
        <w:jc w:val="center"/>
        <w:rPr>
          <w:b/>
          <w:sz w:val="40"/>
          <w:szCs w:val="40"/>
        </w:rPr>
      </w:pPr>
      <w:r>
        <w:rPr>
          <w:b/>
          <w:sz w:val="40"/>
          <w:szCs w:val="40"/>
        </w:rPr>
        <w:t>Text-Based Questions</w:t>
      </w:r>
    </w:p>
    <w:tbl>
      <w:tblPr>
        <w:tblStyle w:val="TableGrid"/>
        <w:tblW w:w="10800" w:type="dxa"/>
        <w:tblInd w:w="-702" w:type="dxa"/>
        <w:tblLook w:val="04A0" w:firstRow="1" w:lastRow="0" w:firstColumn="1" w:lastColumn="0" w:noHBand="0" w:noVBand="1"/>
      </w:tblPr>
      <w:tblGrid>
        <w:gridCol w:w="4590"/>
        <w:gridCol w:w="6210"/>
      </w:tblGrid>
      <w:tr w:rsidR="00E8332A" w:rsidRPr="00B03487" w:rsidTr="001B6003">
        <w:tc>
          <w:tcPr>
            <w:tcW w:w="4590" w:type="dxa"/>
            <w:tcBorders>
              <w:bottom w:val="single" w:sz="2" w:space="0" w:color="D6E3BC" w:themeColor="accent3" w:themeTint="66"/>
            </w:tcBorders>
            <w:shd w:val="clear" w:color="auto" w:fill="D6E3BC" w:themeFill="accent3" w:themeFillTint="66"/>
          </w:tcPr>
          <w:p w:rsidR="00E8332A" w:rsidRPr="00B03487" w:rsidRDefault="00E8332A" w:rsidP="001B6003">
            <w:pPr>
              <w:jc w:val="center"/>
              <w:rPr>
                <w:rFonts w:cs="Arial"/>
                <w:b/>
              </w:rPr>
            </w:pPr>
            <w:r w:rsidRPr="00B03487">
              <w:rPr>
                <w:rFonts w:cs="Arial"/>
                <w:b/>
              </w:rPr>
              <w:t>Dimension II: Key Shifts in the ELA Core</w:t>
            </w:r>
          </w:p>
        </w:tc>
        <w:tc>
          <w:tcPr>
            <w:tcW w:w="6210" w:type="dxa"/>
            <w:vMerge w:val="restart"/>
            <w:shd w:val="clear" w:color="auto" w:fill="D6E3BC" w:themeFill="accent3" w:themeFillTint="66"/>
          </w:tcPr>
          <w:p w:rsidR="00E8332A" w:rsidRPr="00B03487" w:rsidRDefault="00E8332A" w:rsidP="001B6003">
            <w:pPr>
              <w:jc w:val="center"/>
            </w:pPr>
            <w:r w:rsidRPr="00B03487">
              <w:rPr>
                <w:b/>
              </w:rPr>
              <w:t>Questions to guide development of units that meet the instructional intent of the CCSS</w:t>
            </w:r>
          </w:p>
        </w:tc>
      </w:tr>
      <w:tr w:rsidR="00E8332A" w:rsidRPr="00B03487" w:rsidTr="001B6003">
        <w:tc>
          <w:tcPr>
            <w:tcW w:w="4590" w:type="dxa"/>
            <w:tcBorders>
              <w:top w:val="single" w:sz="2" w:space="0" w:color="D6E3BC" w:themeColor="accent3" w:themeTint="66"/>
            </w:tcBorders>
            <w:shd w:val="clear" w:color="auto" w:fill="D6E3BC" w:themeFill="accent3" w:themeFillTint="66"/>
          </w:tcPr>
          <w:p w:rsidR="00E8332A" w:rsidRPr="00B03487" w:rsidRDefault="00E8332A" w:rsidP="001B6003">
            <w:pPr>
              <w:pStyle w:val="ListParagraph"/>
              <w:ind w:left="0"/>
              <w:rPr>
                <w:rFonts w:cs="Calibri"/>
                <w:b/>
              </w:rPr>
            </w:pPr>
            <w:r w:rsidRPr="00B03487">
              <w:rPr>
                <w:spacing w:val="-1"/>
              </w:rPr>
              <w:t>The</w:t>
            </w:r>
            <w:r w:rsidRPr="00B03487">
              <w:rPr>
                <w:spacing w:val="-4"/>
              </w:rPr>
              <w:t xml:space="preserve"> </w:t>
            </w:r>
            <w:r w:rsidRPr="00B03487">
              <w:rPr>
                <w:spacing w:val="-1"/>
              </w:rPr>
              <w:t>lesson/unit</w:t>
            </w:r>
            <w:r w:rsidRPr="00B03487">
              <w:rPr>
                <w:spacing w:val="-4"/>
              </w:rPr>
              <w:t xml:space="preserve"> </w:t>
            </w:r>
            <w:r w:rsidRPr="00B03487">
              <w:rPr>
                <w:spacing w:val="-1"/>
              </w:rPr>
              <w:t>reflects</w:t>
            </w:r>
            <w:r w:rsidRPr="00B03487">
              <w:rPr>
                <w:spacing w:val="-6"/>
              </w:rPr>
              <w:t xml:space="preserve"> </w:t>
            </w:r>
            <w:r w:rsidRPr="00B03487">
              <w:t>evidence</w:t>
            </w:r>
            <w:r w:rsidRPr="00B03487">
              <w:rPr>
                <w:spacing w:val="-4"/>
              </w:rPr>
              <w:t xml:space="preserve"> </w:t>
            </w:r>
            <w:r w:rsidRPr="00B03487">
              <w:t>of</w:t>
            </w:r>
            <w:r w:rsidRPr="00B03487">
              <w:rPr>
                <w:spacing w:val="-6"/>
              </w:rPr>
              <w:t xml:space="preserve"> </w:t>
            </w:r>
            <w:r w:rsidRPr="00B03487">
              <w:t>key</w:t>
            </w:r>
            <w:r w:rsidRPr="00B03487">
              <w:rPr>
                <w:spacing w:val="-5"/>
              </w:rPr>
              <w:t xml:space="preserve"> </w:t>
            </w:r>
            <w:r w:rsidRPr="00B03487">
              <w:rPr>
                <w:spacing w:val="-1"/>
              </w:rPr>
              <w:t>shifts</w:t>
            </w:r>
            <w:r w:rsidRPr="00B03487">
              <w:rPr>
                <w:spacing w:val="-6"/>
              </w:rPr>
              <w:t xml:space="preserve"> </w:t>
            </w:r>
            <w:r w:rsidRPr="00B03487">
              <w:t>that</w:t>
            </w:r>
            <w:r w:rsidRPr="00B03487">
              <w:rPr>
                <w:spacing w:val="-4"/>
              </w:rPr>
              <w:t xml:space="preserve"> </w:t>
            </w:r>
            <w:r w:rsidRPr="00B03487">
              <w:rPr>
                <w:spacing w:val="-1"/>
              </w:rPr>
              <w:t>are</w:t>
            </w:r>
            <w:r w:rsidRPr="00B03487">
              <w:rPr>
                <w:spacing w:val="-5"/>
              </w:rPr>
              <w:t xml:space="preserve"> </w:t>
            </w:r>
            <w:r w:rsidRPr="00B03487">
              <w:t>reflected</w:t>
            </w:r>
            <w:r w:rsidRPr="00B03487">
              <w:rPr>
                <w:spacing w:val="-5"/>
              </w:rPr>
              <w:t xml:space="preserve"> </w:t>
            </w:r>
            <w:r w:rsidRPr="00B03487">
              <w:t>in</w:t>
            </w:r>
            <w:r w:rsidRPr="00B03487">
              <w:rPr>
                <w:spacing w:val="-4"/>
              </w:rPr>
              <w:t xml:space="preserve"> </w:t>
            </w:r>
            <w:r w:rsidRPr="00B03487">
              <w:rPr>
                <w:spacing w:val="-1"/>
              </w:rPr>
              <w:t>the</w:t>
            </w:r>
            <w:r w:rsidRPr="00B03487">
              <w:rPr>
                <w:spacing w:val="-5"/>
              </w:rPr>
              <w:t xml:space="preserve"> ELA</w:t>
            </w:r>
            <w:r w:rsidRPr="00B03487">
              <w:rPr>
                <w:spacing w:val="-1"/>
              </w:rPr>
              <w:t xml:space="preserve"> Core:</w:t>
            </w:r>
          </w:p>
        </w:tc>
        <w:tc>
          <w:tcPr>
            <w:tcW w:w="6210" w:type="dxa"/>
            <w:vMerge/>
            <w:shd w:val="clear" w:color="auto" w:fill="D6E3BC" w:themeFill="accent3" w:themeFillTint="66"/>
          </w:tcPr>
          <w:p w:rsidR="00E8332A" w:rsidRPr="00B03487" w:rsidRDefault="00E8332A" w:rsidP="001B6003">
            <w:pPr>
              <w:pStyle w:val="ListParagraph"/>
              <w:ind w:left="0"/>
            </w:pPr>
          </w:p>
        </w:tc>
      </w:tr>
      <w:tr w:rsidR="00E8332A" w:rsidRPr="00B03487" w:rsidTr="001B6003">
        <w:tc>
          <w:tcPr>
            <w:tcW w:w="4590" w:type="dxa"/>
            <w:shd w:val="clear" w:color="auto" w:fill="D6E3BC" w:themeFill="accent3" w:themeFillTint="66"/>
          </w:tcPr>
          <w:p w:rsidR="00E8332A" w:rsidRPr="00B03487" w:rsidRDefault="00E8332A" w:rsidP="001B6003">
            <w:pPr>
              <w:pStyle w:val="ListParagraph"/>
              <w:ind w:left="0"/>
              <w:rPr>
                <w:color w:val="FF0000"/>
              </w:rPr>
            </w:pPr>
            <w:r w:rsidRPr="00B03487">
              <w:rPr>
                <w:b/>
                <w:bCs/>
                <w:color w:val="000000" w:themeColor="text1"/>
              </w:rPr>
              <w:t xml:space="preserve">Text-Based Evidence: </w:t>
            </w:r>
            <w:r w:rsidRPr="00B03487">
              <w:rPr>
                <w:color w:val="000000" w:themeColor="text1"/>
              </w:rPr>
              <w:t xml:space="preserve">Facilitates rich and rigorous evidence-based discussions and writing about common texts through a sequence of specific, thought-provoking, and text-dependent questions (including, when applicable, illustrations, charts, diagrams, audio/video, and media) </w:t>
            </w:r>
          </w:p>
        </w:tc>
        <w:tc>
          <w:tcPr>
            <w:tcW w:w="6210" w:type="dxa"/>
            <w:shd w:val="clear" w:color="auto" w:fill="FFFFFF" w:themeFill="background1"/>
          </w:tcPr>
          <w:p w:rsidR="00B81B14" w:rsidRDefault="00B81B14" w:rsidP="00B81B14">
            <w:pPr>
              <w:pStyle w:val="ListParagraph"/>
              <w:numPr>
                <w:ilvl w:val="0"/>
                <w:numId w:val="3"/>
              </w:numPr>
            </w:pPr>
            <w:r>
              <w:t>Are the questions WORTH answering?  Do they merit the time and attention needed to answer them and lead students to a deeper understanding of the content?</w:t>
            </w:r>
          </w:p>
          <w:p w:rsidR="00B81B14" w:rsidRDefault="00B81B14" w:rsidP="00B81B14">
            <w:pPr>
              <w:pStyle w:val="ListParagraph"/>
              <w:numPr>
                <w:ilvl w:val="0"/>
                <w:numId w:val="3"/>
              </w:numPr>
            </w:pPr>
            <w:proofErr w:type="gramStart"/>
            <w:r>
              <w:t>Do the questions flow</w:t>
            </w:r>
            <w:proofErr w:type="gramEnd"/>
            <w:r>
              <w:t xml:space="preserve"> from the standards and help students develop skills in the standards?</w:t>
            </w:r>
          </w:p>
          <w:p w:rsidR="00B81B14" w:rsidRDefault="00B81B14" w:rsidP="00B81B14">
            <w:pPr>
              <w:pStyle w:val="ListParagraph"/>
              <w:numPr>
                <w:ilvl w:val="0"/>
                <w:numId w:val="3"/>
              </w:numPr>
            </w:pPr>
            <w:r>
              <w:t xml:space="preserve">Do the questions reflect a broad range of thinking (Bloom’s Taxonomy) and application (DOK)?  </w:t>
            </w:r>
          </w:p>
          <w:p w:rsidR="00B81B14" w:rsidRDefault="00B81B14" w:rsidP="00B81B14">
            <w:pPr>
              <w:pStyle w:val="ListParagraph"/>
              <w:numPr>
                <w:ilvl w:val="0"/>
                <w:numId w:val="3"/>
              </w:numPr>
            </w:pPr>
            <w:r>
              <w:t xml:space="preserve">Are there a series of questions that require evidence from text </w:t>
            </w:r>
            <w:r w:rsidRPr="00C04465">
              <w:rPr>
                <w:u w:val="single"/>
              </w:rPr>
              <w:lastRenderedPageBreak/>
              <w:t>and</w:t>
            </w:r>
            <w:r>
              <w:t xml:space="preserve"> work together to facilitate rich conversations and writing? </w:t>
            </w:r>
          </w:p>
          <w:p w:rsidR="00B81B14" w:rsidRDefault="00B81B14" w:rsidP="00B81B14">
            <w:pPr>
              <w:pStyle w:val="ListParagraph"/>
              <w:numPr>
                <w:ilvl w:val="0"/>
                <w:numId w:val="3"/>
              </w:numPr>
            </w:pPr>
            <w:r>
              <w:t xml:space="preserve">Did the majority of the questions make the student go back to the text to find the answer? </w:t>
            </w:r>
          </w:p>
          <w:p w:rsidR="00B81B14" w:rsidRDefault="00B81B14" w:rsidP="00B81B14">
            <w:pPr>
              <w:pStyle w:val="ListParagraph"/>
              <w:numPr>
                <w:ilvl w:val="0"/>
                <w:numId w:val="3"/>
              </w:numPr>
            </w:pPr>
            <w:r>
              <w:t xml:space="preserve">Do questions ask for an inference drawn from across the text? </w:t>
            </w:r>
          </w:p>
          <w:p w:rsidR="00B81B14" w:rsidRDefault="00B81B14" w:rsidP="00B81B14">
            <w:pPr>
              <w:pStyle w:val="ListParagraph"/>
              <w:numPr>
                <w:ilvl w:val="0"/>
                <w:numId w:val="3"/>
              </w:numPr>
            </w:pPr>
            <w:r>
              <w:t>Have students been provided with enough of a background to have a rich, evidence-based discussion?</w:t>
            </w:r>
          </w:p>
          <w:p w:rsidR="00E8332A" w:rsidRPr="00B03487" w:rsidRDefault="00B81B14" w:rsidP="00B81B14">
            <w:pPr>
              <w:pStyle w:val="ListParagraph"/>
              <w:numPr>
                <w:ilvl w:val="0"/>
                <w:numId w:val="3"/>
              </w:numPr>
            </w:pPr>
            <w:r w:rsidRPr="00A33A26">
              <w:rPr>
                <w:b/>
                <w:i/>
              </w:rPr>
              <w:t>Note</w:t>
            </w:r>
            <w:r w:rsidRPr="00A33A26">
              <w:rPr>
                <w:i/>
              </w:rPr>
              <w:t xml:space="preserve">: Don’t have to include a huge number of questions; rather focus on </w:t>
            </w:r>
            <w:proofErr w:type="gramStart"/>
            <w:r w:rsidRPr="00A33A26">
              <w:rPr>
                <w:i/>
              </w:rPr>
              <w:t>creating  a</w:t>
            </w:r>
            <w:proofErr w:type="gramEnd"/>
            <w:r w:rsidRPr="00A33A26">
              <w:rPr>
                <w:i/>
              </w:rPr>
              <w:t xml:space="preserve"> series of valuable questions.</w:t>
            </w:r>
          </w:p>
        </w:tc>
      </w:tr>
      <w:tr w:rsidR="00E8332A" w:rsidRPr="00B03487" w:rsidTr="001B6003">
        <w:tc>
          <w:tcPr>
            <w:tcW w:w="10800" w:type="dxa"/>
            <w:gridSpan w:val="2"/>
            <w:shd w:val="clear" w:color="auto" w:fill="D9D9D9" w:themeFill="background1" w:themeFillShade="D9"/>
          </w:tcPr>
          <w:p w:rsidR="00E8332A" w:rsidRPr="00B03487" w:rsidRDefault="00E8332A" w:rsidP="001B6003">
            <w:r w:rsidRPr="00B03487">
              <w:lastRenderedPageBreak/>
              <w:t>Other Questions / Criteria:</w:t>
            </w:r>
          </w:p>
        </w:tc>
      </w:tr>
      <w:tr w:rsidR="00E8332A" w:rsidRPr="00B03487" w:rsidTr="001B6003">
        <w:tc>
          <w:tcPr>
            <w:tcW w:w="10800" w:type="dxa"/>
            <w:gridSpan w:val="2"/>
            <w:shd w:val="clear" w:color="auto" w:fill="auto"/>
          </w:tcPr>
          <w:p w:rsidR="00E8332A" w:rsidRPr="00B03487" w:rsidRDefault="00E8332A" w:rsidP="001B6003"/>
        </w:tc>
      </w:tr>
      <w:tr w:rsidR="00E8332A" w:rsidRPr="00B03487" w:rsidTr="001B6003">
        <w:trPr>
          <w:trHeight w:val="512"/>
        </w:trPr>
        <w:tc>
          <w:tcPr>
            <w:tcW w:w="4590" w:type="dxa"/>
            <w:tcBorders>
              <w:bottom w:val="single" w:sz="2" w:space="0" w:color="CCC0D9" w:themeColor="accent4" w:themeTint="66"/>
            </w:tcBorders>
            <w:shd w:val="clear" w:color="auto" w:fill="CCC0D9" w:themeFill="accent4" w:themeFillTint="66"/>
          </w:tcPr>
          <w:p w:rsidR="00E8332A" w:rsidRPr="00B03487" w:rsidRDefault="00E8332A" w:rsidP="001B6003">
            <w:pPr>
              <w:jc w:val="center"/>
              <w:rPr>
                <w:b/>
              </w:rPr>
            </w:pPr>
            <w:r w:rsidRPr="00B03487">
              <w:rPr>
                <w:b/>
              </w:rPr>
              <w:t>Dimension III</w:t>
            </w:r>
          </w:p>
          <w:p w:rsidR="00E8332A" w:rsidRPr="00B03487" w:rsidRDefault="00E8332A" w:rsidP="001B6003">
            <w:pPr>
              <w:jc w:val="center"/>
              <w:rPr>
                <w:b/>
              </w:rPr>
            </w:pPr>
            <w:r w:rsidRPr="00B03487">
              <w:rPr>
                <w:b/>
              </w:rPr>
              <w:t>Instructional Support</w:t>
            </w:r>
          </w:p>
        </w:tc>
        <w:tc>
          <w:tcPr>
            <w:tcW w:w="6210" w:type="dxa"/>
            <w:vMerge w:val="restart"/>
            <w:shd w:val="clear" w:color="auto" w:fill="CCC0D9" w:themeFill="accent4" w:themeFillTint="66"/>
          </w:tcPr>
          <w:p w:rsidR="00E8332A" w:rsidRPr="00B03487" w:rsidRDefault="00E8332A" w:rsidP="001B6003">
            <w:pPr>
              <w:jc w:val="center"/>
            </w:pPr>
            <w:r w:rsidRPr="00B03487">
              <w:rPr>
                <w:b/>
              </w:rPr>
              <w:t>Questions to guide development of units that meet the instructional intent of the CCSS</w:t>
            </w:r>
          </w:p>
        </w:tc>
      </w:tr>
      <w:tr w:rsidR="00E8332A" w:rsidRPr="00B03487" w:rsidTr="001B6003">
        <w:trPr>
          <w:trHeight w:val="70"/>
        </w:trPr>
        <w:tc>
          <w:tcPr>
            <w:tcW w:w="4590" w:type="dxa"/>
            <w:tcBorders>
              <w:top w:val="single" w:sz="2" w:space="0" w:color="CCC0D9" w:themeColor="accent4" w:themeTint="66"/>
            </w:tcBorders>
            <w:shd w:val="clear" w:color="auto" w:fill="CCC0D9" w:themeFill="accent4" w:themeFillTint="66"/>
          </w:tcPr>
          <w:p w:rsidR="00E8332A" w:rsidRPr="00B03487" w:rsidRDefault="00E8332A" w:rsidP="001B6003">
            <w:pPr>
              <w:rPr>
                <w:b/>
              </w:rPr>
            </w:pPr>
            <w:r w:rsidRPr="00B03487">
              <w:rPr>
                <w:iCs/>
              </w:rPr>
              <w:t>The lesson/unit is responsive to teacher needs and to varied student learning needs.</w:t>
            </w:r>
          </w:p>
        </w:tc>
        <w:tc>
          <w:tcPr>
            <w:tcW w:w="6210" w:type="dxa"/>
            <w:vMerge/>
            <w:shd w:val="clear" w:color="auto" w:fill="CCC0D9" w:themeFill="accent4" w:themeFillTint="66"/>
          </w:tcPr>
          <w:p w:rsidR="00E8332A" w:rsidRPr="00B03487" w:rsidRDefault="00E8332A" w:rsidP="001B6003">
            <w:pPr>
              <w:rPr>
                <w:b/>
              </w:rPr>
            </w:pPr>
          </w:p>
        </w:tc>
      </w:tr>
      <w:tr w:rsidR="00E8332A" w:rsidRPr="00B03487" w:rsidTr="001B6003">
        <w:tc>
          <w:tcPr>
            <w:tcW w:w="4590" w:type="dxa"/>
            <w:shd w:val="clear" w:color="auto" w:fill="CCC0D9" w:themeFill="accent4" w:themeFillTint="66"/>
          </w:tcPr>
          <w:p w:rsidR="00E8332A" w:rsidRPr="00B03487" w:rsidRDefault="00E8332A" w:rsidP="001B6003">
            <w:pPr>
              <w:widowControl w:val="0"/>
              <w:tabs>
                <w:tab w:val="left" w:pos="451"/>
              </w:tabs>
              <w:spacing w:before="27"/>
              <w:ind w:right="448"/>
              <w:rPr>
                <w:rFonts w:eastAsia="Calibri" w:cs="Calibri"/>
              </w:rPr>
            </w:pPr>
            <w:r w:rsidRPr="00B03487">
              <w:rPr>
                <w:color w:val="000000" w:themeColor="text1"/>
              </w:rPr>
              <w:t>Focuses on challenging sections of text(s) and engages students in a productive struggle through discussion questions and other supports that build toward independence.</w:t>
            </w:r>
          </w:p>
        </w:tc>
        <w:tc>
          <w:tcPr>
            <w:tcW w:w="6210" w:type="dxa"/>
          </w:tcPr>
          <w:p w:rsidR="00B4089B" w:rsidRPr="000E55D5" w:rsidRDefault="00B4089B" w:rsidP="00B4089B">
            <w:pPr>
              <w:pStyle w:val="ListParagraph"/>
              <w:numPr>
                <w:ilvl w:val="0"/>
                <w:numId w:val="23"/>
              </w:numPr>
              <w:rPr>
                <w:color w:val="000000" w:themeColor="text1"/>
              </w:rPr>
            </w:pPr>
            <w:r w:rsidRPr="000E55D5">
              <w:rPr>
                <w:color w:val="000000" w:themeColor="text1"/>
              </w:rPr>
              <w:t xml:space="preserve">Does the lesson/unit focus on sections of rich text(s) (including read </w:t>
            </w:r>
            <w:proofErr w:type="spellStart"/>
            <w:r w:rsidRPr="000E55D5">
              <w:rPr>
                <w:color w:val="000000" w:themeColor="text1"/>
              </w:rPr>
              <w:t>alouds</w:t>
            </w:r>
            <w:proofErr w:type="spellEnd"/>
            <w:r w:rsidRPr="000E55D5">
              <w:rPr>
                <w:color w:val="000000" w:themeColor="text1"/>
              </w:rPr>
              <w:t xml:space="preserve">) that present the greatest challenge? </w:t>
            </w:r>
          </w:p>
          <w:p w:rsidR="00B4089B" w:rsidRPr="000E55D5" w:rsidRDefault="00B4089B" w:rsidP="00B4089B">
            <w:pPr>
              <w:pStyle w:val="ListParagraph"/>
              <w:numPr>
                <w:ilvl w:val="0"/>
                <w:numId w:val="23"/>
              </w:numPr>
              <w:rPr>
                <w:color w:val="000000" w:themeColor="text1"/>
              </w:rPr>
            </w:pPr>
            <w:r w:rsidRPr="000E55D5">
              <w:rPr>
                <w:color w:val="000000" w:themeColor="text1"/>
              </w:rPr>
              <w:t xml:space="preserve">Do discussion questions and other supports promote student engagement? </w:t>
            </w:r>
          </w:p>
          <w:p w:rsidR="00E8332A" w:rsidRPr="00B03487" w:rsidRDefault="00B4089B" w:rsidP="00B4089B">
            <w:pPr>
              <w:pStyle w:val="ListParagraph"/>
              <w:ind w:left="0"/>
            </w:pPr>
            <w:r w:rsidRPr="00366C48">
              <w:rPr>
                <w:color w:val="000000" w:themeColor="text1"/>
              </w:rPr>
              <w:t xml:space="preserve">Note: </w:t>
            </w:r>
            <w:r w:rsidRPr="00366C48">
              <w:rPr>
                <w:i/>
                <w:color w:val="000000" w:themeColor="text1"/>
              </w:rPr>
              <w:t>Rich text(s) are texts that are worthy of rereading, include Tier 2 words, incorporate layers of meaning, and serve as mentor texts for writing.  Challenging sections often require scaffolding for close reading.</w:t>
            </w:r>
          </w:p>
        </w:tc>
      </w:tr>
      <w:tr w:rsidR="00E8332A" w:rsidRPr="00B03487" w:rsidTr="001B6003">
        <w:tc>
          <w:tcPr>
            <w:tcW w:w="10800" w:type="dxa"/>
            <w:gridSpan w:val="2"/>
            <w:shd w:val="clear" w:color="auto" w:fill="D9D9D9" w:themeFill="background1" w:themeFillShade="D9"/>
          </w:tcPr>
          <w:p w:rsidR="00E8332A" w:rsidRPr="00B03487" w:rsidRDefault="00E8332A" w:rsidP="001B6003">
            <w:r w:rsidRPr="00B03487">
              <w:t>Other Questions / Criteria:</w:t>
            </w:r>
          </w:p>
        </w:tc>
      </w:tr>
      <w:tr w:rsidR="00E8332A" w:rsidRPr="00B03487" w:rsidTr="00412A81">
        <w:trPr>
          <w:trHeight w:val="269"/>
        </w:trPr>
        <w:tc>
          <w:tcPr>
            <w:tcW w:w="10800" w:type="dxa"/>
            <w:gridSpan w:val="2"/>
            <w:shd w:val="clear" w:color="auto" w:fill="auto"/>
          </w:tcPr>
          <w:p w:rsidR="00E8332A" w:rsidRPr="00B03487" w:rsidRDefault="00E8332A" w:rsidP="001B6003"/>
        </w:tc>
      </w:tr>
    </w:tbl>
    <w:p w:rsidR="004B7A4F" w:rsidRPr="00F84139" w:rsidRDefault="00E8332A" w:rsidP="004B7A4F">
      <w:pPr>
        <w:shd w:val="clear" w:color="auto" w:fill="FFFF00"/>
        <w:jc w:val="center"/>
        <w:rPr>
          <w:b/>
          <w:sz w:val="40"/>
          <w:szCs w:val="40"/>
        </w:rPr>
      </w:pPr>
      <w:r>
        <w:rPr>
          <w:b/>
          <w:sz w:val="40"/>
          <w:szCs w:val="40"/>
        </w:rPr>
        <w:t>Writing Assignments</w:t>
      </w:r>
    </w:p>
    <w:tbl>
      <w:tblPr>
        <w:tblStyle w:val="TableGrid"/>
        <w:tblW w:w="10800" w:type="dxa"/>
        <w:tblInd w:w="-702" w:type="dxa"/>
        <w:tblLook w:val="04A0" w:firstRow="1" w:lastRow="0" w:firstColumn="1" w:lastColumn="0" w:noHBand="0" w:noVBand="1"/>
      </w:tblPr>
      <w:tblGrid>
        <w:gridCol w:w="4580"/>
        <w:gridCol w:w="10"/>
        <w:gridCol w:w="6210"/>
      </w:tblGrid>
      <w:tr w:rsidR="00E8332A" w:rsidRPr="00DF4921" w:rsidTr="007975FF">
        <w:trPr>
          <w:trHeight w:val="683"/>
        </w:trPr>
        <w:tc>
          <w:tcPr>
            <w:tcW w:w="4590" w:type="dxa"/>
            <w:gridSpan w:val="2"/>
            <w:shd w:val="clear" w:color="auto" w:fill="D6E3BC" w:themeFill="accent3" w:themeFillTint="66"/>
          </w:tcPr>
          <w:p w:rsidR="00E8332A" w:rsidRDefault="00E8332A" w:rsidP="001B6003">
            <w:pPr>
              <w:jc w:val="center"/>
              <w:rPr>
                <w:rFonts w:cs="Arial"/>
                <w:b/>
              </w:rPr>
            </w:pPr>
            <w:r w:rsidRPr="007149EF">
              <w:rPr>
                <w:rFonts w:cs="Arial"/>
                <w:b/>
              </w:rPr>
              <w:t>Dime</w:t>
            </w:r>
            <w:r>
              <w:rPr>
                <w:rFonts w:cs="Arial"/>
                <w:b/>
              </w:rPr>
              <w:t>nsion II: Key Shifts in the ELA</w:t>
            </w:r>
            <w:r w:rsidRPr="007149EF">
              <w:rPr>
                <w:rFonts w:cs="Arial"/>
                <w:b/>
              </w:rPr>
              <w:t xml:space="preserve"> Core</w:t>
            </w:r>
          </w:p>
          <w:p w:rsidR="00E8332A" w:rsidRPr="007149EF" w:rsidRDefault="00E8332A" w:rsidP="001B6003">
            <w:pPr>
              <w:jc w:val="center"/>
              <w:rPr>
                <w:rFonts w:cs="Arial"/>
                <w:b/>
              </w:rPr>
            </w:pPr>
            <w:r w:rsidRPr="007149EF">
              <w:rPr>
                <w:spacing w:val="-1"/>
              </w:rPr>
              <w:t>The</w:t>
            </w:r>
            <w:r w:rsidRPr="007149EF">
              <w:rPr>
                <w:spacing w:val="-4"/>
              </w:rPr>
              <w:t xml:space="preserve"> </w:t>
            </w:r>
            <w:r w:rsidRPr="007149EF">
              <w:rPr>
                <w:spacing w:val="-1"/>
              </w:rPr>
              <w:t>lesson/unit</w:t>
            </w:r>
            <w:r w:rsidRPr="007149EF">
              <w:rPr>
                <w:spacing w:val="-4"/>
              </w:rPr>
              <w:t xml:space="preserve"> </w:t>
            </w:r>
            <w:r w:rsidRPr="007149EF">
              <w:rPr>
                <w:spacing w:val="-1"/>
              </w:rPr>
              <w:t>reflects</w:t>
            </w:r>
            <w:r w:rsidRPr="007149EF">
              <w:rPr>
                <w:spacing w:val="-6"/>
              </w:rPr>
              <w:t xml:space="preserve"> </w:t>
            </w:r>
            <w:r w:rsidRPr="007149EF">
              <w:t>evidence</w:t>
            </w:r>
            <w:r w:rsidRPr="007149EF">
              <w:rPr>
                <w:spacing w:val="-4"/>
              </w:rPr>
              <w:t xml:space="preserve"> </w:t>
            </w:r>
            <w:r w:rsidRPr="007149EF">
              <w:t>of</w:t>
            </w:r>
            <w:r w:rsidRPr="007149EF">
              <w:rPr>
                <w:spacing w:val="-6"/>
              </w:rPr>
              <w:t xml:space="preserve"> </w:t>
            </w:r>
            <w:r w:rsidRPr="007149EF">
              <w:t>key</w:t>
            </w:r>
            <w:r w:rsidRPr="007149EF">
              <w:rPr>
                <w:spacing w:val="-5"/>
              </w:rPr>
              <w:t xml:space="preserve"> </w:t>
            </w:r>
            <w:r w:rsidRPr="007149EF">
              <w:rPr>
                <w:spacing w:val="-1"/>
              </w:rPr>
              <w:t>shifts</w:t>
            </w:r>
            <w:r w:rsidRPr="007149EF">
              <w:rPr>
                <w:spacing w:val="-6"/>
              </w:rPr>
              <w:t xml:space="preserve"> </w:t>
            </w:r>
            <w:r w:rsidRPr="007149EF">
              <w:t>that</w:t>
            </w:r>
            <w:r w:rsidRPr="007149EF">
              <w:rPr>
                <w:spacing w:val="-4"/>
              </w:rPr>
              <w:t xml:space="preserve"> </w:t>
            </w:r>
            <w:r w:rsidRPr="007149EF">
              <w:rPr>
                <w:spacing w:val="-1"/>
              </w:rPr>
              <w:t>are</w:t>
            </w:r>
            <w:r w:rsidRPr="007149EF">
              <w:rPr>
                <w:spacing w:val="-5"/>
              </w:rPr>
              <w:t xml:space="preserve"> </w:t>
            </w:r>
            <w:r w:rsidRPr="007149EF">
              <w:t>reflected</w:t>
            </w:r>
            <w:r w:rsidRPr="007149EF">
              <w:rPr>
                <w:spacing w:val="-5"/>
              </w:rPr>
              <w:t xml:space="preserve"> </w:t>
            </w:r>
            <w:r w:rsidRPr="007149EF">
              <w:t>in</w:t>
            </w:r>
            <w:r w:rsidRPr="007149EF">
              <w:rPr>
                <w:spacing w:val="-4"/>
              </w:rPr>
              <w:t xml:space="preserve"> </w:t>
            </w:r>
            <w:r w:rsidRPr="007149EF">
              <w:rPr>
                <w:spacing w:val="-1"/>
              </w:rPr>
              <w:t>the</w:t>
            </w:r>
            <w:r>
              <w:rPr>
                <w:spacing w:val="-5"/>
              </w:rPr>
              <w:t xml:space="preserve"> ELA</w:t>
            </w:r>
            <w:r w:rsidRPr="007149EF">
              <w:rPr>
                <w:spacing w:val="-1"/>
              </w:rPr>
              <w:t xml:space="preserve"> Core:</w:t>
            </w:r>
          </w:p>
        </w:tc>
        <w:tc>
          <w:tcPr>
            <w:tcW w:w="6210" w:type="dxa"/>
            <w:shd w:val="clear" w:color="auto" w:fill="D6E3BC" w:themeFill="accent3" w:themeFillTint="66"/>
          </w:tcPr>
          <w:p w:rsidR="00E8332A" w:rsidRDefault="00E8332A" w:rsidP="001B6003">
            <w:pPr>
              <w:jc w:val="center"/>
            </w:pPr>
            <w:r w:rsidRPr="00A33A26">
              <w:rPr>
                <w:b/>
              </w:rPr>
              <w:t>Questions to guide development of units that meet the instructional intent of the CCSS</w:t>
            </w:r>
          </w:p>
        </w:tc>
      </w:tr>
      <w:tr w:rsidR="00E8332A" w:rsidRPr="00DF4921" w:rsidTr="007975FF">
        <w:trPr>
          <w:trHeight w:val="512"/>
        </w:trPr>
        <w:tc>
          <w:tcPr>
            <w:tcW w:w="4590" w:type="dxa"/>
            <w:gridSpan w:val="2"/>
            <w:tcBorders>
              <w:bottom w:val="single" w:sz="2" w:space="0" w:color="CCC0D9" w:themeColor="accent4" w:themeTint="66"/>
            </w:tcBorders>
            <w:shd w:val="clear" w:color="auto" w:fill="D6E3BC" w:themeFill="accent3" w:themeFillTint="66"/>
          </w:tcPr>
          <w:p w:rsidR="00E8332A" w:rsidRPr="00E8332A" w:rsidRDefault="00E8332A" w:rsidP="00E8332A">
            <w:pPr>
              <w:pStyle w:val="Default"/>
              <w:rPr>
                <w:color w:val="00B050"/>
                <w:sz w:val="20"/>
                <w:szCs w:val="20"/>
              </w:rPr>
            </w:pPr>
            <w:r w:rsidRPr="00E8332A">
              <w:rPr>
                <w:b/>
                <w:bCs/>
                <w:color w:val="000000" w:themeColor="text1"/>
                <w:sz w:val="20"/>
                <w:szCs w:val="20"/>
              </w:rPr>
              <w:t xml:space="preserve">Writing from Sources: </w:t>
            </w:r>
            <w:r w:rsidRPr="00E8332A">
              <w:rPr>
                <w:color w:val="000000" w:themeColor="text1"/>
                <w:sz w:val="20"/>
                <w:szCs w:val="20"/>
              </w:rPr>
              <w:t xml:space="preserve">Routinely expects that students draw evidence from texts to produce clear and coherent writing that informs, explains, or makes an argument in various written forms (notes, summaries, short responses, or formal essays).**  </w:t>
            </w:r>
          </w:p>
        </w:tc>
        <w:tc>
          <w:tcPr>
            <w:tcW w:w="6210" w:type="dxa"/>
            <w:shd w:val="clear" w:color="auto" w:fill="FFFFFF" w:themeFill="background1"/>
          </w:tcPr>
          <w:p w:rsidR="00E8332A" w:rsidRDefault="00E8332A" w:rsidP="001B6003">
            <w:pPr>
              <w:pStyle w:val="ListParagraph"/>
              <w:ind w:left="0"/>
            </w:pPr>
          </w:p>
        </w:tc>
      </w:tr>
      <w:tr w:rsidR="00E8332A" w:rsidRPr="00DF4921" w:rsidTr="007975FF">
        <w:trPr>
          <w:trHeight w:val="242"/>
        </w:trPr>
        <w:tc>
          <w:tcPr>
            <w:tcW w:w="10800" w:type="dxa"/>
            <w:gridSpan w:val="3"/>
            <w:tcBorders>
              <w:bottom w:val="single" w:sz="2" w:space="0" w:color="CCC0D9" w:themeColor="accent4" w:themeTint="66"/>
            </w:tcBorders>
            <w:shd w:val="clear" w:color="auto" w:fill="D9D9D9" w:themeFill="background1" w:themeFillShade="D9"/>
          </w:tcPr>
          <w:p w:rsidR="00E8332A" w:rsidRPr="00A33A26" w:rsidRDefault="00E8332A" w:rsidP="007975FF">
            <w:pPr>
              <w:rPr>
                <w:b/>
              </w:rPr>
            </w:pPr>
            <w:r>
              <w:t>Other Questions / Criteria:</w:t>
            </w:r>
          </w:p>
        </w:tc>
      </w:tr>
      <w:tr w:rsidR="00E8332A" w:rsidRPr="00DF4921" w:rsidTr="00650D75">
        <w:trPr>
          <w:trHeight w:val="143"/>
        </w:trPr>
        <w:tc>
          <w:tcPr>
            <w:tcW w:w="10800" w:type="dxa"/>
            <w:gridSpan w:val="3"/>
            <w:tcBorders>
              <w:bottom w:val="single" w:sz="2" w:space="0" w:color="CCC0D9" w:themeColor="accent4" w:themeTint="66"/>
            </w:tcBorders>
            <w:shd w:val="clear" w:color="auto" w:fill="FFFFFF" w:themeFill="background1"/>
          </w:tcPr>
          <w:p w:rsidR="00E8332A" w:rsidRPr="00DF4921" w:rsidRDefault="00E8332A" w:rsidP="001B6003"/>
        </w:tc>
      </w:tr>
      <w:tr w:rsidR="00E8332A" w:rsidRPr="00DF4921" w:rsidTr="00E8332A">
        <w:trPr>
          <w:trHeight w:val="143"/>
        </w:trPr>
        <w:tc>
          <w:tcPr>
            <w:tcW w:w="4580" w:type="dxa"/>
            <w:tcBorders>
              <w:bottom w:val="single" w:sz="2" w:space="0" w:color="CCC0D9" w:themeColor="accent4" w:themeTint="66"/>
            </w:tcBorders>
            <w:shd w:val="clear" w:color="auto" w:fill="D6E3BC" w:themeFill="accent3" w:themeFillTint="66"/>
          </w:tcPr>
          <w:p w:rsidR="00E8332A" w:rsidRPr="00E8332A" w:rsidRDefault="00E8332A" w:rsidP="00E8332A">
            <w:pPr>
              <w:pStyle w:val="Default"/>
              <w:rPr>
                <w:color w:val="000000" w:themeColor="text1"/>
                <w:sz w:val="20"/>
                <w:szCs w:val="20"/>
              </w:rPr>
            </w:pPr>
            <w:r w:rsidRPr="00E8332A">
              <w:rPr>
                <w:b/>
                <w:bCs/>
                <w:color w:val="000000" w:themeColor="text1"/>
                <w:sz w:val="20"/>
                <w:szCs w:val="20"/>
              </w:rPr>
              <w:t xml:space="preserve">Balance of Writing: </w:t>
            </w:r>
            <w:r w:rsidRPr="00E8332A">
              <w:rPr>
                <w:color w:val="000000" w:themeColor="text1"/>
                <w:sz w:val="20"/>
                <w:szCs w:val="20"/>
              </w:rPr>
              <w:t xml:space="preserve">Includes a balance of on-demand and process writing (e.g. multiple drafts and revisions over time) and short, focused research projects, incorporating digital texts where appropriate. </w:t>
            </w:r>
          </w:p>
        </w:tc>
        <w:tc>
          <w:tcPr>
            <w:tcW w:w="6220" w:type="dxa"/>
            <w:gridSpan w:val="2"/>
            <w:tcBorders>
              <w:bottom w:val="single" w:sz="2" w:space="0" w:color="CCC0D9" w:themeColor="accent4" w:themeTint="66"/>
            </w:tcBorders>
            <w:shd w:val="clear" w:color="auto" w:fill="FFFFFF" w:themeFill="background1"/>
          </w:tcPr>
          <w:p w:rsidR="00B81B14" w:rsidRDefault="00B81B14" w:rsidP="00B81B14">
            <w:pPr>
              <w:pStyle w:val="ListParagraph"/>
              <w:numPr>
                <w:ilvl w:val="0"/>
                <w:numId w:val="19"/>
              </w:numPr>
            </w:pPr>
            <w:r>
              <w:t xml:space="preserve">Have writing tasks of various </w:t>
            </w:r>
            <w:proofErr w:type="gramStart"/>
            <w:r>
              <w:t>length</w:t>
            </w:r>
            <w:proofErr w:type="gramEnd"/>
            <w:r>
              <w:t xml:space="preserve"> been included within the unit?</w:t>
            </w:r>
          </w:p>
          <w:p w:rsidR="00B81B14" w:rsidRDefault="00B81B14" w:rsidP="00B81B14">
            <w:pPr>
              <w:pStyle w:val="ListParagraph"/>
              <w:numPr>
                <w:ilvl w:val="0"/>
                <w:numId w:val="19"/>
              </w:numPr>
            </w:pPr>
            <w:r>
              <w:t>Is both on-demand and process writing included in the unit?</w:t>
            </w:r>
          </w:p>
          <w:p w:rsidR="00B81B14" w:rsidRDefault="00B81B14" w:rsidP="00B81B14">
            <w:pPr>
              <w:pStyle w:val="ListParagraph"/>
              <w:numPr>
                <w:ilvl w:val="0"/>
                <w:numId w:val="19"/>
              </w:numPr>
            </w:pPr>
            <w:r>
              <w:t>Does the writing enhance the understanding of subject area content and lead students to answers to the essential questions that form the purpose of the unit?</w:t>
            </w:r>
          </w:p>
          <w:p w:rsidR="00B81B14" w:rsidRDefault="00B81B14" w:rsidP="00B81B14">
            <w:pPr>
              <w:pStyle w:val="ListParagraph"/>
              <w:numPr>
                <w:ilvl w:val="0"/>
                <w:numId w:val="19"/>
              </w:numPr>
            </w:pPr>
            <w:r>
              <w:t>Has digital, as well as print, text been included as background for the writing that is done?</w:t>
            </w:r>
          </w:p>
          <w:p w:rsidR="00B81B14" w:rsidRDefault="00B81B14" w:rsidP="00B81B14">
            <w:pPr>
              <w:pStyle w:val="ListParagraph"/>
              <w:numPr>
                <w:ilvl w:val="0"/>
                <w:numId w:val="19"/>
              </w:numPr>
            </w:pPr>
            <w:r>
              <w:t>Does the text used provide exemplars for the types of thinking and writing that students will be doing as they complete the writing tasks?</w:t>
            </w:r>
          </w:p>
          <w:p w:rsidR="00B81B14" w:rsidRDefault="00B81B14" w:rsidP="00B81B14">
            <w:pPr>
              <w:pStyle w:val="ListParagraph"/>
              <w:numPr>
                <w:ilvl w:val="0"/>
                <w:numId w:val="19"/>
              </w:numPr>
            </w:pPr>
            <w:r>
              <w:t>What pre-writing activities will be used to prepare students for writing?</w:t>
            </w:r>
          </w:p>
          <w:p w:rsidR="00E8332A" w:rsidRPr="00E8332A" w:rsidRDefault="00B81B14" w:rsidP="00B81B14">
            <w:pPr>
              <w:pStyle w:val="ListParagraph"/>
              <w:numPr>
                <w:ilvl w:val="0"/>
                <w:numId w:val="19"/>
              </w:numPr>
              <w:rPr>
                <w:b/>
              </w:rPr>
            </w:pPr>
            <w:r>
              <w:t>What writing skills must be taught explicitly / directly in order for students to complete the writing tasks?</w:t>
            </w:r>
          </w:p>
        </w:tc>
      </w:tr>
      <w:tr w:rsidR="00E8332A" w:rsidRPr="00DF4921" w:rsidTr="00E8332A">
        <w:trPr>
          <w:trHeight w:val="143"/>
        </w:trPr>
        <w:tc>
          <w:tcPr>
            <w:tcW w:w="10800" w:type="dxa"/>
            <w:gridSpan w:val="3"/>
            <w:tcBorders>
              <w:bottom w:val="single" w:sz="2" w:space="0" w:color="CCC0D9" w:themeColor="accent4" w:themeTint="66"/>
            </w:tcBorders>
            <w:shd w:val="clear" w:color="auto" w:fill="D9D9D9" w:themeFill="background1" w:themeFillShade="D9"/>
          </w:tcPr>
          <w:p w:rsidR="00E8332A" w:rsidRPr="00A33A26" w:rsidRDefault="00E8332A" w:rsidP="007975FF">
            <w:pPr>
              <w:rPr>
                <w:b/>
              </w:rPr>
            </w:pPr>
            <w:r>
              <w:t>Other Questions / Criteria:</w:t>
            </w:r>
          </w:p>
        </w:tc>
      </w:tr>
      <w:tr w:rsidR="00E8332A" w:rsidRPr="00DF4921" w:rsidTr="007975FF">
        <w:trPr>
          <w:trHeight w:val="143"/>
        </w:trPr>
        <w:tc>
          <w:tcPr>
            <w:tcW w:w="10800" w:type="dxa"/>
            <w:gridSpan w:val="3"/>
            <w:tcBorders>
              <w:bottom w:val="single" w:sz="2" w:space="0" w:color="CCC0D9" w:themeColor="accent4" w:themeTint="66"/>
            </w:tcBorders>
            <w:shd w:val="clear" w:color="auto" w:fill="FFFFFF" w:themeFill="background1"/>
          </w:tcPr>
          <w:p w:rsidR="00E8332A" w:rsidRPr="00A33A26" w:rsidRDefault="00E8332A" w:rsidP="007975FF">
            <w:pPr>
              <w:rPr>
                <w:b/>
              </w:rPr>
            </w:pPr>
          </w:p>
        </w:tc>
      </w:tr>
      <w:tr w:rsidR="00E8332A" w:rsidRPr="00DF4921" w:rsidTr="007149EF">
        <w:trPr>
          <w:trHeight w:val="512"/>
        </w:trPr>
        <w:tc>
          <w:tcPr>
            <w:tcW w:w="4590" w:type="dxa"/>
            <w:gridSpan w:val="2"/>
            <w:tcBorders>
              <w:bottom w:val="single" w:sz="2" w:space="0" w:color="CCC0D9" w:themeColor="accent4" w:themeTint="66"/>
            </w:tcBorders>
            <w:shd w:val="clear" w:color="auto" w:fill="CCC0D9" w:themeFill="accent4" w:themeFillTint="66"/>
          </w:tcPr>
          <w:p w:rsidR="00E8332A" w:rsidRDefault="00E8332A" w:rsidP="001B6003">
            <w:pPr>
              <w:jc w:val="center"/>
              <w:rPr>
                <w:b/>
              </w:rPr>
            </w:pPr>
            <w:r>
              <w:rPr>
                <w:b/>
              </w:rPr>
              <w:t>Dimension III:</w:t>
            </w:r>
          </w:p>
          <w:p w:rsidR="00E8332A" w:rsidRDefault="00E8332A" w:rsidP="00E8332A">
            <w:pPr>
              <w:rPr>
                <w:b/>
              </w:rPr>
            </w:pPr>
            <w:r>
              <w:rPr>
                <w:b/>
              </w:rPr>
              <w:t>Instructional Support</w:t>
            </w:r>
            <w:r w:rsidRPr="007149EF">
              <w:rPr>
                <w:spacing w:val="-1"/>
              </w:rPr>
              <w:t xml:space="preserve"> </w:t>
            </w:r>
            <w:r w:rsidRPr="007149EF">
              <w:rPr>
                <w:spacing w:val="-1"/>
              </w:rPr>
              <w:t>The</w:t>
            </w:r>
            <w:r w:rsidRPr="007149EF">
              <w:rPr>
                <w:spacing w:val="-5"/>
              </w:rPr>
              <w:t xml:space="preserve"> </w:t>
            </w:r>
            <w:r w:rsidRPr="007149EF">
              <w:rPr>
                <w:spacing w:val="-1"/>
              </w:rPr>
              <w:t>lesson/unit</w:t>
            </w:r>
            <w:r w:rsidRPr="007149EF">
              <w:rPr>
                <w:spacing w:val="-6"/>
              </w:rPr>
              <w:t xml:space="preserve"> </w:t>
            </w:r>
            <w:r w:rsidRPr="007149EF">
              <w:rPr>
                <w:spacing w:val="-1"/>
              </w:rPr>
              <w:t>is</w:t>
            </w:r>
            <w:r w:rsidRPr="007149EF">
              <w:rPr>
                <w:spacing w:val="-7"/>
              </w:rPr>
              <w:t xml:space="preserve"> </w:t>
            </w:r>
            <w:r w:rsidRPr="007149EF">
              <w:rPr>
                <w:spacing w:val="-1"/>
              </w:rPr>
              <w:t>responsive</w:t>
            </w:r>
            <w:r>
              <w:rPr>
                <w:spacing w:val="-1"/>
              </w:rPr>
              <w:t xml:space="preserve"> to teacher needs and</w:t>
            </w:r>
            <w:r w:rsidRPr="007149EF">
              <w:rPr>
                <w:spacing w:val="-5"/>
              </w:rPr>
              <w:t xml:space="preserve"> </w:t>
            </w:r>
            <w:r w:rsidRPr="007149EF">
              <w:t>to</w:t>
            </w:r>
            <w:r w:rsidRPr="007149EF">
              <w:rPr>
                <w:spacing w:val="-5"/>
              </w:rPr>
              <w:t xml:space="preserve"> </w:t>
            </w:r>
            <w:r w:rsidRPr="007149EF">
              <w:rPr>
                <w:spacing w:val="-1"/>
              </w:rPr>
              <w:t>varied</w:t>
            </w:r>
            <w:r w:rsidRPr="007149EF">
              <w:rPr>
                <w:spacing w:val="-4"/>
              </w:rPr>
              <w:t xml:space="preserve"> </w:t>
            </w:r>
            <w:r w:rsidRPr="007149EF">
              <w:rPr>
                <w:spacing w:val="-1"/>
              </w:rPr>
              <w:t>student</w:t>
            </w:r>
            <w:r w:rsidRPr="007149EF">
              <w:rPr>
                <w:spacing w:val="-6"/>
              </w:rPr>
              <w:t xml:space="preserve"> </w:t>
            </w:r>
            <w:r w:rsidRPr="007149EF">
              <w:rPr>
                <w:spacing w:val="-1"/>
              </w:rPr>
              <w:t>learning</w:t>
            </w:r>
            <w:r w:rsidRPr="007149EF">
              <w:rPr>
                <w:spacing w:val="-5"/>
              </w:rPr>
              <w:t xml:space="preserve"> </w:t>
            </w:r>
            <w:r w:rsidRPr="007149EF">
              <w:rPr>
                <w:spacing w:val="-1"/>
              </w:rPr>
              <w:t>needs:</w:t>
            </w:r>
          </w:p>
        </w:tc>
        <w:tc>
          <w:tcPr>
            <w:tcW w:w="6210" w:type="dxa"/>
            <w:vMerge w:val="restart"/>
            <w:shd w:val="clear" w:color="auto" w:fill="CCC0D9" w:themeFill="accent4" w:themeFillTint="66"/>
          </w:tcPr>
          <w:p w:rsidR="00E8332A" w:rsidRPr="00DF4921" w:rsidRDefault="00E8332A" w:rsidP="001B6003">
            <w:pPr>
              <w:jc w:val="center"/>
            </w:pPr>
            <w:r w:rsidRPr="00A33A26">
              <w:rPr>
                <w:b/>
              </w:rPr>
              <w:t>Questions to guide development of units that meet the instructional intent of the CCSS</w:t>
            </w:r>
          </w:p>
        </w:tc>
      </w:tr>
      <w:tr w:rsidR="00E8332A" w:rsidRPr="00DF4921" w:rsidTr="00E8332A">
        <w:trPr>
          <w:trHeight w:val="90"/>
        </w:trPr>
        <w:tc>
          <w:tcPr>
            <w:tcW w:w="4590" w:type="dxa"/>
            <w:gridSpan w:val="2"/>
            <w:tcBorders>
              <w:top w:val="single" w:sz="2" w:space="0" w:color="CCC0D9" w:themeColor="accent4" w:themeTint="66"/>
            </w:tcBorders>
            <w:shd w:val="clear" w:color="auto" w:fill="CCC0D9" w:themeFill="accent4" w:themeFillTint="66"/>
          </w:tcPr>
          <w:p w:rsidR="00E8332A" w:rsidRPr="007149EF" w:rsidRDefault="00E8332A" w:rsidP="002B517A">
            <w:pPr>
              <w:rPr>
                <w:b/>
              </w:rPr>
            </w:pPr>
          </w:p>
        </w:tc>
        <w:tc>
          <w:tcPr>
            <w:tcW w:w="6210" w:type="dxa"/>
            <w:vMerge/>
            <w:shd w:val="clear" w:color="auto" w:fill="CCC0D9" w:themeFill="accent4" w:themeFillTint="66"/>
          </w:tcPr>
          <w:p w:rsidR="00E8332A" w:rsidRPr="00A33A26" w:rsidRDefault="00E8332A" w:rsidP="004B7A4F">
            <w:pPr>
              <w:rPr>
                <w:b/>
              </w:rPr>
            </w:pPr>
          </w:p>
        </w:tc>
      </w:tr>
      <w:tr w:rsidR="00E8332A" w:rsidTr="00F84139">
        <w:tc>
          <w:tcPr>
            <w:tcW w:w="4590" w:type="dxa"/>
            <w:gridSpan w:val="2"/>
            <w:shd w:val="clear" w:color="auto" w:fill="CCC0D9" w:themeFill="accent4" w:themeFillTint="66"/>
          </w:tcPr>
          <w:p w:rsidR="00E8332A" w:rsidRPr="00E8332A" w:rsidRDefault="00E8332A" w:rsidP="002B517A">
            <w:pPr>
              <w:widowControl w:val="0"/>
              <w:tabs>
                <w:tab w:val="left" w:pos="451"/>
              </w:tabs>
              <w:spacing w:before="27"/>
              <w:ind w:right="448"/>
              <w:rPr>
                <w:rFonts w:eastAsia="Calibri" w:cs="Calibri"/>
                <w:color w:val="000000" w:themeColor="text1"/>
                <w:sz w:val="20"/>
                <w:szCs w:val="20"/>
              </w:rPr>
            </w:pPr>
            <w:r w:rsidRPr="00E8332A">
              <w:rPr>
                <w:color w:val="000000" w:themeColor="text1"/>
                <w:sz w:val="20"/>
                <w:szCs w:val="20"/>
              </w:rPr>
              <w:t>Integrates targeted instruction in such areas as grammar and conventions, writing strategies, discussion rules, and all aspects of foundational reading for grades 3-5.</w:t>
            </w:r>
          </w:p>
        </w:tc>
        <w:tc>
          <w:tcPr>
            <w:tcW w:w="6210" w:type="dxa"/>
          </w:tcPr>
          <w:p w:rsidR="00B4089B" w:rsidRDefault="00B4089B" w:rsidP="00B4089B">
            <w:pPr>
              <w:pStyle w:val="ListParagraph"/>
              <w:numPr>
                <w:ilvl w:val="0"/>
                <w:numId w:val="1"/>
              </w:numPr>
            </w:pPr>
            <w:r>
              <w:t>How does the unit integrate instruction (writing, grammar, discussion rules, and foundational reading?</w:t>
            </w:r>
          </w:p>
          <w:p w:rsidR="00E8332A" w:rsidRPr="006E13DF" w:rsidRDefault="00B4089B" w:rsidP="00B4089B">
            <w:pPr>
              <w:pStyle w:val="ListParagraph"/>
              <w:numPr>
                <w:ilvl w:val="0"/>
                <w:numId w:val="1"/>
              </w:numPr>
            </w:pPr>
            <w:r>
              <w:t>Are the integrated areas being assessed formatively? How does the student know they have improved?</w:t>
            </w:r>
            <w:bookmarkStart w:id="0" w:name="_GoBack"/>
            <w:bookmarkEnd w:id="0"/>
          </w:p>
        </w:tc>
      </w:tr>
      <w:tr w:rsidR="00E8332A" w:rsidTr="002B517A">
        <w:tc>
          <w:tcPr>
            <w:tcW w:w="10800" w:type="dxa"/>
            <w:gridSpan w:val="3"/>
            <w:shd w:val="clear" w:color="auto" w:fill="D9D9D9" w:themeFill="background1" w:themeFillShade="D9"/>
          </w:tcPr>
          <w:p w:rsidR="00E8332A" w:rsidRPr="007975FF" w:rsidRDefault="00E8332A" w:rsidP="002B517A">
            <w:pPr>
              <w:rPr>
                <w:color w:val="000000" w:themeColor="text1"/>
                <w:sz w:val="20"/>
                <w:szCs w:val="20"/>
              </w:rPr>
            </w:pPr>
            <w:r>
              <w:t>Other Questions / Criteria:</w:t>
            </w:r>
          </w:p>
        </w:tc>
      </w:tr>
      <w:tr w:rsidR="00E8332A" w:rsidTr="007975FF">
        <w:trPr>
          <w:trHeight w:val="224"/>
        </w:trPr>
        <w:tc>
          <w:tcPr>
            <w:tcW w:w="10800" w:type="dxa"/>
            <w:gridSpan w:val="3"/>
            <w:shd w:val="clear" w:color="auto" w:fill="auto"/>
          </w:tcPr>
          <w:p w:rsidR="00E8332A" w:rsidRPr="007975FF" w:rsidRDefault="00E8332A" w:rsidP="002B517A">
            <w:pPr>
              <w:rPr>
                <w:color w:val="000000" w:themeColor="text1"/>
                <w:sz w:val="20"/>
                <w:szCs w:val="20"/>
              </w:rPr>
            </w:pPr>
          </w:p>
        </w:tc>
      </w:tr>
    </w:tbl>
    <w:p w:rsidR="00B03487" w:rsidRPr="00F84139" w:rsidRDefault="00B03487" w:rsidP="00B03487">
      <w:pPr>
        <w:shd w:val="clear" w:color="auto" w:fill="FFFF00"/>
        <w:jc w:val="center"/>
        <w:rPr>
          <w:b/>
          <w:sz w:val="40"/>
          <w:szCs w:val="40"/>
        </w:rPr>
      </w:pPr>
      <w:r>
        <w:rPr>
          <w:b/>
          <w:sz w:val="40"/>
          <w:szCs w:val="40"/>
        </w:rPr>
        <w:t>Instructional Strat</w:t>
      </w:r>
      <w:r w:rsidR="006A241B">
        <w:rPr>
          <w:b/>
          <w:sz w:val="40"/>
          <w:szCs w:val="40"/>
        </w:rPr>
        <w:t>e</w:t>
      </w:r>
      <w:r>
        <w:rPr>
          <w:b/>
          <w:sz w:val="40"/>
          <w:szCs w:val="40"/>
        </w:rPr>
        <w:t>gies</w:t>
      </w:r>
    </w:p>
    <w:tbl>
      <w:tblPr>
        <w:tblStyle w:val="TableGrid"/>
        <w:tblW w:w="10800" w:type="dxa"/>
        <w:tblInd w:w="-702" w:type="dxa"/>
        <w:tblLook w:val="04A0" w:firstRow="1" w:lastRow="0" w:firstColumn="1" w:lastColumn="0" w:noHBand="0" w:noVBand="1"/>
      </w:tblPr>
      <w:tblGrid>
        <w:gridCol w:w="4580"/>
        <w:gridCol w:w="10"/>
        <w:gridCol w:w="6210"/>
      </w:tblGrid>
      <w:tr w:rsidR="00B03487" w:rsidRPr="00B03487" w:rsidTr="001B6003">
        <w:trPr>
          <w:trHeight w:val="683"/>
        </w:trPr>
        <w:tc>
          <w:tcPr>
            <w:tcW w:w="4590" w:type="dxa"/>
            <w:gridSpan w:val="2"/>
            <w:shd w:val="clear" w:color="auto" w:fill="D6E3BC" w:themeFill="accent3" w:themeFillTint="66"/>
          </w:tcPr>
          <w:p w:rsidR="00B03487" w:rsidRPr="00B03487" w:rsidRDefault="00B03487" w:rsidP="001B6003">
            <w:pPr>
              <w:jc w:val="center"/>
              <w:rPr>
                <w:rFonts w:cs="Arial"/>
                <w:b/>
              </w:rPr>
            </w:pPr>
            <w:r w:rsidRPr="00B03487">
              <w:rPr>
                <w:rFonts w:cs="Arial"/>
                <w:b/>
              </w:rPr>
              <w:t>Dimension II: Key Shifts in the ELA Core</w:t>
            </w:r>
          </w:p>
          <w:p w:rsidR="00B03487" w:rsidRPr="00B03487" w:rsidRDefault="00B03487" w:rsidP="001B6003">
            <w:pPr>
              <w:jc w:val="center"/>
              <w:rPr>
                <w:rFonts w:cs="Arial"/>
                <w:b/>
              </w:rPr>
            </w:pPr>
            <w:r w:rsidRPr="00B03487">
              <w:rPr>
                <w:spacing w:val="-1"/>
              </w:rPr>
              <w:t>The</w:t>
            </w:r>
            <w:r w:rsidRPr="00B03487">
              <w:rPr>
                <w:spacing w:val="-4"/>
              </w:rPr>
              <w:t xml:space="preserve"> </w:t>
            </w:r>
            <w:r w:rsidRPr="00B03487">
              <w:rPr>
                <w:spacing w:val="-1"/>
              </w:rPr>
              <w:t>lesson/unit</w:t>
            </w:r>
            <w:r w:rsidRPr="00B03487">
              <w:rPr>
                <w:spacing w:val="-4"/>
              </w:rPr>
              <w:t xml:space="preserve"> </w:t>
            </w:r>
            <w:r w:rsidRPr="00B03487">
              <w:rPr>
                <w:spacing w:val="-1"/>
              </w:rPr>
              <w:t>reflects</w:t>
            </w:r>
            <w:r w:rsidRPr="00B03487">
              <w:rPr>
                <w:spacing w:val="-6"/>
              </w:rPr>
              <w:t xml:space="preserve"> </w:t>
            </w:r>
            <w:r w:rsidRPr="00B03487">
              <w:t>evidence</w:t>
            </w:r>
            <w:r w:rsidRPr="00B03487">
              <w:rPr>
                <w:spacing w:val="-4"/>
              </w:rPr>
              <w:t xml:space="preserve"> </w:t>
            </w:r>
            <w:r w:rsidRPr="00B03487">
              <w:t>of</w:t>
            </w:r>
            <w:r w:rsidRPr="00B03487">
              <w:rPr>
                <w:spacing w:val="-6"/>
              </w:rPr>
              <w:t xml:space="preserve"> </w:t>
            </w:r>
            <w:r w:rsidRPr="00B03487">
              <w:t>key</w:t>
            </w:r>
            <w:r w:rsidRPr="00B03487">
              <w:rPr>
                <w:spacing w:val="-5"/>
              </w:rPr>
              <w:t xml:space="preserve"> </w:t>
            </w:r>
            <w:r w:rsidRPr="00B03487">
              <w:rPr>
                <w:spacing w:val="-1"/>
              </w:rPr>
              <w:t>shifts</w:t>
            </w:r>
            <w:r w:rsidRPr="00B03487">
              <w:rPr>
                <w:spacing w:val="-6"/>
              </w:rPr>
              <w:t xml:space="preserve"> </w:t>
            </w:r>
            <w:r w:rsidRPr="00B03487">
              <w:t>that</w:t>
            </w:r>
            <w:r w:rsidRPr="00B03487">
              <w:rPr>
                <w:spacing w:val="-4"/>
              </w:rPr>
              <w:t xml:space="preserve"> </w:t>
            </w:r>
            <w:r w:rsidRPr="00B03487">
              <w:rPr>
                <w:spacing w:val="-1"/>
              </w:rPr>
              <w:t>are</w:t>
            </w:r>
            <w:r w:rsidRPr="00B03487">
              <w:rPr>
                <w:spacing w:val="-5"/>
              </w:rPr>
              <w:t xml:space="preserve"> </w:t>
            </w:r>
            <w:r w:rsidRPr="00B03487">
              <w:t>reflected</w:t>
            </w:r>
            <w:r w:rsidRPr="00B03487">
              <w:rPr>
                <w:spacing w:val="-5"/>
              </w:rPr>
              <w:t xml:space="preserve"> </w:t>
            </w:r>
            <w:r w:rsidRPr="00B03487">
              <w:t>in</w:t>
            </w:r>
            <w:r w:rsidRPr="00B03487">
              <w:rPr>
                <w:spacing w:val="-4"/>
              </w:rPr>
              <w:t xml:space="preserve"> </w:t>
            </w:r>
            <w:r w:rsidRPr="00B03487">
              <w:rPr>
                <w:spacing w:val="-1"/>
              </w:rPr>
              <w:t>the</w:t>
            </w:r>
            <w:r w:rsidRPr="00B03487">
              <w:rPr>
                <w:spacing w:val="-5"/>
              </w:rPr>
              <w:t xml:space="preserve"> ELA</w:t>
            </w:r>
            <w:r w:rsidRPr="00B03487">
              <w:rPr>
                <w:spacing w:val="-1"/>
              </w:rPr>
              <w:t xml:space="preserve"> Core:</w:t>
            </w:r>
          </w:p>
        </w:tc>
        <w:tc>
          <w:tcPr>
            <w:tcW w:w="6210" w:type="dxa"/>
            <w:shd w:val="clear" w:color="auto" w:fill="D6E3BC" w:themeFill="accent3" w:themeFillTint="66"/>
          </w:tcPr>
          <w:p w:rsidR="00B03487" w:rsidRPr="00B03487" w:rsidRDefault="00B03487" w:rsidP="001B6003">
            <w:pPr>
              <w:jc w:val="center"/>
            </w:pPr>
            <w:r w:rsidRPr="00B03487">
              <w:rPr>
                <w:b/>
              </w:rPr>
              <w:t>Questions to guide development of units that meet the instructional intent of the CCSS</w:t>
            </w:r>
          </w:p>
        </w:tc>
      </w:tr>
      <w:tr w:rsidR="00B03487" w:rsidRPr="00B03487" w:rsidTr="001B6003">
        <w:trPr>
          <w:trHeight w:val="512"/>
        </w:trPr>
        <w:tc>
          <w:tcPr>
            <w:tcW w:w="4590" w:type="dxa"/>
            <w:gridSpan w:val="2"/>
            <w:tcBorders>
              <w:bottom w:val="single" w:sz="2" w:space="0" w:color="CCC0D9" w:themeColor="accent4" w:themeTint="66"/>
            </w:tcBorders>
            <w:shd w:val="clear" w:color="auto" w:fill="D6E3BC" w:themeFill="accent3" w:themeFillTint="66"/>
          </w:tcPr>
          <w:p w:rsidR="00B03487" w:rsidRPr="00B03487" w:rsidRDefault="00B03487" w:rsidP="001B6003">
            <w:pPr>
              <w:pStyle w:val="Default"/>
              <w:rPr>
                <w:color w:val="00B050"/>
                <w:sz w:val="22"/>
                <w:szCs w:val="22"/>
              </w:rPr>
            </w:pPr>
            <w:r w:rsidRPr="00B03487">
              <w:rPr>
                <w:b/>
                <w:color w:val="000000" w:themeColor="text1"/>
                <w:sz w:val="22"/>
                <w:szCs w:val="22"/>
              </w:rPr>
              <w:t xml:space="preserve">Reading Text Closely: </w:t>
            </w:r>
            <w:r w:rsidRPr="00B03487">
              <w:rPr>
                <w:color w:val="000000" w:themeColor="text1"/>
                <w:sz w:val="22"/>
                <w:szCs w:val="22"/>
              </w:rPr>
              <w:t xml:space="preserve">Makes reading text(s) closely, examining textual evidence, and discerning deep meaning a central focus of instruction. </w:t>
            </w:r>
          </w:p>
        </w:tc>
        <w:tc>
          <w:tcPr>
            <w:tcW w:w="6210" w:type="dxa"/>
            <w:shd w:val="clear" w:color="auto" w:fill="FFFFFF" w:themeFill="background1"/>
          </w:tcPr>
          <w:p w:rsidR="00206C9D" w:rsidRDefault="00206C9D" w:rsidP="00206C9D">
            <w:pPr>
              <w:pStyle w:val="ListParagraph"/>
              <w:numPr>
                <w:ilvl w:val="0"/>
                <w:numId w:val="2"/>
              </w:numPr>
              <w:shd w:val="clear" w:color="auto" w:fill="FFFFFF" w:themeFill="background1"/>
            </w:pPr>
            <w:r>
              <w:t xml:space="preserve">Is the text WORTH reading closely (including read </w:t>
            </w:r>
            <w:proofErr w:type="spellStart"/>
            <w:r>
              <w:t>alouds</w:t>
            </w:r>
            <w:proofErr w:type="spellEnd"/>
            <w:r>
              <w:t xml:space="preserve">)?  Is it of sufficient merit and quality that the time and attention necessary for close reading (including read </w:t>
            </w:r>
            <w:proofErr w:type="spellStart"/>
            <w:r>
              <w:t>alouds</w:t>
            </w:r>
            <w:proofErr w:type="spellEnd"/>
            <w:r>
              <w:t xml:space="preserve">) is warranted?  </w:t>
            </w:r>
          </w:p>
          <w:p w:rsidR="00206C9D" w:rsidRPr="00393A26" w:rsidRDefault="00206C9D" w:rsidP="00206C9D">
            <w:pPr>
              <w:pStyle w:val="ListParagraph"/>
              <w:numPr>
                <w:ilvl w:val="0"/>
                <w:numId w:val="2"/>
              </w:numPr>
              <w:shd w:val="clear" w:color="auto" w:fill="FFFFFF" w:themeFill="background1"/>
            </w:pPr>
            <w:r>
              <w:t xml:space="preserve">Is the text at the center of the instruction? Are activities about the information in the </w:t>
            </w:r>
            <w:r w:rsidRPr="00393A26">
              <w:t xml:space="preserve">texts, or is the text just a jumping off point for a general conversation? </w:t>
            </w:r>
          </w:p>
          <w:p w:rsidR="00206C9D" w:rsidRDefault="00206C9D" w:rsidP="00206C9D">
            <w:pPr>
              <w:pStyle w:val="ListParagraph"/>
              <w:numPr>
                <w:ilvl w:val="0"/>
                <w:numId w:val="2"/>
              </w:numPr>
              <w:shd w:val="clear" w:color="auto" w:fill="FFFFFF" w:themeFill="background1"/>
              <w:rPr>
                <w:color w:val="000000" w:themeColor="text1"/>
              </w:rPr>
            </w:pPr>
            <w:r w:rsidRPr="00393A26">
              <w:rPr>
                <w:color w:val="000000" w:themeColor="text1"/>
              </w:rPr>
              <w:t xml:space="preserve">Are students being asked to read and reread (or listen to) the text, think deeply about it, participate in thoughtful discussions, and grapple with the particulars of the text? </w:t>
            </w:r>
          </w:p>
          <w:p w:rsidR="00206C9D" w:rsidRPr="00366C48" w:rsidRDefault="00206C9D" w:rsidP="00206C9D">
            <w:pPr>
              <w:pStyle w:val="ListParagraph"/>
              <w:numPr>
                <w:ilvl w:val="0"/>
                <w:numId w:val="2"/>
              </w:numPr>
              <w:shd w:val="clear" w:color="auto" w:fill="FFFFFF" w:themeFill="background1"/>
              <w:rPr>
                <w:color w:val="000000" w:themeColor="text1"/>
              </w:rPr>
            </w:pPr>
            <w:r>
              <w:t>Do the multiple texts being used create a clear, coherent focus on the essential question / big understanding of the unit?</w:t>
            </w:r>
          </w:p>
          <w:p w:rsidR="00B03487" w:rsidRPr="00B03487" w:rsidRDefault="00206C9D" w:rsidP="00206C9D">
            <w:pPr>
              <w:pStyle w:val="ListParagraph"/>
              <w:ind w:left="0"/>
            </w:pPr>
            <w:r w:rsidRPr="00A33A26">
              <w:rPr>
                <w:b/>
                <w:i/>
              </w:rPr>
              <w:t>Note</w:t>
            </w:r>
            <w:r w:rsidRPr="00A33A26">
              <w:rPr>
                <w:i/>
              </w:rPr>
              <w:t xml:space="preserve">: The whole text does not need to be read closely </w:t>
            </w:r>
            <w:r>
              <w:rPr>
                <w:i/>
              </w:rPr>
              <w:t xml:space="preserve">especially if it is a long text. </w:t>
            </w:r>
            <w:r w:rsidRPr="00A33A26">
              <w:rPr>
                <w:i/>
              </w:rPr>
              <w:t>Moreover, only some texts in a lesson or unit need to be read closely. [Reading closely is not the only strategy aligned to the CCSS ELA, but it is an important one to reach the perseverance and thinking of the Core.]</w:t>
            </w:r>
          </w:p>
        </w:tc>
      </w:tr>
      <w:tr w:rsidR="00B03487" w:rsidRPr="00B03487" w:rsidTr="001B6003">
        <w:trPr>
          <w:trHeight w:val="242"/>
        </w:trPr>
        <w:tc>
          <w:tcPr>
            <w:tcW w:w="10800" w:type="dxa"/>
            <w:gridSpan w:val="3"/>
            <w:tcBorders>
              <w:bottom w:val="single" w:sz="2" w:space="0" w:color="CCC0D9" w:themeColor="accent4" w:themeTint="66"/>
            </w:tcBorders>
            <w:shd w:val="clear" w:color="auto" w:fill="D9D9D9" w:themeFill="background1" w:themeFillShade="D9"/>
          </w:tcPr>
          <w:p w:rsidR="00B03487" w:rsidRPr="00B03487" w:rsidRDefault="00B03487" w:rsidP="001B6003">
            <w:pPr>
              <w:rPr>
                <w:b/>
              </w:rPr>
            </w:pPr>
            <w:r w:rsidRPr="00B03487">
              <w:t>Other Questions / Criteria:</w:t>
            </w:r>
          </w:p>
        </w:tc>
      </w:tr>
      <w:tr w:rsidR="00B03487" w:rsidRPr="00B03487" w:rsidTr="001B6003">
        <w:trPr>
          <w:trHeight w:val="143"/>
        </w:trPr>
        <w:tc>
          <w:tcPr>
            <w:tcW w:w="10800" w:type="dxa"/>
            <w:gridSpan w:val="3"/>
            <w:tcBorders>
              <w:bottom w:val="single" w:sz="2" w:space="0" w:color="CCC0D9" w:themeColor="accent4" w:themeTint="66"/>
            </w:tcBorders>
            <w:shd w:val="clear" w:color="auto" w:fill="FFFFFF" w:themeFill="background1"/>
          </w:tcPr>
          <w:p w:rsidR="00B03487" w:rsidRPr="00B03487" w:rsidRDefault="00B03487" w:rsidP="001B6003"/>
        </w:tc>
      </w:tr>
      <w:tr w:rsidR="00B03487" w:rsidRPr="00B03487" w:rsidTr="00B03487">
        <w:trPr>
          <w:trHeight w:val="143"/>
        </w:trPr>
        <w:tc>
          <w:tcPr>
            <w:tcW w:w="4580" w:type="dxa"/>
            <w:tcBorders>
              <w:bottom w:val="single" w:sz="2" w:space="0" w:color="CCC0D9" w:themeColor="accent4" w:themeTint="66"/>
            </w:tcBorders>
            <w:shd w:val="clear" w:color="auto" w:fill="E5B8B7" w:themeFill="accent2" w:themeFillTint="66"/>
          </w:tcPr>
          <w:p w:rsidR="00B03487" w:rsidRPr="00B03487" w:rsidRDefault="00B03487" w:rsidP="001B6003">
            <w:pPr>
              <w:jc w:val="center"/>
              <w:rPr>
                <w:b/>
              </w:rPr>
            </w:pPr>
            <w:r w:rsidRPr="00B03487">
              <w:rPr>
                <w:b/>
              </w:rPr>
              <w:t>Dimension I:</w:t>
            </w:r>
          </w:p>
          <w:p w:rsidR="00B03487" w:rsidRPr="00B03487" w:rsidRDefault="00B03487" w:rsidP="001B6003">
            <w:pPr>
              <w:jc w:val="center"/>
              <w:rPr>
                <w:b/>
              </w:rPr>
            </w:pPr>
            <w:r w:rsidRPr="00B03487">
              <w:rPr>
                <w:b/>
              </w:rPr>
              <w:t>Alignment to the Depth of the ELA Core</w:t>
            </w:r>
          </w:p>
          <w:p w:rsidR="00B03487" w:rsidRPr="00B03487" w:rsidRDefault="00B03487" w:rsidP="001B6003">
            <w:pPr>
              <w:jc w:val="center"/>
              <w:rPr>
                <w:b/>
              </w:rPr>
            </w:pPr>
            <w:r w:rsidRPr="00B03487">
              <w:rPr>
                <w:rFonts w:cs="Arial"/>
              </w:rPr>
              <w:t>The lesson/unit  content and performance aligns with the spirit and letter of the ELA Core:</w:t>
            </w:r>
          </w:p>
        </w:tc>
        <w:tc>
          <w:tcPr>
            <w:tcW w:w="6220" w:type="dxa"/>
            <w:gridSpan w:val="2"/>
            <w:tcBorders>
              <w:bottom w:val="single" w:sz="2" w:space="0" w:color="CCC0D9" w:themeColor="accent4" w:themeTint="66"/>
            </w:tcBorders>
            <w:shd w:val="clear" w:color="auto" w:fill="E5B8B7" w:themeFill="accent2" w:themeFillTint="66"/>
          </w:tcPr>
          <w:p w:rsidR="00B03487" w:rsidRPr="00B03487" w:rsidRDefault="00B03487" w:rsidP="001B6003">
            <w:pPr>
              <w:jc w:val="center"/>
              <w:rPr>
                <w:b/>
              </w:rPr>
            </w:pPr>
            <w:r w:rsidRPr="00B03487">
              <w:rPr>
                <w:b/>
              </w:rPr>
              <w:t>Questions to guide development of units that meet the instructional intent of the CCSS</w:t>
            </w:r>
          </w:p>
        </w:tc>
      </w:tr>
      <w:tr w:rsidR="00B03487" w:rsidRPr="00B03487" w:rsidTr="00B03487">
        <w:trPr>
          <w:trHeight w:val="143"/>
        </w:trPr>
        <w:tc>
          <w:tcPr>
            <w:tcW w:w="4580" w:type="dxa"/>
            <w:tcBorders>
              <w:bottom w:val="single" w:sz="2" w:space="0" w:color="CCC0D9" w:themeColor="accent4" w:themeTint="66"/>
            </w:tcBorders>
            <w:shd w:val="clear" w:color="auto" w:fill="E5B8B7" w:themeFill="accent2" w:themeFillTint="66"/>
          </w:tcPr>
          <w:p w:rsidR="00B03487" w:rsidRPr="00B03487" w:rsidRDefault="00B03487" w:rsidP="001B6003">
            <w:pPr>
              <w:pStyle w:val="Default"/>
              <w:rPr>
                <w:color w:val="000000" w:themeColor="text1"/>
                <w:sz w:val="22"/>
                <w:szCs w:val="22"/>
              </w:rPr>
            </w:pPr>
            <w:r w:rsidRPr="00B03487">
              <w:rPr>
                <w:color w:val="000000" w:themeColor="text1"/>
                <w:sz w:val="22"/>
                <w:szCs w:val="22"/>
              </w:rPr>
              <w:t xml:space="preserve">Integrates reading, writing, speaking and listening so that students apply and synthesize advancing literacy skills.  </w:t>
            </w:r>
          </w:p>
        </w:tc>
        <w:tc>
          <w:tcPr>
            <w:tcW w:w="6220" w:type="dxa"/>
            <w:gridSpan w:val="2"/>
            <w:tcBorders>
              <w:bottom w:val="single" w:sz="2" w:space="0" w:color="CCC0D9" w:themeColor="accent4" w:themeTint="66"/>
            </w:tcBorders>
            <w:shd w:val="clear" w:color="auto" w:fill="FFFFFF" w:themeFill="background1"/>
          </w:tcPr>
          <w:p w:rsidR="00206C9D" w:rsidRPr="00B03487" w:rsidRDefault="00206C9D" w:rsidP="00206C9D">
            <w:pPr>
              <w:pStyle w:val="ListParagraph"/>
              <w:numPr>
                <w:ilvl w:val="0"/>
                <w:numId w:val="19"/>
              </w:numPr>
            </w:pPr>
            <w:r w:rsidRPr="00B03487">
              <w:t>Are students provided with multiple opportunities to develop reading, writing, speaking and listening skills?</w:t>
            </w:r>
          </w:p>
          <w:p w:rsidR="00206C9D" w:rsidRPr="00B03487" w:rsidRDefault="00206C9D" w:rsidP="00206C9D">
            <w:pPr>
              <w:pStyle w:val="ListParagraph"/>
              <w:numPr>
                <w:ilvl w:val="0"/>
                <w:numId w:val="19"/>
              </w:numPr>
            </w:pPr>
            <w:r w:rsidRPr="00B03487">
              <w:t>Are students provided explicit instruction on reading skills needed to handle the selected texts?</w:t>
            </w:r>
          </w:p>
          <w:p w:rsidR="00206C9D" w:rsidRPr="00B03487" w:rsidRDefault="00206C9D" w:rsidP="00206C9D">
            <w:pPr>
              <w:pStyle w:val="ListParagraph"/>
              <w:numPr>
                <w:ilvl w:val="0"/>
                <w:numId w:val="19"/>
              </w:numPr>
            </w:pPr>
            <w:r w:rsidRPr="00B03487">
              <w:t>Are students provided with explicit instruction on writing skills needed to complete the assigned tasks?</w:t>
            </w:r>
          </w:p>
          <w:p w:rsidR="00206C9D" w:rsidRPr="00B03487" w:rsidRDefault="00206C9D" w:rsidP="00206C9D">
            <w:pPr>
              <w:pStyle w:val="ListParagraph"/>
              <w:numPr>
                <w:ilvl w:val="0"/>
                <w:numId w:val="19"/>
              </w:numPr>
            </w:pPr>
            <w:r w:rsidRPr="00B03487">
              <w:t>How will speaking and listening skills be enhanced?</w:t>
            </w:r>
          </w:p>
          <w:p w:rsidR="00206C9D" w:rsidRPr="00B03487" w:rsidRDefault="00206C9D" w:rsidP="00206C9D">
            <w:pPr>
              <w:pStyle w:val="ListParagraph"/>
              <w:numPr>
                <w:ilvl w:val="0"/>
                <w:numId w:val="19"/>
              </w:numPr>
            </w:pPr>
            <w:r w:rsidRPr="00B03487">
              <w:t>Does the lesson/unit provide opportunities for students to present ideas and information through writing and/or drawing and speaking experiences? (K-2)</w:t>
            </w:r>
          </w:p>
          <w:p w:rsidR="00B03487" w:rsidRPr="00B03487" w:rsidRDefault="00206C9D" w:rsidP="00206C9D">
            <w:pPr>
              <w:pStyle w:val="ListParagraph"/>
              <w:numPr>
                <w:ilvl w:val="0"/>
                <w:numId w:val="19"/>
              </w:numPr>
              <w:rPr>
                <w:b/>
              </w:rPr>
            </w:pPr>
            <w:r w:rsidRPr="00B03487">
              <w:t xml:space="preserve">Do the text and writing tasks connect coherently?  Does the </w:t>
            </w:r>
            <w:r w:rsidRPr="00B03487">
              <w:lastRenderedPageBreak/>
              <w:t>student use the text directly in the assigned writing?</w:t>
            </w:r>
          </w:p>
        </w:tc>
      </w:tr>
      <w:tr w:rsidR="00B03487" w:rsidRPr="00B03487" w:rsidTr="001B6003">
        <w:trPr>
          <w:trHeight w:val="143"/>
        </w:trPr>
        <w:tc>
          <w:tcPr>
            <w:tcW w:w="10800" w:type="dxa"/>
            <w:gridSpan w:val="3"/>
            <w:tcBorders>
              <w:bottom w:val="single" w:sz="2" w:space="0" w:color="CCC0D9" w:themeColor="accent4" w:themeTint="66"/>
            </w:tcBorders>
            <w:shd w:val="clear" w:color="auto" w:fill="D9D9D9" w:themeFill="background1" w:themeFillShade="D9"/>
          </w:tcPr>
          <w:p w:rsidR="00B03487" w:rsidRPr="00B03487" w:rsidRDefault="00B03487" w:rsidP="001B6003">
            <w:pPr>
              <w:rPr>
                <w:b/>
              </w:rPr>
            </w:pPr>
            <w:r w:rsidRPr="00B03487">
              <w:lastRenderedPageBreak/>
              <w:t>Other Questions / Criteria:</w:t>
            </w:r>
          </w:p>
        </w:tc>
      </w:tr>
      <w:tr w:rsidR="00B03487" w:rsidRPr="00B03487" w:rsidTr="001B6003">
        <w:trPr>
          <w:trHeight w:val="143"/>
        </w:trPr>
        <w:tc>
          <w:tcPr>
            <w:tcW w:w="10800" w:type="dxa"/>
            <w:gridSpan w:val="3"/>
            <w:tcBorders>
              <w:bottom w:val="single" w:sz="2" w:space="0" w:color="CCC0D9" w:themeColor="accent4" w:themeTint="66"/>
            </w:tcBorders>
            <w:shd w:val="clear" w:color="auto" w:fill="FFFFFF" w:themeFill="background1"/>
          </w:tcPr>
          <w:p w:rsidR="00B03487" w:rsidRPr="00B03487" w:rsidRDefault="00B03487" w:rsidP="001B6003">
            <w:pPr>
              <w:rPr>
                <w:b/>
              </w:rPr>
            </w:pPr>
          </w:p>
        </w:tc>
      </w:tr>
      <w:tr w:rsidR="00B03487" w:rsidRPr="00B03487" w:rsidTr="001B6003">
        <w:trPr>
          <w:trHeight w:val="512"/>
        </w:trPr>
        <w:tc>
          <w:tcPr>
            <w:tcW w:w="4590" w:type="dxa"/>
            <w:gridSpan w:val="2"/>
            <w:tcBorders>
              <w:bottom w:val="single" w:sz="2" w:space="0" w:color="CCC0D9" w:themeColor="accent4" w:themeTint="66"/>
            </w:tcBorders>
            <w:shd w:val="clear" w:color="auto" w:fill="CCC0D9" w:themeFill="accent4" w:themeFillTint="66"/>
          </w:tcPr>
          <w:p w:rsidR="00B03487" w:rsidRPr="00B03487" w:rsidRDefault="00B03487" w:rsidP="001B6003">
            <w:pPr>
              <w:jc w:val="center"/>
              <w:rPr>
                <w:b/>
              </w:rPr>
            </w:pPr>
            <w:r w:rsidRPr="00B03487">
              <w:rPr>
                <w:b/>
              </w:rPr>
              <w:t>Dimension III:</w:t>
            </w:r>
          </w:p>
          <w:p w:rsidR="00B03487" w:rsidRPr="00B03487" w:rsidRDefault="00B03487" w:rsidP="001B6003">
            <w:pPr>
              <w:rPr>
                <w:b/>
              </w:rPr>
            </w:pPr>
            <w:r w:rsidRPr="00B03487">
              <w:rPr>
                <w:b/>
              </w:rPr>
              <w:t>Instructional Support</w:t>
            </w:r>
            <w:r w:rsidRPr="00B03487">
              <w:rPr>
                <w:spacing w:val="-1"/>
              </w:rPr>
              <w:t xml:space="preserve"> The</w:t>
            </w:r>
            <w:r w:rsidRPr="00B03487">
              <w:rPr>
                <w:spacing w:val="-5"/>
              </w:rPr>
              <w:t xml:space="preserve"> </w:t>
            </w:r>
            <w:r w:rsidRPr="00B03487">
              <w:rPr>
                <w:spacing w:val="-1"/>
              </w:rPr>
              <w:t>lesson/unit</w:t>
            </w:r>
            <w:r w:rsidRPr="00B03487">
              <w:rPr>
                <w:spacing w:val="-6"/>
              </w:rPr>
              <w:t xml:space="preserve"> </w:t>
            </w:r>
            <w:r w:rsidRPr="00B03487">
              <w:rPr>
                <w:spacing w:val="-1"/>
              </w:rPr>
              <w:t>is</w:t>
            </w:r>
            <w:r w:rsidRPr="00B03487">
              <w:rPr>
                <w:spacing w:val="-7"/>
              </w:rPr>
              <w:t xml:space="preserve"> </w:t>
            </w:r>
            <w:r w:rsidRPr="00B03487">
              <w:rPr>
                <w:spacing w:val="-1"/>
              </w:rPr>
              <w:t>responsive to teacher needs and</w:t>
            </w:r>
            <w:r w:rsidRPr="00B03487">
              <w:rPr>
                <w:spacing w:val="-5"/>
              </w:rPr>
              <w:t xml:space="preserve"> </w:t>
            </w:r>
            <w:r w:rsidRPr="00B03487">
              <w:t>to</w:t>
            </w:r>
            <w:r w:rsidRPr="00B03487">
              <w:rPr>
                <w:spacing w:val="-5"/>
              </w:rPr>
              <w:t xml:space="preserve"> </w:t>
            </w:r>
            <w:r w:rsidRPr="00B03487">
              <w:rPr>
                <w:spacing w:val="-1"/>
              </w:rPr>
              <w:t>varied</w:t>
            </w:r>
            <w:r w:rsidRPr="00B03487">
              <w:rPr>
                <w:spacing w:val="-4"/>
              </w:rPr>
              <w:t xml:space="preserve"> </w:t>
            </w:r>
            <w:r w:rsidRPr="00B03487">
              <w:rPr>
                <w:spacing w:val="-1"/>
              </w:rPr>
              <w:t>student</w:t>
            </w:r>
            <w:r w:rsidRPr="00B03487">
              <w:rPr>
                <w:spacing w:val="-6"/>
              </w:rPr>
              <w:t xml:space="preserve"> </w:t>
            </w:r>
            <w:r w:rsidRPr="00B03487">
              <w:rPr>
                <w:spacing w:val="-1"/>
              </w:rPr>
              <w:t>learning</w:t>
            </w:r>
            <w:r w:rsidRPr="00B03487">
              <w:rPr>
                <w:spacing w:val="-5"/>
              </w:rPr>
              <w:t xml:space="preserve"> </w:t>
            </w:r>
            <w:r w:rsidRPr="00B03487">
              <w:rPr>
                <w:spacing w:val="-1"/>
              </w:rPr>
              <w:t>needs:</w:t>
            </w:r>
          </w:p>
        </w:tc>
        <w:tc>
          <w:tcPr>
            <w:tcW w:w="6210" w:type="dxa"/>
            <w:vMerge w:val="restart"/>
            <w:shd w:val="clear" w:color="auto" w:fill="CCC0D9" w:themeFill="accent4" w:themeFillTint="66"/>
          </w:tcPr>
          <w:p w:rsidR="00B03487" w:rsidRPr="00B03487" w:rsidRDefault="00B03487" w:rsidP="001B6003">
            <w:pPr>
              <w:jc w:val="center"/>
            </w:pPr>
            <w:r w:rsidRPr="00B03487">
              <w:rPr>
                <w:b/>
              </w:rPr>
              <w:t>Questions to guide development of units that meet the instructional intent of the CCSS</w:t>
            </w:r>
          </w:p>
        </w:tc>
      </w:tr>
      <w:tr w:rsidR="00B03487" w:rsidRPr="00B03487" w:rsidTr="001B6003">
        <w:trPr>
          <w:trHeight w:val="90"/>
        </w:trPr>
        <w:tc>
          <w:tcPr>
            <w:tcW w:w="4590" w:type="dxa"/>
            <w:gridSpan w:val="2"/>
            <w:tcBorders>
              <w:top w:val="single" w:sz="2" w:space="0" w:color="CCC0D9" w:themeColor="accent4" w:themeTint="66"/>
            </w:tcBorders>
            <w:shd w:val="clear" w:color="auto" w:fill="CCC0D9" w:themeFill="accent4" w:themeFillTint="66"/>
          </w:tcPr>
          <w:p w:rsidR="00B03487" w:rsidRPr="00B03487" w:rsidRDefault="00B03487" w:rsidP="001B6003">
            <w:pPr>
              <w:rPr>
                <w:b/>
              </w:rPr>
            </w:pPr>
          </w:p>
        </w:tc>
        <w:tc>
          <w:tcPr>
            <w:tcW w:w="6210" w:type="dxa"/>
            <w:vMerge/>
            <w:shd w:val="clear" w:color="auto" w:fill="CCC0D9" w:themeFill="accent4" w:themeFillTint="66"/>
          </w:tcPr>
          <w:p w:rsidR="00B03487" w:rsidRPr="00B03487" w:rsidRDefault="00B03487" w:rsidP="001B6003">
            <w:pPr>
              <w:rPr>
                <w:b/>
              </w:rPr>
            </w:pPr>
          </w:p>
        </w:tc>
      </w:tr>
      <w:tr w:rsidR="00B03487" w:rsidRPr="00B03487" w:rsidTr="001B6003">
        <w:tc>
          <w:tcPr>
            <w:tcW w:w="4590" w:type="dxa"/>
            <w:gridSpan w:val="2"/>
            <w:shd w:val="clear" w:color="auto" w:fill="CCC0D9" w:themeFill="accent4" w:themeFillTint="66"/>
          </w:tcPr>
          <w:p w:rsidR="00B03487" w:rsidRPr="00B03487" w:rsidRDefault="00B03487" w:rsidP="00B03487">
            <w:pPr>
              <w:pStyle w:val="Default"/>
              <w:rPr>
                <w:color w:val="7030A0"/>
                <w:sz w:val="22"/>
                <w:szCs w:val="22"/>
              </w:rPr>
            </w:pPr>
            <w:r w:rsidRPr="00B03487">
              <w:rPr>
                <w:color w:val="000000" w:themeColor="text1"/>
                <w:sz w:val="22"/>
                <w:szCs w:val="22"/>
              </w:rPr>
              <w:t xml:space="preserve">Provides for authentic learning, application of literacy skills, student-directed inquiry, analysis, evaluation, and/or reflection. </w:t>
            </w:r>
          </w:p>
        </w:tc>
        <w:tc>
          <w:tcPr>
            <w:tcW w:w="6210" w:type="dxa"/>
          </w:tcPr>
          <w:p w:rsidR="00B03487" w:rsidRPr="00B03487" w:rsidRDefault="00B81B14" w:rsidP="00B81B14">
            <w:pPr>
              <w:pStyle w:val="ListParagraph"/>
              <w:numPr>
                <w:ilvl w:val="0"/>
                <w:numId w:val="1"/>
              </w:numPr>
            </w:pPr>
            <w:r>
              <w:t>How will students apply the skills they have learned in another content or independent reading?</w:t>
            </w:r>
          </w:p>
        </w:tc>
      </w:tr>
      <w:tr w:rsidR="00B03487" w:rsidRPr="00B03487" w:rsidTr="001B6003">
        <w:tc>
          <w:tcPr>
            <w:tcW w:w="10800" w:type="dxa"/>
            <w:gridSpan w:val="3"/>
            <w:shd w:val="clear" w:color="auto" w:fill="D9D9D9" w:themeFill="background1" w:themeFillShade="D9"/>
          </w:tcPr>
          <w:p w:rsidR="00B03487" w:rsidRPr="00B03487" w:rsidRDefault="00B03487" w:rsidP="001B6003">
            <w:pPr>
              <w:rPr>
                <w:color w:val="000000" w:themeColor="text1"/>
              </w:rPr>
            </w:pPr>
            <w:r w:rsidRPr="00B03487">
              <w:t>Other Questions / Criteria:</w:t>
            </w:r>
          </w:p>
        </w:tc>
      </w:tr>
      <w:tr w:rsidR="00B03487" w:rsidRPr="00B03487" w:rsidTr="001B6003">
        <w:trPr>
          <w:trHeight w:val="224"/>
        </w:trPr>
        <w:tc>
          <w:tcPr>
            <w:tcW w:w="10800" w:type="dxa"/>
            <w:gridSpan w:val="3"/>
            <w:shd w:val="clear" w:color="auto" w:fill="auto"/>
          </w:tcPr>
          <w:p w:rsidR="00B03487" w:rsidRPr="00B03487" w:rsidRDefault="00B03487" w:rsidP="001B6003">
            <w:pPr>
              <w:rPr>
                <w:color w:val="000000" w:themeColor="text1"/>
              </w:rPr>
            </w:pPr>
          </w:p>
        </w:tc>
      </w:tr>
      <w:tr w:rsidR="00B03487" w:rsidRPr="00B03487" w:rsidTr="00B03487">
        <w:trPr>
          <w:trHeight w:val="224"/>
        </w:trPr>
        <w:tc>
          <w:tcPr>
            <w:tcW w:w="4580" w:type="dxa"/>
            <w:shd w:val="clear" w:color="auto" w:fill="CCC0D9" w:themeFill="accent4" w:themeFillTint="66"/>
          </w:tcPr>
          <w:p w:rsidR="00B03487" w:rsidRPr="00B03487" w:rsidRDefault="00B03487" w:rsidP="00B03487">
            <w:pPr>
              <w:pStyle w:val="Default"/>
              <w:rPr>
                <w:color w:val="000000" w:themeColor="text1"/>
                <w:sz w:val="22"/>
                <w:szCs w:val="22"/>
              </w:rPr>
            </w:pPr>
            <w:r w:rsidRPr="00B03487">
              <w:rPr>
                <w:color w:val="000000" w:themeColor="text1"/>
                <w:sz w:val="22"/>
                <w:szCs w:val="22"/>
              </w:rPr>
              <w:t xml:space="preserve">Cultivates student interest and engagement in reading, writing, and speaking about texts.  </w:t>
            </w:r>
          </w:p>
        </w:tc>
        <w:tc>
          <w:tcPr>
            <w:tcW w:w="6220" w:type="dxa"/>
            <w:gridSpan w:val="2"/>
            <w:shd w:val="clear" w:color="auto" w:fill="auto"/>
          </w:tcPr>
          <w:p w:rsidR="00B81B14" w:rsidRDefault="00B81B14" w:rsidP="00B81B14">
            <w:pPr>
              <w:pStyle w:val="ListParagraph"/>
              <w:numPr>
                <w:ilvl w:val="0"/>
                <w:numId w:val="23"/>
              </w:numPr>
            </w:pPr>
            <w:r>
              <w:t>How is student interest used to motivate students to learn the content?</w:t>
            </w:r>
          </w:p>
          <w:p w:rsidR="00B81B14" w:rsidRDefault="00B81B14" w:rsidP="00B81B14">
            <w:pPr>
              <w:pStyle w:val="ListParagraph"/>
              <w:numPr>
                <w:ilvl w:val="0"/>
                <w:numId w:val="23"/>
              </w:numPr>
            </w:pPr>
            <w:r>
              <w:t>How does the instruction provide opportunities for deep learning and engagement with the content?</w:t>
            </w:r>
          </w:p>
          <w:p w:rsidR="00B03487" w:rsidRPr="00B81B14" w:rsidRDefault="00B81B14" w:rsidP="001B6003">
            <w:pPr>
              <w:pStyle w:val="ListParagraph"/>
              <w:numPr>
                <w:ilvl w:val="0"/>
                <w:numId w:val="23"/>
              </w:numPr>
            </w:pPr>
            <w:r>
              <w:t>How are students provided choice in their reading, writing and speaking tasks?</w:t>
            </w:r>
          </w:p>
        </w:tc>
      </w:tr>
      <w:tr w:rsidR="00B03487" w:rsidRPr="00B03487" w:rsidTr="00B03487">
        <w:trPr>
          <w:trHeight w:val="224"/>
        </w:trPr>
        <w:tc>
          <w:tcPr>
            <w:tcW w:w="10800" w:type="dxa"/>
            <w:gridSpan w:val="3"/>
            <w:shd w:val="clear" w:color="auto" w:fill="D9D9D9" w:themeFill="background1" w:themeFillShade="D9"/>
          </w:tcPr>
          <w:p w:rsidR="00B03487" w:rsidRPr="00B03487" w:rsidRDefault="00B03487" w:rsidP="001B6003">
            <w:pPr>
              <w:rPr>
                <w:color w:val="000000" w:themeColor="text1"/>
              </w:rPr>
            </w:pPr>
            <w:r w:rsidRPr="00B03487">
              <w:rPr>
                <w:color w:val="000000" w:themeColor="text1"/>
              </w:rPr>
              <w:t>Other Questions / Criteria:</w:t>
            </w:r>
          </w:p>
        </w:tc>
      </w:tr>
      <w:tr w:rsidR="00B03487" w:rsidRPr="00B03487" w:rsidTr="00B03487">
        <w:trPr>
          <w:trHeight w:val="224"/>
        </w:trPr>
        <w:tc>
          <w:tcPr>
            <w:tcW w:w="4580" w:type="dxa"/>
            <w:shd w:val="clear" w:color="auto" w:fill="auto"/>
          </w:tcPr>
          <w:p w:rsidR="00B03487" w:rsidRPr="00B03487" w:rsidRDefault="00B03487" w:rsidP="001B6003">
            <w:pPr>
              <w:rPr>
                <w:color w:val="000000" w:themeColor="text1"/>
              </w:rPr>
            </w:pPr>
          </w:p>
        </w:tc>
        <w:tc>
          <w:tcPr>
            <w:tcW w:w="6220" w:type="dxa"/>
            <w:gridSpan w:val="2"/>
            <w:shd w:val="clear" w:color="auto" w:fill="auto"/>
          </w:tcPr>
          <w:p w:rsidR="00B03487" w:rsidRPr="00B03487" w:rsidRDefault="00B03487" w:rsidP="001B6003">
            <w:pPr>
              <w:rPr>
                <w:color w:val="000000" w:themeColor="text1"/>
              </w:rPr>
            </w:pPr>
          </w:p>
        </w:tc>
      </w:tr>
      <w:tr w:rsidR="00B03487" w:rsidRPr="00B03487" w:rsidTr="00B03487">
        <w:trPr>
          <w:trHeight w:val="224"/>
        </w:trPr>
        <w:tc>
          <w:tcPr>
            <w:tcW w:w="4580" w:type="dxa"/>
            <w:shd w:val="clear" w:color="auto" w:fill="CCC0D9" w:themeFill="accent4" w:themeFillTint="66"/>
          </w:tcPr>
          <w:p w:rsidR="00B03487" w:rsidRPr="00B03487" w:rsidRDefault="00B03487" w:rsidP="001B6003">
            <w:pPr>
              <w:rPr>
                <w:color w:val="000000" w:themeColor="text1"/>
              </w:rPr>
            </w:pPr>
            <w:r w:rsidRPr="00B03487">
              <w:rPr>
                <w:color w:val="000000" w:themeColor="text1"/>
              </w:rPr>
              <w:t>Includes a progression of learning where concepts and/or skills advance and deepen over time. (May be more applicable across the year or several units).</w:t>
            </w:r>
          </w:p>
        </w:tc>
        <w:tc>
          <w:tcPr>
            <w:tcW w:w="6220" w:type="dxa"/>
            <w:gridSpan w:val="2"/>
            <w:shd w:val="clear" w:color="auto" w:fill="auto"/>
          </w:tcPr>
          <w:p w:rsidR="00206C9D" w:rsidRDefault="00206C9D" w:rsidP="00206C9D">
            <w:pPr>
              <w:pStyle w:val="ListParagraph"/>
              <w:numPr>
                <w:ilvl w:val="0"/>
                <w:numId w:val="22"/>
              </w:numPr>
            </w:pPr>
            <w:r>
              <w:t xml:space="preserve">Is there a clear progression in the learning throughout the unit? </w:t>
            </w:r>
          </w:p>
          <w:p w:rsidR="00206C9D" w:rsidRDefault="00206C9D" w:rsidP="00206C9D">
            <w:pPr>
              <w:pStyle w:val="ListParagraph"/>
              <w:numPr>
                <w:ilvl w:val="0"/>
                <w:numId w:val="22"/>
              </w:numPr>
            </w:pPr>
            <w:r>
              <w:t>Are the skills and concepts being worked on and deepened over the course of the unit?</w:t>
            </w:r>
          </w:p>
          <w:p w:rsidR="00206C9D" w:rsidRDefault="00206C9D" w:rsidP="00206C9D">
            <w:pPr>
              <w:pStyle w:val="ListParagraph"/>
              <w:numPr>
                <w:ilvl w:val="0"/>
                <w:numId w:val="22"/>
              </w:numPr>
            </w:pPr>
            <w:r>
              <w:t>Can students identify how their skills are being advanced and deepened across the unit or a series of units or lessons?</w:t>
            </w:r>
          </w:p>
          <w:p w:rsidR="00B03487" w:rsidRPr="00206C9D" w:rsidRDefault="00206C9D" w:rsidP="001B6003">
            <w:pPr>
              <w:pStyle w:val="ListParagraph"/>
              <w:numPr>
                <w:ilvl w:val="0"/>
                <w:numId w:val="22"/>
              </w:numPr>
            </w:pPr>
            <w:r>
              <w:t xml:space="preserve">What overt </w:t>
            </w:r>
            <w:proofErr w:type="gramStart"/>
            <w:r>
              <w:t>criteria has</w:t>
            </w:r>
            <w:proofErr w:type="gramEnd"/>
            <w:r>
              <w:t xml:space="preserve"> been developed to share the increasing progression of learning expectations?</w:t>
            </w:r>
          </w:p>
        </w:tc>
      </w:tr>
      <w:tr w:rsidR="00B03487" w:rsidRPr="00B03487" w:rsidTr="00B03487">
        <w:trPr>
          <w:trHeight w:val="224"/>
        </w:trPr>
        <w:tc>
          <w:tcPr>
            <w:tcW w:w="10800" w:type="dxa"/>
            <w:gridSpan w:val="3"/>
            <w:shd w:val="clear" w:color="auto" w:fill="D9D9D9" w:themeFill="background1" w:themeFillShade="D9"/>
          </w:tcPr>
          <w:p w:rsidR="00B03487" w:rsidRPr="00B03487" w:rsidRDefault="00B03487" w:rsidP="001B6003">
            <w:pPr>
              <w:rPr>
                <w:color w:val="000000" w:themeColor="text1"/>
              </w:rPr>
            </w:pPr>
            <w:r w:rsidRPr="00B03487">
              <w:rPr>
                <w:color w:val="000000" w:themeColor="text1"/>
              </w:rPr>
              <w:t>Other Questions / Criteria:</w:t>
            </w:r>
          </w:p>
        </w:tc>
      </w:tr>
      <w:tr w:rsidR="00B03487" w:rsidRPr="00B03487" w:rsidTr="00B03487">
        <w:trPr>
          <w:trHeight w:val="224"/>
        </w:trPr>
        <w:tc>
          <w:tcPr>
            <w:tcW w:w="4580" w:type="dxa"/>
            <w:shd w:val="clear" w:color="auto" w:fill="auto"/>
          </w:tcPr>
          <w:p w:rsidR="00B03487" w:rsidRPr="00B03487" w:rsidRDefault="00B03487" w:rsidP="001B6003">
            <w:pPr>
              <w:rPr>
                <w:color w:val="000000" w:themeColor="text1"/>
              </w:rPr>
            </w:pPr>
          </w:p>
        </w:tc>
        <w:tc>
          <w:tcPr>
            <w:tcW w:w="6220" w:type="dxa"/>
            <w:gridSpan w:val="2"/>
            <w:shd w:val="clear" w:color="auto" w:fill="auto"/>
          </w:tcPr>
          <w:p w:rsidR="00B03487" w:rsidRPr="00B03487" w:rsidRDefault="00B03487" w:rsidP="001B6003">
            <w:pPr>
              <w:rPr>
                <w:color w:val="000000" w:themeColor="text1"/>
              </w:rPr>
            </w:pPr>
          </w:p>
        </w:tc>
      </w:tr>
      <w:tr w:rsidR="00B03487" w:rsidRPr="00B03487" w:rsidTr="00B03487">
        <w:trPr>
          <w:trHeight w:val="224"/>
        </w:trPr>
        <w:tc>
          <w:tcPr>
            <w:tcW w:w="4580" w:type="dxa"/>
            <w:shd w:val="clear" w:color="auto" w:fill="CCC0D9" w:themeFill="accent4" w:themeFillTint="66"/>
          </w:tcPr>
          <w:p w:rsidR="00B03487" w:rsidRPr="00B03487" w:rsidRDefault="00B03487" w:rsidP="00B03487">
            <w:pPr>
              <w:pStyle w:val="Default"/>
              <w:rPr>
                <w:color w:val="000000" w:themeColor="text1"/>
                <w:sz w:val="22"/>
                <w:szCs w:val="22"/>
              </w:rPr>
            </w:pPr>
            <w:r w:rsidRPr="00B03487">
              <w:rPr>
                <w:color w:val="000000" w:themeColor="text1"/>
                <w:sz w:val="22"/>
                <w:szCs w:val="22"/>
              </w:rPr>
              <w:t xml:space="preserve">Uses technology and media to deepen learning and draw attention to evidence and texts as appropriate. </w:t>
            </w:r>
          </w:p>
          <w:p w:rsidR="00B03487" w:rsidRPr="00B03487" w:rsidRDefault="00B03487" w:rsidP="001B6003">
            <w:pPr>
              <w:rPr>
                <w:color w:val="000000" w:themeColor="text1"/>
              </w:rPr>
            </w:pPr>
          </w:p>
        </w:tc>
        <w:tc>
          <w:tcPr>
            <w:tcW w:w="6220" w:type="dxa"/>
            <w:gridSpan w:val="2"/>
            <w:shd w:val="clear" w:color="auto" w:fill="auto"/>
          </w:tcPr>
          <w:p w:rsidR="00206C9D" w:rsidRDefault="00206C9D" w:rsidP="00206C9D">
            <w:pPr>
              <w:pStyle w:val="ListParagraph"/>
              <w:numPr>
                <w:ilvl w:val="0"/>
                <w:numId w:val="22"/>
              </w:numPr>
            </w:pPr>
            <w:r>
              <w:t>How will technology and media provide additional content?</w:t>
            </w:r>
          </w:p>
          <w:p w:rsidR="00206C9D" w:rsidRDefault="00206C9D" w:rsidP="00206C9D">
            <w:pPr>
              <w:pStyle w:val="ListParagraph"/>
              <w:numPr>
                <w:ilvl w:val="0"/>
                <w:numId w:val="22"/>
              </w:numPr>
            </w:pPr>
            <w:r>
              <w:t>How will technology help identify and organize evidence?</w:t>
            </w:r>
          </w:p>
          <w:p w:rsidR="00206C9D" w:rsidRDefault="00206C9D" w:rsidP="00206C9D">
            <w:pPr>
              <w:pStyle w:val="ListParagraph"/>
              <w:numPr>
                <w:ilvl w:val="0"/>
                <w:numId w:val="22"/>
              </w:numPr>
            </w:pPr>
            <w:r>
              <w:t>How will technology and media support reading, writing, and speaking/listening?</w:t>
            </w:r>
          </w:p>
          <w:p w:rsidR="00B03487" w:rsidRPr="00206C9D" w:rsidRDefault="00206C9D" w:rsidP="00206C9D">
            <w:pPr>
              <w:pStyle w:val="ListParagraph"/>
              <w:numPr>
                <w:ilvl w:val="0"/>
                <w:numId w:val="22"/>
              </w:numPr>
              <w:rPr>
                <w:color w:val="000000" w:themeColor="text1"/>
              </w:rPr>
            </w:pPr>
            <w:r>
              <w:t>How will technology support all learners?</w:t>
            </w:r>
          </w:p>
        </w:tc>
      </w:tr>
      <w:tr w:rsidR="00B03487" w:rsidRPr="00B03487" w:rsidTr="00B03487">
        <w:trPr>
          <w:trHeight w:val="224"/>
        </w:trPr>
        <w:tc>
          <w:tcPr>
            <w:tcW w:w="10800" w:type="dxa"/>
            <w:gridSpan w:val="3"/>
            <w:shd w:val="clear" w:color="auto" w:fill="D9D9D9" w:themeFill="background1" w:themeFillShade="D9"/>
          </w:tcPr>
          <w:p w:rsidR="00B03487" w:rsidRPr="00B03487" w:rsidRDefault="00B03487" w:rsidP="001B6003">
            <w:pPr>
              <w:rPr>
                <w:color w:val="000000" w:themeColor="text1"/>
              </w:rPr>
            </w:pPr>
            <w:r w:rsidRPr="00B03487">
              <w:rPr>
                <w:color w:val="000000" w:themeColor="text1"/>
              </w:rPr>
              <w:t>Other Questions / Criteria:</w:t>
            </w:r>
          </w:p>
        </w:tc>
      </w:tr>
      <w:tr w:rsidR="00B03487" w:rsidRPr="00B03487" w:rsidTr="00B03487">
        <w:trPr>
          <w:trHeight w:val="224"/>
        </w:trPr>
        <w:tc>
          <w:tcPr>
            <w:tcW w:w="4580" w:type="dxa"/>
            <w:shd w:val="clear" w:color="auto" w:fill="auto"/>
          </w:tcPr>
          <w:p w:rsidR="00B03487" w:rsidRPr="00B03487" w:rsidRDefault="00B03487" w:rsidP="001B6003">
            <w:pPr>
              <w:rPr>
                <w:color w:val="000000" w:themeColor="text1"/>
              </w:rPr>
            </w:pPr>
          </w:p>
        </w:tc>
        <w:tc>
          <w:tcPr>
            <w:tcW w:w="6220" w:type="dxa"/>
            <w:gridSpan w:val="2"/>
            <w:shd w:val="clear" w:color="auto" w:fill="auto"/>
          </w:tcPr>
          <w:p w:rsidR="00B03487" w:rsidRPr="00B03487" w:rsidRDefault="00B03487" w:rsidP="001B6003">
            <w:pPr>
              <w:rPr>
                <w:color w:val="000000" w:themeColor="text1"/>
              </w:rPr>
            </w:pPr>
          </w:p>
        </w:tc>
      </w:tr>
      <w:tr w:rsidR="00B03487" w:rsidRPr="00B03487" w:rsidTr="00B03487">
        <w:trPr>
          <w:trHeight w:val="224"/>
        </w:trPr>
        <w:tc>
          <w:tcPr>
            <w:tcW w:w="4580" w:type="dxa"/>
            <w:shd w:val="clear" w:color="auto" w:fill="CCC0D9" w:themeFill="accent4" w:themeFillTint="66"/>
          </w:tcPr>
          <w:p w:rsidR="00B03487" w:rsidRPr="00B03487" w:rsidRDefault="00B03487" w:rsidP="001B6003">
            <w:pPr>
              <w:rPr>
                <w:color w:val="000000" w:themeColor="text1"/>
              </w:rPr>
            </w:pPr>
            <w:r w:rsidRPr="00B03487">
              <w:rPr>
                <w:color w:val="000000" w:themeColor="text1"/>
              </w:rPr>
              <w:t>Addresses instructional expectations and is easy to understand and use.</w:t>
            </w:r>
          </w:p>
        </w:tc>
        <w:tc>
          <w:tcPr>
            <w:tcW w:w="6220" w:type="dxa"/>
            <w:gridSpan w:val="2"/>
            <w:shd w:val="clear" w:color="auto" w:fill="auto"/>
          </w:tcPr>
          <w:p w:rsidR="00B81B14" w:rsidRPr="00C40A2E" w:rsidRDefault="00B81B14" w:rsidP="00B81B14">
            <w:pPr>
              <w:pStyle w:val="ListParagraph"/>
              <w:numPr>
                <w:ilvl w:val="0"/>
                <w:numId w:val="23"/>
              </w:numPr>
              <w:rPr>
                <w:color w:val="000000" w:themeColor="text1"/>
              </w:rPr>
            </w:pPr>
            <w:r w:rsidRPr="00C40A2E">
              <w:rPr>
                <w:color w:val="000000" w:themeColor="text1"/>
              </w:rPr>
              <w:t>Does this set of instructional materials closely outline and support a sequence of learning?</w:t>
            </w:r>
          </w:p>
          <w:p w:rsidR="00B81B14" w:rsidRPr="00C40A2E" w:rsidRDefault="00B81B14" w:rsidP="00B81B14">
            <w:pPr>
              <w:pStyle w:val="ListParagraph"/>
              <w:numPr>
                <w:ilvl w:val="0"/>
                <w:numId w:val="23"/>
              </w:numPr>
              <w:rPr>
                <w:color w:val="000000" w:themeColor="text1"/>
              </w:rPr>
            </w:pPr>
            <w:r w:rsidRPr="00C40A2E">
              <w:rPr>
                <w:color w:val="000000" w:themeColor="text1"/>
              </w:rPr>
              <w:t>Are the student resources (e.g., handouts and assignments) clear?</w:t>
            </w:r>
          </w:p>
          <w:p w:rsidR="00B81B14" w:rsidRPr="00C40A2E" w:rsidRDefault="00B81B14" w:rsidP="00B81B14">
            <w:pPr>
              <w:pStyle w:val="ListParagraph"/>
              <w:numPr>
                <w:ilvl w:val="0"/>
                <w:numId w:val="23"/>
              </w:numPr>
              <w:rPr>
                <w:color w:val="000000" w:themeColor="text1"/>
              </w:rPr>
            </w:pPr>
            <w:r w:rsidRPr="00C40A2E">
              <w:rPr>
                <w:color w:val="000000" w:themeColor="text1"/>
              </w:rPr>
              <w:t>Could someone who is new to the lesson or unit pick it up and use it?</w:t>
            </w:r>
          </w:p>
          <w:p w:rsidR="00B81B14" w:rsidRPr="00C40A2E" w:rsidRDefault="00B81B14" w:rsidP="00B81B14">
            <w:pPr>
              <w:pStyle w:val="ListParagraph"/>
              <w:numPr>
                <w:ilvl w:val="0"/>
                <w:numId w:val="23"/>
              </w:numPr>
              <w:rPr>
                <w:color w:val="000000" w:themeColor="text1"/>
              </w:rPr>
            </w:pPr>
            <w:r w:rsidRPr="00C40A2E">
              <w:rPr>
                <w:color w:val="000000" w:themeColor="text1"/>
              </w:rPr>
              <w:t>Are the materials sensible and usable for teachers so they can be followed easily without an inordinate amount of time and study?</w:t>
            </w:r>
          </w:p>
          <w:p w:rsidR="00B03487" w:rsidRPr="00B81B14" w:rsidRDefault="00B81B14" w:rsidP="001B6003">
            <w:pPr>
              <w:pStyle w:val="ListParagraph"/>
              <w:numPr>
                <w:ilvl w:val="0"/>
                <w:numId w:val="23"/>
              </w:numPr>
              <w:rPr>
                <w:color w:val="000000" w:themeColor="text1"/>
              </w:rPr>
            </w:pPr>
            <w:r w:rsidRPr="00C40A2E">
              <w:rPr>
                <w:color w:val="000000" w:themeColor="text1"/>
              </w:rPr>
              <w:t xml:space="preserve">Are the teacher resources (annotated </w:t>
            </w:r>
            <w:r>
              <w:rPr>
                <w:color w:val="000000" w:themeColor="text1"/>
              </w:rPr>
              <w:t xml:space="preserve">student </w:t>
            </w:r>
            <w:proofErr w:type="gramStart"/>
            <w:r>
              <w:rPr>
                <w:color w:val="000000" w:themeColor="text1"/>
              </w:rPr>
              <w:t>responses ,</w:t>
            </w:r>
            <w:proofErr w:type="gramEnd"/>
            <w:r>
              <w:rPr>
                <w:color w:val="000000" w:themeColor="text1"/>
              </w:rPr>
              <w:t xml:space="preserve"> </w:t>
            </w:r>
            <w:r w:rsidRPr="00C40A2E">
              <w:rPr>
                <w:color w:val="000000" w:themeColor="text1"/>
              </w:rPr>
              <w:t xml:space="preserve">supports for ELLs, SPED, etc.) clear? </w:t>
            </w:r>
          </w:p>
        </w:tc>
      </w:tr>
      <w:tr w:rsidR="00B03487" w:rsidRPr="00B03487" w:rsidTr="00B03487">
        <w:trPr>
          <w:trHeight w:val="224"/>
        </w:trPr>
        <w:tc>
          <w:tcPr>
            <w:tcW w:w="10800" w:type="dxa"/>
            <w:gridSpan w:val="3"/>
            <w:shd w:val="clear" w:color="auto" w:fill="D9D9D9" w:themeFill="background1" w:themeFillShade="D9"/>
          </w:tcPr>
          <w:p w:rsidR="00B03487" w:rsidRPr="00B03487" w:rsidRDefault="00B03487" w:rsidP="001B6003">
            <w:pPr>
              <w:rPr>
                <w:color w:val="000000" w:themeColor="text1"/>
              </w:rPr>
            </w:pPr>
            <w:r w:rsidRPr="00B03487">
              <w:t>Other Questions / Criteria:</w:t>
            </w:r>
          </w:p>
        </w:tc>
      </w:tr>
      <w:tr w:rsidR="00B03487" w:rsidRPr="00B03487" w:rsidTr="00B03487">
        <w:trPr>
          <w:trHeight w:val="224"/>
        </w:trPr>
        <w:tc>
          <w:tcPr>
            <w:tcW w:w="4580" w:type="dxa"/>
            <w:shd w:val="clear" w:color="auto" w:fill="auto"/>
          </w:tcPr>
          <w:p w:rsidR="00B03487" w:rsidRPr="00B03487" w:rsidRDefault="00B03487" w:rsidP="001B6003"/>
        </w:tc>
        <w:tc>
          <w:tcPr>
            <w:tcW w:w="6220" w:type="dxa"/>
            <w:gridSpan w:val="2"/>
            <w:shd w:val="clear" w:color="auto" w:fill="auto"/>
          </w:tcPr>
          <w:p w:rsidR="00B03487" w:rsidRPr="00B03487" w:rsidRDefault="00B03487" w:rsidP="001B6003">
            <w:pPr>
              <w:rPr>
                <w:color w:val="000000" w:themeColor="text1"/>
              </w:rPr>
            </w:pPr>
          </w:p>
        </w:tc>
      </w:tr>
    </w:tbl>
    <w:p w:rsidR="006A241B" w:rsidRPr="00F84139" w:rsidRDefault="006A241B" w:rsidP="006A241B">
      <w:pPr>
        <w:shd w:val="clear" w:color="auto" w:fill="FFFF00"/>
        <w:jc w:val="center"/>
        <w:rPr>
          <w:b/>
          <w:sz w:val="40"/>
          <w:szCs w:val="40"/>
        </w:rPr>
      </w:pPr>
      <w:r>
        <w:rPr>
          <w:b/>
          <w:sz w:val="40"/>
          <w:szCs w:val="40"/>
        </w:rPr>
        <w:lastRenderedPageBreak/>
        <w:t>Academic Vocabulary</w:t>
      </w:r>
    </w:p>
    <w:tbl>
      <w:tblPr>
        <w:tblStyle w:val="TableGrid"/>
        <w:tblW w:w="10800" w:type="dxa"/>
        <w:tblInd w:w="-702" w:type="dxa"/>
        <w:tblLook w:val="04A0" w:firstRow="1" w:lastRow="0" w:firstColumn="1" w:lastColumn="0" w:noHBand="0" w:noVBand="1"/>
      </w:tblPr>
      <w:tblGrid>
        <w:gridCol w:w="4590"/>
        <w:gridCol w:w="6210"/>
      </w:tblGrid>
      <w:tr w:rsidR="006A241B" w:rsidRPr="00B03487" w:rsidTr="001B6003">
        <w:trPr>
          <w:trHeight w:val="512"/>
        </w:trPr>
        <w:tc>
          <w:tcPr>
            <w:tcW w:w="4590" w:type="dxa"/>
            <w:tcBorders>
              <w:bottom w:val="single" w:sz="2" w:space="0" w:color="CCC0D9" w:themeColor="accent4" w:themeTint="66"/>
            </w:tcBorders>
            <w:shd w:val="clear" w:color="auto" w:fill="CCC0D9" w:themeFill="accent4" w:themeFillTint="66"/>
          </w:tcPr>
          <w:p w:rsidR="006A241B" w:rsidRPr="00B03487" w:rsidRDefault="006A241B" w:rsidP="001B6003">
            <w:pPr>
              <w:jc w:val="center"/>
              <w:rPr>
                <w:b/>
              </w:rPr>
            </w:pPr>
            <w:r w:rsidRPr="00B03487">
              <w:rPr>
                <w:b/>
              </w:rPr>
              <w:t>Dimension III:</w:t>
            </w:r>
          </w:p>
          <w:p w:rsidR="006A241B" w:rsidRPr="00B03487" w:rsidRDefault="006A241B" w:rsidP="001B6003">
            <w:pPr>
              <w:jc w:val="center"/>
              <w:rPr>
                <w:b/>
              </w:rPr>
            </w:pPr>
            <w:r w:rsidRPr="00B03487">
              <w:rPr>
                <w:b/>
              </w:rPr>
              <w:t>Instructional Support</w:t>
            </w:r>
          </w:p>
        </w:tc>
        <w:tc>
          <w:tcPr>
            <w:tcW w:w="6210" w:type="dxa"/>
            <w:vMerge w:val="restart"/>
            <w:shd w:val="clear" w:color="auto" w:fill="CCC0D9" w:themeFill="accent4" w:themeFillTint="66"/>
          </w:tcPr>
          <w:p w:rsidR="006A241B" w:rsidRPr="00B03487" w:rsidRDefault="006A241B" w:rsidP="001B6003">
            <w:pPr>
              <w:jc w:val="center"/>
            </w:pPr>
            <w:r w:rsidRPr="00B03487">
              <w:rPr>
                <w:b/>
              </w:rPr>
              <w:t>Questions to guide development of units that meet the instructional intent of the CCSS</w:t>
            </w:r>
          </w:p>
        </w:tc>
      </w:tr>
      <w:tr w:rsidR="006A241B" w:rsidRPr="00B03487" w:rsidTr="001B6003">
        <w:trPr>
          <w:trHeight w:val="70"/>
        </w:trPr>
        <w:tc>
          <w:tcPr>
            <w:tcW w:w="4590" w:type="dxa"/>
            <w:tcBorders>
              <w:top w:val="single" w:sz="2" w:space="0" w:color="CCC0D9" w:themeColor="accent4" w:themeTint="66"/>
            </w:tcBorders>
            <w:shd w:val="clear" w:color="auto" w:fill="CCC0D9" w:themeFill="accent4" w:themeFillTint="66"/>
          </w:tcPr>
          <w:p w:rsidR="006A241B" w:rsidRPr="00B03487" w:rsidRDefault="006A241B" w:rsidP="001B6003">
            <w:pPr>
              <w:rPr>
                <w:b/>
              </w:rPr>
            </w:pPr>
            <w:r w:rsidRPr="00B03487">
              <w:rPr>
                <w:iCs/>
              </w:rPr>
              <w:t>The lesson/unit is responsive to teacher needs and to varied student learning needs.</w:t>
            </w:r>
          </w:p>
        </w:tc>
        <w:tc>
          <w:tcPr>
            <w:tcW w:w="6210" w:type="dxa"/>
            <w:vMerge/>
            <w:shd w:val="clear" w:color="auto" w:fill="CCC0D9" w:themeFill="accent4" w:themeFillTint="66"/>
          </w:tcPr>
          <w:p w:rsidR="006A241B" w:rsidRPr="00B03487" w:rsidRDefault="006A241B" w:rsidP="001B6003">
            <w:pPr>
              <w:rPr>
                <w:b/>
              </w:rPr>
            </w:pPr>
          </w:p>
        </w:tc>
      </w:tr>
      <w:tr w:rsidR="006A241B" w:rsidRPr="00B03487" w:rsidTr="001B6003">
        <w:tc>
          <w:tcPr>
            <w:tcW w:w="4590" w:type="dxa"/>
            <w:shd w:val="clear" w:color="auto" w:fill="CCC0D9" w:themeFill="accent4" w:themeFillTint="66"/>
          </w:tcPr>
          <w:p w:rsidR="006A241B" w:rsidRPr="00B03487" w:rsidRDefault="006A241B" w:rsidP="001B6003">
            <w:r w:rsidRPr="00B03487">
              <w:rPr>
                <w:rFonts w:cs="Calibri"/>
                <w:b/>
                <w:bCs/>
                <w:spacing w:val="-1"/>
              </w:rPr>
              <w:t>Academic Vocabulary:</w:t>
            </w:r>
            <w:r w:rsidRPr="00B03487">
              <w:rPr>
                <w:rFonts w:cs="Calibri"/>
                <w:b/>
                <w:bCs/>
                <w:spacing w:val="-6"/>
              </w:rPr>
              <w:t xml:space="preserve"> </w:t>
            </w:r>
            <w:r w:rsidRPr="00B03487">
              <w:rPr>
                <w:rFonts w:cs="Calibri"/>
                <w:bCs/>
                <w:spacing w:val="-1"/>
              </w:rPr>
              <w:t>Focuses on explicitly building students’ academic vocabulary and concepts of syntax.</w:t>
            </w:r>
          </w:p>
        </w:tc>
        <w:tc>
          <w:tcPr>
            <w:tcW w:w="6210" w:type="dxa"/>
          </w:tcPr>
          <w:p w:rsidR="006A241B" w:rsidRPr="00B03487" w:rsidRDefault="006A241B" w:rsidP="001B6003">
            <w:pPr>
              <w:pStyle w:val="ListParagraph"/>
              <w:numPr>
                <w:ilvl w:val="0"/>
                <w:numId w:val="2"/>
              </w:numPr>
            </w:pPr>
            <w:r w:rsidRPr="00B03487">
              <w:t xml:space="preserve">Is there evidence of conscious, intentional thought about the vocabulary that should be focused on when studying a particular text? </w:t>
            </w:r>
          </w:p>
          <w:p w:rsidR="006A241B" w:rsidRPr="00B03487" w:rsidRDefault="006A241B" w:rsidP="001B6003">
            <w:pPr>
              <w:pStyle w:val="ListParagraph"/>
              <w:numPr>
                <w:ilvl w:val="0"/>
                <w:numId w:val="2"/>
              </w:numPr>
            </w:pPr>
            <w:r w:rsidRPr="00B03487">
              <w:t xml:space="preserve">Are the vocabulary selected from the text under study consequential to the meaning of the text? </w:t>
            </w:r>
          </w:p>
          <w:p w:rsidR="006A241B" w:rsidRPr="00B03487" w:rsidRDefault="006A241B" w:rsidP="001B6003">
            <w:pPr>
              <w:pStyle w:val="ListParagraph"/>
              <w:numPr>
                <w:ilvl w:val="0"/>
                <w:numId w:val="2"/>
              </w:numPr>
            </w:pPr>
            <w:r w:rsidRPr="00B03487">
              <w:t>Are the vocabulary linked to the text, NOT drills?</w:t>
            </w:r>
          </w:p>
          <w:p w:rsidR="006A241B" w:rsidRPr="00B03487" w:rsidRDefault="006A241B" w:rsidP="001B6003">
            <w:pPr>
              <w:pStyle w:val="ListParagraph"/>
              <w:numPr>
                <w:ilvl w:val="0"/>
                <w:numId w:val="2"/>
              </w:numPr>
            </w:pPr>
            <w:r w:rsidRPr="00B03487">
              <w:t>Are there text-dependent questions that focus on vocabulary in context?</w:t>
            </w:r>
          </w:p>
          <w:p w:rsidR="006A241B" w:rsidRPr="00B03487" w:rsidRDefault="006A241B" w:rsidP="001B6003">
            <w:pPr>
              <w:pStyle w:val="ListParagraph"/>
              <w:numPr>
                <w:ilvl w:val="0"/>
                <w:numId w:val="2"/>
              </w:numPr>
            </w:pPr>
            <w:r w:rsidRPr="00B03487">
              <w:t>Are students building deep understandings of and applications of academic vocabulary?</w:t>
            </w:r>
          </w:p>
          <w:p w:rsidR="006A241B" w:rsidRPr="00B03487" w:rsidRDefault="006A241B" w:rsidP="001B6003">
            <w:pPr>
              <w:pStyle w:val="ListParagraph"/>
              <w:numPr>
                <w:ilvl w:val="0"/>
                <w:numId w:val="2"/>
              </w:numPr>
            </w:pPr>
            <w:r w:rsidRPr="00B03487">
              <w:t>Do vocabulary activities provide contextual understanding of the words as they are used in the text(s)?</w:t>
            </w:r>
          </w:p>
          <w:p w:rsidR="006A241B" w:rsidRPr="00B03487" w:rsidRDefault="006A241B" w:rsidP="001B6003">
            <w:pPr>
              <w:rPr>
                <w:i/>
                <w:color w:val="000000" w:themeColor="text1"/>
              </w:rPr>
            </w:pPr>
            <w:r w:rsidRPr="00B03487">
              <w:rPr>
                <w:b/>
                <w:i/>
                <w:color w:val="000000" w:themeColor="text1"/>
              </w:rPr>
              <w:t xml:space="preserve">Note: </w:t>
            </w:r>
            <w:r w:rsidRPr="00B03487">
              <w:rPr>
                <w:i/>
                <w:color w:val="000000" w:themeColor="text1"/>
              </w:rPr>
              <w:t xml:space="preserve"> Academic vocabulary is important in K-2 and there may be instances where lessons/units focus on vocabulary more overtly than others. </w:t>
            </w:r>
            <w:r w:rsidRPr="00B03487">
              <w:rPr>
                <w:i/>
              </w:rPr>
              <w:t>There can be a variety of ways to focus on vocabulary – some can be teacher directed and others can be student directed.</w:t>
            </w:r>
            <w:r w:rsidRPr="00B03487">
              <w:rPr>
                <w:i/>
                <w:color w:val="000000" w:themeColor="text1"/>
              </w:rPr>
              <w:t xml:space="preserve"> </w:t>
            </w:r>
            <w:r w:rsidRPr="00B03487">
              <w:rPr>
                <w:i/>
              </w:rPr>
              <w:t xml:space="preserve">Academic </w:t>
            </w:r>
            <w:proofErr w:type="gramStart"/>
            <w:r w:rsidRPr="00B03487">
              <w:rPr>
                <w:i/>
              </w:rPr>
              <w:t>vocabulary are</w:t>
            </w:r>
            <w:proofErr w:type="gramEnd"/>
            <w:r w:rsidRPr="00B03487">
              <w:rPr>
                <w:i/>
              </w:rPr>
              <w:t xml:space="preserve"> really useful words that are transferrable across disciplines. Are they being developed from the text?</w:t>
            </w:r>
          </w:p>
        </w:tc>
      </w:tr>
      <w:tr w:rsidR="006A241B" w:rsidRPr="00B03487" w:rsidTr="001B6003">
        <w:tc>
          <w:tcPr>
            <w:tcW w:w="10800" w:type="dxa"/>
            <w:gridSpan w:val="2"/>
            <w:shd w:val="clear" w:color="auto" w:fill="D9D9D9" w:themeFill="background1" w:themeFillShade="D9"/>
          </w:tcPr>
          <w:p w:rsidR="006A241B" w:rsidRPr="00B03487" w:rsidRDefault="006A241B" w:rsidP="001B6003">
            <w:r w:rsidRPr="00B03487">
              <w:t>Other Questions / Criteria:</w:t>
            </w:r>
          </w:p>
        </w:tc>
      </w:tr>
      <w:tr w:rsidR="006A241B" w:rsidRPr="00B03487" w:rsidTr="001B6003">
        <w:trPr>
          <w:trHeight w:val="269"/>
        </w:trPr>
        <w:tc>
          <w:tcPr>
            <w:tcW w:w="10800" w:type="dxa"/>
            <w:gridSpan w:val="2"/>
            <w:shd w:val="clear" w:color="auto" w:fill="auto"/>
          </w:tcPr>
          <w:p w:rsidR="006A241B" w:rsidRPr="00B03487" w:rsidRDefault="006A241B" w:rsidP="001B6003"/>
        </w:tc>
      </w:tr>
    </w:tbl>
    <w:p w:rsidR="00741929" w:rsidRPr="00F84139" w:rsidRDefault="00741929" w:rsidP="00741929">
      <w:pPr>
        <w:shd w:val="clear" w:color="auto" w:fill="FFFF00"/>
        <w:jc w:val="center"/>
        <w:rPr>
          <w:b/>
          <w:sz w:val="40"/>
          <w:szCs w:val="40"/>
        </w:rPr>
      </w:pPr>
      <w:r>
        <w:rPr>
          <w:b/>
          <w:sz w:val="40"/>
          <w:szCs w:val="40"/>
        </w:rPr>
        <w:t>Scaffolding for Success</w:t>
      </w:r>
    </w:p>
    <w:tbl>
      <w:tblPr>
        <w:tblStyle w:val="TableGrid"/>
        <w:tblW w:w="10800" w:type="dxa"/>
        <w:tblInd w:w="-702" w:type="dxa"/>
        <w:tblLook w:val="04A0" w:firstRow="1" w:lastRow="0" w:firstColumn="1" w:lastColumn="0" w:noHBand="0" w:noVBand="1"/>
      </w:tblPr>
      <w:tblGrid>
        <w:gridCol w:w="4580"/>
        <w:gridCol w:w="10"/>
        <w:gridCol w:w="6210"/>
      </w:tblGrid>
      <w:tr w:rsidR="007149EF" w:rsidRPr="00B03487" w:rsidTr="007149EF">
        <w:trPr>
          <w:trHeight w:val="422"/>
        </w:trPr>
        <w:tc>
          <w:tcPr>
            <w:tcW w:w="4590" w:type="dxa"/>
            <w:gridSpan w:val="2"/>
            <w:tcBorders>
              <w:bottom w:val="single" w:sz="2" w:space="0" w:color="CCC0D9" w:themeColor="accent4" w:themeTint="66"/>
            </w:tcBorders>
            <w:shd w:val="clear" w:color="auto" w:fill="CCC0D9" w:themeFill="accent4" w:themeFillTint="66"/>
          </w:tcPr>
          <w:p w:rsidR="007149EF" w:rsidRPr="00B03487" w:rsidRDefault="007149EF" w:rsidP="002B517A">
            <w:pPr>
              <w:jc w:val="center"/>
              <w:rPr>
                <w:b/>
              </w:rPr>
            </w:pPr>
            <w:r w:rsidRPr="00B03487">
              <w:rPr>
                <w:b/>
              </w:rPr>
              <w:t>Dimension III:</w:t>
            </w:r>
          </w:p>
          <w:p w:rsidR="007149EF" w:rsidRPr="00B03487" w:rsidRDefault="00A12560" w:rsidP="002B517A">
            <w:pPr>
              <w:jc w:val="center"/>
              <w:rPr>
                <w:b/>
              </w:rPr>
            </w:pPr>
            <w:r w:rsidRPr="00B03487">
              <w:rPr>
                <w:b/>
              </w:rPr>
              <w:t>Instructional Support</w:t>
            </w:r>
          </w:p>
        </w:tc>
        <w:tc>
          <w:tcPr>
            <w:tcW w:w="6210" w:type="dxa"/>
            <w:vMerge w:val="restart"/>
            <w:shd w:val="clear" w:color="auto" w:fill="CCC0D9" w:themeFill="accent4" w:themeFillTint="66"/>
          </w:tcPr>
          <w:p w:rsidR="007149EF" w:rsidRPr="00B03487" w:rsidRDefault="007149EF" w:rsidP="002B517A">
            <w:pPr>
              <w:jc w:val="center"/>
            </w:pPr>
            <w:r w:rsidRPr="00B03487">
              <w:rPr>
                <w:b/>
              </w:rPr>
              <w:t>Questions to guide development of units that meet the instructional intent of the CCSS</w:t>
            </w:r>
          </w:p>
        </w:tc>
      </w:tr>
      <w:tr w:rsidR="007149EF" w:rsidRPr="00B03487" w:rsidTr="007149EF">
        <w:trPr>
          <w:trHeight w:val="593"/>
        </w:trPr>
        <w:tc>
          <w:tcPr>
            <w:tcW w:w="4590" w:type="dxa"/>
            <w:gridSpan w:val="2"/>
            <w:tcBorders>
              <w:top w:val="single" w:sz="2" w:space="0" w:color="CCC0D9" w:themeColor="accent4" w:themeTint="66"/>
            </w:tcBorders>
            <w:shd w:val="clear" w:color="auto" w:fill="CCC0D9" w:themeFill="accent4" w:themeFillTint="66"/>
          </w:tcPr>
          <w:p w:rsidR="007149EF" w:rsidRPr="00B03487" w:rsidRDefault="007149EF" w:rsidP="007149EF">
            <w:pPr>
              <w:pStyle w:val="TableParagraph"/>
              <w:spacing w:before="75"/>
              <w:rPr>
                <w:rFonts w:eastAsia="Calibri" w:cs="Calibri"/>
              </w:rPr>
            </w:pPr>
            <w:r w:rsidRPr="00B03487">
              <w:rPr>
                <w:spacing w:val="-1"/>
              </w:rPr>
              <w:t>The</w:t>
            </w:r>
            <w:r w:rsidRPr="00B03487">
              <w:rPr>
                <w:spacing w:val="-5"/>
              </w:rPr>
              <w:t xml:space="preserve"> </w:t>
            </w:r>
            <w:r w:rsidRPr="00B03487">
              <w:rPr>
                <w:spacing w:val="-1"/>
              </w:rPr>
              <w:t>lesson/unit</w:t>
            </w:r>
            <w:r w:rsidRPr="00B03487">
              <w:rPr>
                <w:spacing w:val="-6"/>
              </w:rPr>
              <w:t xml:space="preserve"> </w:t>
            </w:r>
            <w:r w:rsidRPr="00B03487">
              <w:rPr>
                <w:spacing w:val="-1"/>
              </w:rPr>
              <w:t>is</w:t>
            </w:r>
            <w:r w:rsidRPr="00B03487">
              <w:rPr>
                <w:spacing w:val="-7"/>
              </w:rPr>
              <w:t xml:space="preserve"> </w:t>
            </w:r>
            <w:r w:rsidRPr="00B03487">
              <w:rPr>
                <w:spacing w:val="-1"/>
              </w:rPr>
              <w:t>responsive</w:t>
            </w:r>
            <w:r w:rsidR="00A12560" w:rsidRPr="00B03487">
              <w:rPr>
                <w:spacing w:val="-1"/>
              </w:rPr>
              <w:t xml:space="preserve"> to teacher needs and</w:t>
            </w:r>
            <w:r w:rsidRPr="00B03487">
              <w:rPr>
                <w:spacing w:val="-5"/>
              </w:rPr>
              <w:t xml:space="preserve"> </w:t>
            </w:r>
            <w:r w:rsidRPr="00B03487">
              <w:t>to</w:t>
            </w:r>
            <w:r w:rsidRPr="00B03487">
              <w:rPr>
                <w:spacing w:val="-5"/>
              </w:rPr>
              <w:t xml:space="preserve"> </w:t>
            </w:r>
            <w:r w:rsidRPr="00B03487">
              <w:rPr>
                <w:spacing w:val="-1"/>
              </w:rPr>
              <w:t>varied</w:t>
            </w:r>
            <w:r w:rsidRPr="00B03487">
              <w:rPr>
                <w:spacing w:val="-4"/>
              </w:rPr>
              <w:t xml:space="preserve"> </w:t>
            </w:r>
            <w:r w:rsidRPr="00B03487">
              <w:rPr>
                <w:spacing w:val="-1"/>
              </w:rPr>
              <w:t>student</w:t>
            </w:r>
            <w:r w:rsidRPr="00B03487">
              <w:rPr>
                <w:spacing w:val="-6"/>
              </w:rPr>
              <w:t xml:space="preserve"> </w:t>
            </w:r>
            <w:r w:rsidRPr="00B03487">
              <w:rPr>
                <w:spacing w:val="-1"/>
              </w:rPr>
              <w:t>learning</w:t>
            </w:r>
            <w:r w:rsidRPr="00B03487">
              <w:rPr>
                <w:spacing w:val="-5"/>
              </w:rPr>
              <w:t xml:space="preserve"> </w:t>
            </w:r>
            <w:r w:rsidRPr="00B03487">
              <w:rPr>
                <w:spacing w:val="-1"/>
              </w:rPr>
              <w:t>needs:</w:t>
            </w:r>
          </w:p>
        </w:tc>
        <w:tc>
          <w:tcPr>
            <w:tcW w:w="6210" w:type="dxa"/>
            <w:vMerge/>
            <w:shd w:val="clear" w:color="auto" w:fill="CCC0D9" w:themeFill="accent4" w:themeFillTint="66"/>
          </w:tcPr>
          <w:p w:rsidR="007149EF" w:rsidRPr="00B03487" w:rsidRDefault="007149EF" w:rsidP="002B517A"/>
        </w:tc>
      </w:tr>
      <w:tr w:rsidR="00741929" w:rsidRPr="00B03487" w:rsidTr="00741929">
        <w:tc>
          <w:tcPr>
            <w:tcW w:w="4590" w:type="dxa"/>
            <w:gridSpan w:val="2"/>
            <w:shd w:val="clear" w:color="auto" w:fill="CCC0D9" w:themeFill="accent4" w:themeFillTint="66"/>
          </w:tcPr>
          <w:p w:rsidR="00741929" w:rsidRPr="00B03487" w:rsidRDefault="007975FF" w:rsidP="007975FF">
            <w:pPr>
              <w:pStyle w:val="TableParagraph"/>
              <w:rPr>
                <w:color w:val="000000" w:themeColor="text1"/>
                <w:spacing w:val="-1"/>
              </w:rPr>
            </w:pPr>
            <w:r w:rsidRPr="00B03487">
              <w:rPr>
                <w:color w:val="000000" w:themeColor="text1"/>
              </w:rPr>
              <w:t xml:space="preserve">Provides </w:t>
            </w:r>
            <w:r w:rsidRPr="00B03487">
              <w:rPr>
                <w:i/>
                <w:iCs/>
                <w:color w:val="000000" w:themeColor="text1"/>
              </w:rPr>
              <w:t xml:space="preserve">all </w:t>
            </w:r>
            <w:r w:rsidRPr="00B03487">
              <w:rPr>
                <w:color w:val="000000" w:themeColor="text1"/>
              </w:rPr>
              <w:t>students with multiple opportunities to engage with text of appropriate complexity for the grade level; includes appropriate scaffolding so that students directly experience the complexity of the text.</w:t>
            </w:r>
          </w:p>
        </w:tc>
        <w:tc>
          <w:tcPr>
            <w:tcW w:w="6210" w:type="dxa"/>
          </w:tcPr>
          <w:p w:rsidR="00B81B14" w:rsidRDefault="00B81B14" w:rsidP="00B81B14">
            <w:pPr>
              <w:pStyle w:val="ListParagraph"/>
              <w:numPr>
                <w:ilvl w:val="0"/>
                <w:numId w:val="7"/>
              </w:numPr>
            </w:pPr>
            <w:r>
              <w:t>Are all students expected to engage with the same, appropriately complex text?</w:t>
            </w:r>
          </w:p>
          <w:p w:rsidR="00B81B14" w:rsidRDefault="00B81B14" w:rsidP="00B81B14">
            <w:pPr>
              <w:pStyle w:val="ListParagraph"/>
              <w:numPr>
                <w:ilvl w:val="0"/>
                <w:numId w:val="7"/>
              </w:numPr>
            </w:pPr>
            <w:r>
              <w:t>What scaffolds can be put in place to ensure that all students have access to the text?</w:t>
            </w:r>
          </w:p>
          <w:p w:rsidR="00B81B14" w:rsidRPr="00366C48" w:rsidRDefault="00B81B14" w:rsidP="00B81B14">
            <w:pPr>
              <w:pStyle w:val="ListParagraph"/>
              <w:numPr>
                <w:ilvl w:val="0"/>
                <w:numId w:val="7"/>
              </w:numPr>
            </w:pPr>
            <w:r>
              <w:t>Are multiple opportunities provided for engagement with the text, utilizing varied approaches, strategies and types of assistance?</w:t>
            </w:r>
          </w:p>
          <w:p w:rsidR="00741929" w:rsidRPr="00B03487" w:rsidRDefault="00B81B14" w:rsidP="00B81B14">
            <w:pPr>
              <w:pStyle w:val="ListParagraph"/>
              <w:numPr>
                <w:ilvl w:val="0"/>
                <w:numId w:val="7"/>
              </w:numPr>
            </w:pPr>
            <w:r w:rsidRPr="00366C48">
              <w:rPr>
                <w:b/>
                <w:i/>
              </w:rPr>
              <w:t>Note</w:t>
            </w:r>
            <w:r w:rsidRPr="00366C48">
              <w:rPr>
                <w:i/>
              </w:rPr>
              <w:t>: This criterion is primarily about opportunity. Provide evidence that all students are given opportunities to engage with the central text with scaffolding that preserves the grade level complexity of the text.  Although this criterion has a close relationship to the 5</w:t>
            </w:r>
            <w:r w:rsidRPr="00366C48">
              <w:rPr>
                <w:i/>
                <w:vertAlign w:val="superscript"/>
              </w:rPr>
              <w:t>th</w:t>
            </w:r>
            <w:r w:rsidRPr="00366C48">
              <w:rPr>
                <w:i/>
              </w:rPr>
              <w:t xml:space="preserve"> and 6</w:t>
            </w:r>
            <w:r w:rsidRPr="00366C48">
              <w:rPr>
                <w:i/>
                <w:vertAlign w:val="superscript"/>
              </w:rPr>
              <w:t>th</w:t>
            </w:r>
            <w:r w:rsidRPr="00366C48">
              <w:rPr>
                <w:i/>
              </w:rPr>
              <w:t xml:space="preserve"> criteria in this dimension, this particular criterion does not require evidence of scaffolding specific to special learning or language needs. Rather, this criterion asks for evidence that all students are expected and given opportunity to read the grade-level text.</w:t>
            </w:r>
          </w:p>
        </w:tc>
      </w:tr>
      <w:tr w:rsidR="00741929" w:rsidRPr="00B03487" w:rsidTr="002B517A">
        <w:tc>
          <w:tcPr>
            <w:tcW w:w="10800" w:type="dxa"/>
            <w:gridSpan w:val="3"/>
            <w:shd w:val="clear" w:color="auto" w:fill="D9D9D9" w:themeFill="background1" w:themeFillShade="D9"/>
          </w:tcPr>
          <w:p w:rsidR="00741929" w:rsidRPr="00B03487" w:rsidRDefault="00741929" w:rsidP="002B517A">
            <w:pPr>
              <w:rPr>
                <w:color w:val="000000" w:themeColor="text1"/>
              </w:rPr>
            </w:pPr>
            <w:r w:rsidRPr="00B03487">
              <w:rPr>
                <w:color w:val="000000" w:themeColor="text1"/>
              </w:rPr>
              <w:t>Other Questions / Criteria:</w:t>
            </w:r>
          </w:p>
        </w:tc>
      </w:tr>
      <w:tr w:rsidR="00741929" w:rsidRPr="00B03487" w:rsidTr="007975FF">
        <w:trPr>
          <w:trHeight w:val="341"/>
        </w:trPr>
        <w:tc>
          <w:tcPr>
            <w:tcW w:w="10800" w:type="dxa"/>
            <w:gridSpan w:val="3"/>
            <w:shd w:val="clear" w:color="auto" w:fill="auto"/>
          </w:tcPr>
          <w:p w:rsidR="00741929" w:rsidRPr="00B03487" w:rsidRDefault="00741929" w:rsidP="002B517A">
            <w:pPr>
              <w:rPr>
                <w:color w:val="000000" w:themeColor="text1"/>
              </w:rPr>
            </w:pPr>
          </w:p>
        </w:tc>
      </w:tr>
      <w:tr w:rsidR="00741929" w:rsidRPr="00B03487" w:rsidTr="00741929">
        <w:tc>
          <w:tcPr>
            <w:tcW w:w="4590" w:type="dxa"/>
            <w:gridSpan w:val="2"/>
            <w:shd w:val="clear" w:color="auto" w:fill="CCC0D9" w:themeFill="accent4" w:themeFillTint="66"/>
          </w:tcPr>
          <w:p w:rsidR="00741929" w:rsidRPr="00B03487" w:rsidRDefault="00741929" w:rsidP="00741929">
            <w:pPr>
              <w:widowControl w:val="0"/>
              <w:tabs>
                <w:tab w:val="left" w:pos="478"/>
              </w:tabs>
              <w:ind w:right="464"/>
              <w:rPr>
                <w:i/>
                <w:color w:val="000000" w:themeColor="text1"/>
                <w:spacing w:val="-1"/>
              </w:rPr>
            </w:pPr>
            <w:r w:rsidRPr="00B03487">
              <w:rPr>
                <w:color w:val="000000" w:themeColor="text1"/>
              </w:rPr>
              <w:lastRenderedPageBreak/>
              <w:t>A</w:t>
            </w:r>
            <w:r w:rsidRPr="00B03487">
              <w:rPr>
                <w:color w:val="000000" w:themeColor="text1"/>
                <w:spacing w:val="-4"/>
              </w:rPr>
              <w:t xml:space="preserve"> </w:t>
            </w:r>
            <w:r w:rsidRPr="00B03487">
              <w:rPr>
                <w:color w:val="000000" w:themeColor="text1"/>
              </w:rPr>
              <w:t>unit</w:t>
            </w:r>
            <w:r w:rsidRPr="00B03487">
              <w:rPr>
                <w:color w:val="000000" w:themeColor="text1"/>
                <w:spacing w:val="-5"/>
              </w:rPr>
              <w:t xml:space="preserve"> </w:t>
            </w:r>
            <w:r w:rsidRPr="00B03487">
              <w:rPr>
                <w:color w:val="000000" w:themeColor="text1"/>
              </w:rPr>
              <w:t>or</w:t>
            </w:r>
            <w:r w:rsidRPr="00B03487">
              <w:rPr>
                <w:color w:val="000000" w:themeColor="text1"/>
                <w:spacing w:val="-5"/>
              </w:rPr>
              <w:t xml:space="preserve"> </w:t>
            </w:r>
            <w:r w:rsidRPr="00B03487">
              <w:rPr>
                <w:color w:val="000000" w:themeColor="text1"/>
              </w:rPr>
              <w:t>longer</w:t>
            </w:r>
            <w:r w:rsidRPr="00B03487">
              <w:rPr>
                <w:color w:val="000000" w:themeColor="text1"/>
                <w:spacing w:val="-5"/>
              </w:rPr>
              <w:t xml:space="preserve"> </w:t>
            </w:r>
            <w:r w:rsidRPr="00B03487">
              <w:rPr>
                <w:color w:val="000000" w:themeColor="text1"/>
              </w:rPr>
              <w:t>lesson</w:t>
            </w:r>
            <w:r w:rsidRPr="00B03487">
              <w:rPr>
                <w:color w:val="000000" w:themeColor="text1"/>
                <w:spacing w:val="-5"/>
              </w:rPr>
              <w:t xml:space="preserve"> </w:t>
            </w:r>
            <w:r w:rsidRPr="00B03487">
              <w:rPr>
                <w:color w:val="000000" w:themeColor="text1"/>
              </w:rPr>
              <w:t>should:</w:t>
            </w:r>
          </w:p>
        </w:tc>
        <w:tc>
          <w:tcPr>
            <w:tcW w:w="6210" w:type="dxa"/>
            <w:shd w:val="clear" w:color="auto" w:fill="CCC0D9" w:themeFill="accent4" w:themeFillTint="66"/>
          </w:tcPr>
          <w:p w:rsidR="00741929" w:rsidRPr="00B03487" w:rsidRDefault="00741929" w:rsidP="00741929">
            <w:pPr>
              <w:pStyle w:val="ListParagraph"/>
              <w:ind w:left="0"/>
              <w:rPr>
                <w:rFonts w:eastAsia="MS Mincho"/>
              </w:rPr>
            </w:pPr>
          </w:p>
        </w:tc>
      </w:tr>
      <w:tr w:rsidR="00741929" w:rsidRPr="00B03487" w:rsidTr="00741929">
        <w:tc>
          <w:tcPr>
            <w:tcW w:w="4590" w:type="dxa"/>
            <w:gridSpan w:val="2"/>
            <w:shd w:val="clear" w:color="auto" w:fill="CCC0D9" w:themeFill="accent4" w:themeFillTint="66"/>
          </w:tcPr>
          <w:p w:rsidR="00C4404A" w:rsidRPr="00B03487" w:rsidRDefault="00C4404A" w:rsidP="007975FF">
            <w:pPr>
              <w:pStyle w:val="Default"/>
              <w:rPr>
                <w:color w:val="000000" w:themeColor="text1"/>
                <w:sz w:val="22"/>
                <w:szCs w:val="22"/>
              </w:rPr>
            </w:pPr>
            <w:r w:rsidRPr="00B03487">
              <w:rPr>
                <w:color w:val="000000" w:themeColor="text1"/>
                <w:sz w:val="22"/>
                <w:szCs w:val="22"/>
              </w:rPr>
              <w:t xml:space="preserve">Provides extensions and/or more advanced text for students who read well above the grade level text band. </w:t>
            </w:r>
          </w:p>
          <w:p w:rsidR="00741929" w:rsidRPr="00B03487" w:rsidRDefault="00741929" w:rsidP="002B517A">
            <w:pPr>
              <w:widowControl w:val="0"/>
              <w:tabs>
                <w:tab w:val="left" w:pos="478"/>
              </w:tabs>
              <w:ind w:right="464"/>
              <w:rPr>
                <w:rFonts w:eastAsia="Calibri" w:cs="Calibri"/>
                <w:i/>
                <w:color w:val="000000" w:themeColor="text1"/>
              </w:rPr>
            </w:pPr>
          </w:p>
        </w:tc>
        <w:tc>
          <w:tcPr>
            <w:tcW w:w="6210" w:type="dxa"/>
          </w:tcPr>
          <w:p w:rsidR="00B4089B" w:rsidRPr="000E55D5" w:rsidRDefault="00B4089B" w:rsidP="00B4089B">
            <w:pPr>
              <w:pStyle w:val="ListParagraph"/>
              <w:numPr>
                <w:ilvl w:val="0"/>
                <w:numId w:val="7"/>
              </w:numPr>
              <w:rPr>
                <w:b/>
                <w:color w:val="000000" w:themeColor="text1"/>
              </w:rPr>
            </w:pPr>
            <w:r w:rsidRPr="000E55D5">
              <w:rPr>
                <w:color w:val="000000" w:themeColor="text1"/>
              </w:rPr>
              <w:t>How are the advanced learning needs of students addressed through extension activities?</w:t>
            </w:r>
          </w:p>
          <w:p w:rsidR="00B4089B" w:rsidRPr="000E55D5" w:rsidRDefault="00B4089B" w:rsidP="00B4089B">
            <w:pPr>
              <w:pStyle w:val="ListParagraph"/>
              <w:numPr>
                <w:ilvl w:val="0"/>
                <w:numId w:val="7"/>
              </w:numPr>
              <w:rPr>
                <w:b/>
                <w:color w:val="000000" w:themeColor="text1"/>
              </w:rPr>
            </w:pPr>
            <w:r w:rsidRPr="000E55D5">
              <w:rPr>
                <w:color w:val="000000" w:themeColor="text1"/>
              </w:rPr>
              <w:t>Are the activities tailored to the needs of advanced students rather than just adding more of the same kind of work?</w:t>
            </w:r>
          </w:p>
          <w:p w:rsidR="00B4089B" w:rsidRPr="000E55D5" w:rsidRDefault="00B4089B" w:rsidP="00B4089B">
            <w:pPr>
              <w:pStyle w:val="ListParagraph"/>
              <w:numPr>
                <w:ilvl w:val="0"/>
                <w:numId w:val="7"/>
              </w:numPr>
              <w:rPr>
                <w:b/>
                <w:color w:val="000000" w:themeColor="text1"/>
              </w:rPr>
            </w:pPr>
            <w:r w:rsidRPr="000E55D5">
              <w:rPr>
                <w:color w:val="000000" w:themeColor="text1"/>
              </w:rPr>
              <w:t>Does the advanced text align with the essential question / big understanding?</w:t>
            </w:r>
          </w:p>
          <w:p w:rsidR="00A40C9C" w:rsidRPr="00B03487" w:rsidRDefault="00B4089B" w:rsidP="00B4089B">
            <w:pPr>
              <w:pStyle w:val="ListParagraph"/>
              <w:numPr>
                <w:ilvl w:val="0"/>
                <w:numId w:val="7"/>
              </w:numPr>
            </w:pPr>
            <w:r w:rsidRPr="000E55D5">
              <w:rPr>
                <w:color w:val="000000" w:themeColor="text1"/>
              </w:rPr>
              <w:t>How will advanced students interact with other students to share their building knowledge and skills?</w:t>
            </w:r>
          </w:p>
        </w:tc>
      </w:tr>
      <w:tr w:rsidR="00741929" w:rsidRPr="00B03487" w:rsidTr="002B517A">
        <w:tc>
          <w:tcPr>
            <w:tcW w:w="10800" w:type="dxa"/>
            <w:gridSpan w:val="3"/>
            <w:shd w:val="clear" w:color="auto" w:fill="D9D9D9" w:themeFill="background1" w:themeFillShade="D9"/>
          </w:tcPr>
          <w:p w:rsidR="00741929" w:rsidRPr="00B03487" w:rsidRDefault="00741929" w:rsidP="002B517A">
            <w:pPr>
              <w:rPr>
                <w:color w:val="000000" w:themeColor="text1"/>
              </w:rPr>
            </w:pPr>
            <w:r w:rsidRPr="00B03487">
              <w:rPr>
                <w:color w:val="000000" w:themeColor="text1"/>
              </w:rPr>
              <w:t>Other Questions / Criteria:</w:t>
            </w:r>
          </w:p>
        </w:tc>
      </w:tr>
      <w:tr w:rsidR="00741929" w:rsidRPr="00B03487" w:rsidTr="007975FF">
        <w:trPr>
          <w:trHeight w:val="134"/>
        </w:trPr>
        <w:tc>
          <w:tcPr>
            <w:tcW w:w="10800" w:type="dxa"/>
            <w:gridSpan w:val="3"/>
            <w:shd w:val="clear" w:color="auto" w:fill="auto"/>
          </w:tcPr>
          <w:p w:rsidR="00741929" w:rsidRPr="00B03487" w:rsidRDefault="00741929" w:rsidP="002B517A">
            <w:pPr>
              <w:rPr>
                <w:color w:val="000000" w:themeColor="text1"/>
              </w:rPr>
            </w:pPr>
          </w:p>
        </w:tc>
      </w:tr>
      <w:tr w:rsidR="00741929" w:rsidRPr="00B03487" w:rsidTr="00741929">
        <w:tc>
          <w:tcPr>
            <w:tcW w:w="4590" w:type="dxa"/>
            <w:gridSpan w:val="2"/>
            <w:shd w:val="clear" w:color="auto" w:fill="CCC0D9" w:themeFill="accent4" w:themeFillTint="66"/>
          </w:tcPr>
          <w:p w:rsidR="00741929" w:rsidRPr="00B03487" w:rsidRDefault="00C4404A" w:rsidP="002B517A">
            <w:pPr>
              <w:widowControl w:val="0"/>
              <w:tabs>
                <w:tab w:val="left" w:pos="478"/>
              </w:tabs>
              <w:spacing w:before="39"/>
              <w:rPr>
                <w:rFonts w:eastAsia="Calibri" w:cs="Calibri"/>
                <w:i/>
                <w:color w:val="000000" w:themeColor="text1"/>
              </w:rPr>
            </w:pPr>
            <w:r w:rsidRPr="00B03487">
              <w:rPr>
                <w:color w:val="000000" w:themeColor="text1"/>
              </w:rPr>
              <w:t>Gradually removes supports, requiring students to demonstrate their independent capacities.  (May be more applicable across the year or several units).</w:t>
            </w:r>
          </w:p>
        </w:tc>
        <w:tc>
          <w:tcPr>
            <w:tcW w:w="6210" w:type="dxa"/>
          </w:tcPr>
          <w:p w:rsidR="00B81B14" w:rsidRDefault="00B81B14" w:rsidP="00B81B14">
            <w:pPr>
              <w:pStyle w:val="ListParagraph"/>
              <w:numPr>
                <w:ilvl w:val="0"/>
                <w:numId w:val="7"/>
              </w:numPr>
            </w:pPr>
            <w:r>
              <w:t xml:space="preserve">Are students working toward independence? </w:t>
            </w:r>
          </w:p>
          <w:p w:rsidR="00B81B14" w:rsidRDefault="00B81B14" w:rsidP="00B81B14">
            <w:pPr>
              <w:pStyle w:val="ListParagraph"/>
              <w:numPr>
                <w:ilvl w:val="0"/>
                <w:numId w:val="7"/>
              </w:numPr>
            </w:pPr>
            <w:r>
              <w:t>Have students had the time to build capacity toward independence?</w:t>
            </w:r>
          </w:p>
          <w:p w:rsidR="00B81B14" w:rsidRDefault="00B81B14" w:rsidP="00B81B14">
            <w:pPr>
              <w:pStyle w:val="ListParagraph"/>
              <w:numPr>
                <w:ilvl w:val="0"/>
                <w:numId w:val="7"/>
              </w:numPr>
            </w:pPr>
            <w:r>
              <w:t>What criteria will be used to remove supports as students become more skilled?</w:t>
            </w:r>
          </w:p>
          <w:p w:rsidR="00B81B14" w:rsidRDefault="00B81B14" w:rsidP="00B81B14">
            <w:pPr>
              <w:pStyle w:val="ListParagraph"/>
              <w:numPr>
                <w:ilvl w:val="0"/>
                <w:numId w:val="7"/>
              </w:numPr>
            </w:pPr>
            <w:r>
              <w:t>What evidence will be accepted to show that a student can independently access the content?</w:t>
            </w:r>
          </w:p>
          <w:p w:rsidR="00A40C9C" w:rsidRPr="00B03487" w:rsidRDefault="00B81B14" w:rsidP="00B81B14">
            <w:pPr>
              <w:pStyle w:val="ListParagraph"/>
              <w:numPr>
                <w:ilvl w:val="0"/>
                <w:numId w:val="7"/>
              </w:numPr>
            </w:pPr>
            <w:r>
              <w:t xml:space="preserve">How will supports be withdrawn and added as needed throughout the unit?  </w:t>
            </w:r>
            <w:proofErr w:type="gramStart"/>
            <w:r>
              <w:t>Are</w:t>
            </w:r>
            <w:proofErr w:type="gramEnd"/>
            <w:r>
              <w:t xml:space="preserve"> there multiple entry and exit points for supports?</w:t>
            </w:r>
          </w:p>
        </w:tc>
      </w:tr>
      <w:tr w:rsidR="00741929" w:rsidRPr="00B03487" w:rsidTr="002B517A">
        <w:tc>
          <w:tcPr>
            <w:tcW w:w="10800" w:type="dxa"/>
            <w:gridSpan w:val="3"/>
            <w:shd w:val="clear" w:color="auto" w:fill="D9D9D9" w:themeFill="background1" w:themeFillShade="D9"/>
          </w:tcPr>
          <w:p w:rsidR="00741929" w:rsidRPr="00B03487" w:rsidRDefault="00741929" w:rsidP="002B517A">
            <w:r w:rsidRPr="00B03487">
              <w:t>Other Questions / Criteria:</w:t>
            </w:r>
          </w:p>
        </w:tc>
      </w:tr>
      <w:tr w:rsidR="007975FF" w:rsidRPr="00B03487" w:rsidTr="00C21758">
        <w:trPr>
          <w:trHeight w:val="233"/>
        </w:trPr>
        <w:tc>
          <w:tcPr>
            <w:tcW w:w="10800" w:type="dxa"/>
            <w:gridSpan w:val="3"/>
            <w:shd w:val="clear" w:color="auto" w:fill="auto"/>
          </w:tcPr>
          <w:p w:rsidR="007975FF" w:rsidRPr="00B03487" w:rsidRDefault="007975FF" w:rsidP="002B517A"/>
        </w:tc>
      </w:tr>
      <w:tr w:rsidR="007975FF" w:rsidRPr="00B03487" w:rsidTr="007975FF">
        <w:trPr>
          <w:trHeight w:val="233"/>
        </w:trPr>
        <w:tc>
          <w:tcPr>
            <w:tcW w:w="4580" w:type="dxa"/>
            <w:shd w:val="clear" w:color="auto" w:fill="CCC0D9" w:themeFill="accent4" w:themeFillTint="66"/>
          </w:tcPr>
          <w:p w:rsidR="007975FF" w:rsidRPr="00B03487" w:rsidRDefault="007975FF" w:rsidP="002B517A">
            <w:r w:rsidRPr="00B03487">
              <w:rPr>
                <w:color w:val="000000" w:themeColor="text1"/>
              </w:rPr>
              <w:t xml:space="preserve">Integrates appropriate supports for reading, writing, speaking and listening for students who are ELL, have disabilities, or read well below the grade level text band.  </w:t>
            </w:r>
          </w:p>
        </w:tc>
        <w:tc>
          <w:tcPr>
            <w:tcW w:w="6220" w:type="dxa"/>
            <w:gridSpan w:val="2"/>
            <w:shd w:val="clear" w:color="auto" w:fill="auto"/>
          </w:tcPr>
          <w:p w:rsidR="00B81B14" w:rsidRPr="00366C48" w:rsidRDefault="00B81B14" w:rsidP="00B81B14">
            <w:pPr>
              <w:pStyle w:val="ListParagraph"/>
              <w:numPr>
                <w:ilvl w:val="0"/>
                <w:numId w:val="23"/>
              </w:numPr>
              <w:rPr>
                <w:b/>
                <w:color w:val="000000" w:themeColor="text1"/>
              </w:rPr>
            </w:pPr>
            <w:r w:rsidRPr="00366C48">
              <w:rPr>
                <w:color w:val="000000" w:themeColor="text1"/>
              </w:rPr>
              <w:t>Have instructional supports been pre-planned for all potential areas of needs, including those of ELL students, students with disabilities or students who are below grade level in their reading?</w:t>
            </w:r>
          </w:p>
          <w:p w:rsidR="00B81B14" w:rsidRPr="00366C48" w:rsidRDefault="00B81B14" w:rsidP="00B81B14">
            <w:pPr>
              <w:pStyle w:val="ListParagraph"/>
              <w:numPr>
                <w:ilvl w:val="0"/>
                <w:numId w:val="23"/>
              </w:numPr>
              <w:rPr>
                <w:b/>
                <w:color w:val="000000" w:themeColor="text1"/>
              </w:rPr>
            </w:pPr>
            <w:r w:rsidRPr="00366C48">
              <w:rPr>
                <w:color w:val="000000" w:themeColor="text1"/>
              </w:rPr>
              <w:t>How will the needs of students be identified?</w:t>
            </w:r>
          </w:p>
          <w:p w:rsidR="00B81B14" w:rsidRPr="00366C48" w:rsidRDefault="00B81B14" w:rsidP="00B81B14">
            <w:pPr>
              <w:pStyle w:val="ListParagraph"/>
              <w:numPr>
                <w:ilvl w:val="0"/>
                <w:numId w:val="23"/>
              </w:numPr>
              <w:rPr>
                <w:b/>
                <w:color w:val="000000" w:themeColor="text1"/>
              </w:rPr>
            </w:pPr>
            <w:r w:rsidRPr="00366C48">
              <w:rPr>
                <w:color w:val="000000" w:themeColor="text1"/>
              </w:rPr>
              <w:t xml:space="preserve">How </w:t>
            </w:r>
            <w:proofErr w:type="gramStart"/>
            <w:r w:rsidRPr="00366C48">
              <w:rPr>
                <w:color w:val="000000" w:themeColor="text1"/>
              </w:rPr>
              <w:t>will students with special needs</w:t>
            </w:r>
            <w:proofErr w:type="gramEnd"/>
            <w:r w:rsidRPr="00366C48">
              <w:rPr>
                <w:color w:val="000000" w:themeColor="text1"/>
              </w:rPr>
              <w:t xml:space="preserve"> be supported socially as they read, write, listen and speak?</w:t>
            </w:r>
          </w:p>
          <w:p w:rsidR="00B81B14" w:rsidRPr="00366C48" w:rsidRDefault="00B81B14" w:rsidP="00B81B14">
            <w:pPr>
              <w:pStyle w:val="ListParagraph"/>
              <w:numPr>
                <w:ilvl w:val="0"/>
                <w:numId w:val="23"/>
              </w:numPr>
              <w:rPr>
                <w:b/>
                <w:color w:val="000000" w:themeColor="text1"/>
              </w:rPr>
            </w:pPr>
            <w:r w:rsidRPr="00366C48">
              <w:rPr>
                <w:color w:val="000000" w:themeColor="text1"/>
              </w:rPr>
              <w:t>What special instruction will be provided for students with special needs in order to provide them with the skills and knowledge they need to meet the literary standards?</w:t>
            </w:r>
          </w:p>
          <w:p w:rsidR="00B81B14" w:rsidRPr="00366C48" w:rsidRDefault="00B81B14" w:rsidP="00B81B14">
            <w:pPr>
              <w:rPr>
                <w:i/>
                <w:color w:val="000000" w:themeColor="text1"/>
              </w:rPr>
            </w:pPr>
            <w:r w:rsidRPr="00366C48">
              <w:rPr>
                <w:b/>
                <w:i/>
                <w:color w:val="000000" w:themeColor="text1"/>
              </w:rPr>
              <w:t>Note</w:t>
            </w:r>
            <w:r w:rsidRPr="00366C48">
              <w:rPr>
                <w:i/>
                <w:color w:val="000000" w:themeColor="text1"/>
              </w:rPr>
              <w:t xml:space="preserve">: This criterion is about equity and access. This criterion requires that the developer/teacher has included supports that address special learning and language needs that </w:t>
            </w:r>
            <w:proofErr w:type="gramStart"/>
            <w:r w:rsidRPr="00366C48">
              <w:rPr>
                <w:i/>
                <w:color w:val="000000" w:themeColor="text1"/>
              </w:rPr>
              <w:t>is</w:t>
            </w:r>
            <w:proofErr w:type="gramEnd"/>
            <w:r w:rsidRPr="00366C48">
              <w:rPr>
                <w:i/>
                <w:color w:val="000000" w:themeColor="text1"/>
              </w:rPr>
              <w:t xml:space="preserve"> tied to instruction. Think about the experience of the lesson or unit from the student perspective in developing appropriate supports.</w:t>
            </w:r>
          </w:p>
          <w:p w:rsidR="007975FF" w:rsidRPr="00B03487" w:rsidRDefault="00B81B14" w:rsidP="00B81B14">
            <w:r w:rsidRPr="00366C48">
              <w:rPr>
                <w:i/>
                <w:color w:val="000000" w:themeColor="text1"/>
              </w:rPr>
              <w:t>Supports may be included that will assist students with special learning and language needs but also are good for all students, and are noted as such.</w:t>
            </w:r>
          </w:p>
        </w:tc>
      </w:tr>
      <w:tr w:rsidR="007975FF" w:rsidRPr="00B03487" w:rsidTr="007975FF">
        <w:trPr>
          <w:trHeight w:val="233"/>
        </w:trPr>
        <w:tc>
          <w:tcPr>
            <w:tcW w:w="10800" w:type="dxa"/>
            <w:gridSpan w:val="3"/>
            <w:shd w:val="clear" w:color="auto" w:fill="D9D9D9" w:themeFill="background1" w:themeFillShade="D9"/>
          </w:tcPr>
          <w:p w:rsidR="007975FF" w:rsidRPr="00B03487" w:rsidRDefault="007975FF" w:rsidP="002B517A">
            <w:r w:rsidRPr="00B03487">
              <w:rPr>
                <w:color w:val="000000" w:themeColor="text1"/>
              </w:rPr>
              <w:t>Other Questions / Criteria:</w:t>
            </w:r>
          </w:p>
        </w:tc>
      </w:tr>
      <w:tr w:rsidR="007975FF" w:rsidRPr="00B03487" w:rsidTr="00C71652">
        <w:trPr>
          <w:trHeight w:val="233"/>
        </w:trPr>
        <w:tc>
          <w:tcPr>
            <w:tcW w:w="10800" w:type="dxa"/>
            <w:gridSpan w:val="3"/>
            <w:shd w:val="clear" w:color="auto" w:fill="auto"/>
          </w:tcPr>
          <w:p w:rsidR="007975FF" w:rsidRPr="00B03487" w:rsidRDefault="007975FF" w:rsidP="002B517A"/>
        </w:tc>
      </w:tr>
    </w:tbl>
    <w:p w:rsidR="00741929" w:rsidRPr="00F84139" w:rsidRDefault="00741929" w:rsidP="00741929">
      <w:pPr>
        <w:shd w:val="clear" w:color="auto" w:fill="FFFF00"/>
        <w:jc w:val="center"/>
        <w:rPr>
          <w:b/>
          <w:sz w:val="40"/>
          <w:szCs w:val="40"/>
        </w:rPr>
      </w:pPr>
      <w:r>
        <w:rPr>
          <w:b/>
          <w:sz w:val="40"/>
          <w:szCs w:val="40"/>
        </w:rPr>
        <w:t>Assessment</w:t>
      </w:r>
    </w:p>
    <w:tbl>
      <w:tblPr>
        <w:tblStyle w:val="TableGrid"/>
        <w:tblW w:w="10800" w:type="dxa"/>
        <w:tblInd w:w="-702" w:type="dxa"/>
        <w:tblLook w:val="04A0" w:firstRow="1" w:lastRow="0" w:firstColumn="1" w:lastColumn="0" w:noHBand="0" w:noVBand="1"/>
      </w:tblPr>
      <w:tblGrid>
        <w:gridCol w:w="4590"/>
        <w:gridCol w:w="30"/>
        <w:gridCol w:w="6180"/>
      </w:tblGrid>
      <w:tr w:rsidR="007149EF" w:rsidRPr="00B03487" w:rsidTr="007149EF">
        <w:trPr>
          <w:trHeight w:val="593"/>
        </w:trPr>
        <w:tc>
          <w:tcPr>
            <w:tcW w:w="4590" w:type="dxa"/>
            <w:tcBorders>
              <w:bottom w:val="single" w:sz="2" w:space="0" w:color="FBD4B4" w:themeColor="accent6" w:themeTint="66"/>
            </w:tcBorders>
            <w:shd w:val="clear" w:color="auto" w:fill="FBD4B4" w:themeFill="accent6" w:themeFillTint="66"/>
          </w:tcPr>
          <w:p w:rsidR="007149EF" w:rsidRPr="00B03487" w:rsidRDefault="007149EF" w:rsidP="002B517A">
            <w:pPr>
              <w:jc w:val="center"/>
              <w:rPr>
                <w:b/>
              </w:rPr>
            </w:pPr>
            <w:r w:rsidRPr="00B03487">
              <w:rPr>
                <w:b/>
              </w:rPr>
              <w:t>Dimension IV:</w:t>
            </w:r>
          </w:p>
          <w:p w:rsidR="007149EF" w:rsidRPr="00B03487" w:rsidRDefault="007149EF" w:rsidP="002B517A">
            <w:pPr>
              <w:jc w:val="center"/>
              <w:rPr>
                <w:b/>
              </w:rPr>
            </w:pPr>
            <w:r w:rsidRPr="00B03487">
              <w:rPr>
                <w:b/>
              </w:rPr>
              <w:t>Al</w:t>
            </w:r>
            <w:r w:rsidR="00A12560" w:rsidRPr="00B03487">
              <w:rPr>
                <w:b/>
              </w:rPr>
              <w:t>ignment to the Depth of the ELA</w:t>
            </w:r>
            <w:r w:rsidRPr="00B03487">
              <w:rPr>
                <w:b/>
              </w:rPr>
              <w:t xml:space="preserve"> Core</w:t>
            </w:r>
          </w:p>
        </w:tc>
        <w:tc>
          <w:tcPr>
            <w:tcW w:w="6210" w:type="dxa"/>
            <w:gridSpan w:val="2"/>
            <w:vMerge w:val="restart"/>
            <w:shd w:val="clear" w:color="auto" w:fill="FBD4B4" w:themeFill="accent6" w:themeFillTint="66"/>
          </w:tcPr>
          <w:p w:rsidR="007149EF" w:rsidRPr="00B03487" w:rsidRDefault="007149EF" w:rsidP="002B517A">
            <w:pPr>
              <w:jc w:val="center"/>
            </w:pPr>
            <w:r w:rsidRPr="00B03487">
              <w:rPr>
                <w:b/>
              </w:rPr>
              <w:t>Questions to guide development of units that meet the instructional intent of the CCSS</w:t>
            </w:r>
          </w:p>
          <w:p w:rsidR="007149EF" w:rsidRPr="00B03487" w:rsidRDefault="007149EF" w:rsidP="00741929"/>
        </w:tc>
      </w:tr>
      <w:tr w:rsidR="007149EF" w:rsidRPr="00B03487" w:rsidTr="00724F38">
        <w:trPr>
          <w:trHeight w:val="620"/>
        </w:trPr>
        <w:tc>
          <w:tcPr>
            <w:tcW w:w="4590" w:type="dxa"/>
            <w:tcBorders>
              <w:top w:val="single" w:sz="2" w:space="0" w:color="FBD4B4" w:themeColor="accent6" w:themeTint="66"/>
            </w:tcBorders>
            <w:shd w:val="clear" w:color="auto" w:fill="FBD4B4" w:themeFill="accent6" w:themeFillTint="66"/>
          </w:tcPr>
          <w:p w:rsidR="007149EF" w:rsidRPr="00B03487" w:rsidRDefault="007149EF" w:rsidP="002B517A">
            <w:pPr>
              <w:rPr>
                <w:b/>
              </w:rPr>
            </w:pPr>
            <w:r w:rsidRPr="00B03487">
              <w:rPr>
                <w:spacing w:val="-1"/>
              </w:rPr>
              <w:t>The</w:t>
            </w:r>
            <w:r w:rsidRPr="00B03487">
              <w:rPr>
                <w:spacing w:val="-7"/>
              </w:rPr>
              <w:t xml:space="preserve"> </w:t>
            </w:r>
            <w:r w:rsidRPr="00B03487">
              <w:rPr>
                <w:spacing w:val="-1"/>
              </w:rPr>
              <w:t>lesson/unit</w:t>
            </w:r>
            <w:r w:rsidRPr="00B03487">
              <w:rPr>
                <w:spacing w:val="-6"/>
              </w:rPr>
              <w:t xml:space="preserve"> </w:t>
            </w:r>
            <w:r w:rsidRPr="00B03487">
              <w:rPr>
                <w:spacing w:val="-1"/>
              </w:rPr>
              <w:t>regularly</w:t>
            </w:r>
            <w:r w:rsidRPr="00B03487">
              <w:rPr>
                <w:spacing w:val="-7"/>
              </w:rPr>
              <w:t xml:space="preserve"> </w:t>
            </w:r>
            <w:r w:rsidRPr="00B03487">
              <w:t>assesses</w:t>
            </w:r>
            <w:r w:rsidRPr="00B03487">
              <w:rPr>
                <w:spacing w:val="-5"/>
              </w:rPr>
              <w:t xml:space="preserve"> </w:t>
            </w:r>
            <w:r w:rsidRPr="00B03487">
              <w:rPr>
                <w:spacing w:val="-1"/>
              </w:rPr>
              <w:t>whether</w:t>
            </w:r>
            <w:r w:rsidRPr="00B03487">
              <w:rPr>
                <w:spacing w:val="-8"/>
              </w:rPr>
              <w:t xml:space="preserve"> </w:t>
            </w:r>
            <w:r w:rsidRPr="00B03487">
              <w:rPr>
                <w:spacing w:val="-1"/>
              </w:rPr>
              <w:t>students</w:t>
            </w:r>
            <w:r w:rsidRPr="00B03487">
              <w:rPr>
                <w:spacing w:val="-8"/>
              </w:rPr>
              <w:t xml:space="preserve"> </w:t>
            </w:r>
            <w:r w:rsidRPr="00B03487">
              <w:rPr>
                <w:spacing w:val="-1"/>
              </w:rPr>
              <w:t>are</w:t>
            </w:r>
            <w:r w:rsidRPr="00B03487">
              <w:rPr>
                <w:spacing w:val="-6"/>
              </w:rPr>
              <w:t xml:space="preserve"> </w:t>
            </w:r>
            <w:r w:rsidRPr="00B03487">
              <w:rPr>
                <w:spacing w:val="-1"/>
              </w:rPr>
              <w:t>mastering</w:t>
            </w:r>
            <w:r w:rsidRPr="00B03487">
              <w:rPr>
                <w:spacing w:val="-6"/>
              </w:rPr>
              <w:t xml:space="preserve"> </w:t>
            </w:r>
            <w:r w:rsidRPr="00B03487">
              <w:rPr>
                <w:spacing w:val="-1"/>
              </w:rPr>
              <w:t>standards-based</w:t>
            </w:r>
            <w:r w:rsidRPr="00B03487">
              <w:rPr>
                <w:spacing w:val="-6"/>
              </w:rPr>
              <w:t xml:space="preserve"> </w:t>
            </w:r>
            <w:r w:rsidRPr="00B03487">
              <w:rPr>
                <w:spacing w:val="-1"/>
              </w:rPr>
              <w:t>content</w:t>
            </w:r>
            <w:r w:rsidRPr="00B03487">
              <w:rPr>
                <w:spacing w:val="-7"/>
              </w:rPr>
              <w:t xml:space="preserve"> </w:t>
            </w:r>
            <w:r w:rsidRPr="00B03487">
              <w:t>and</w:t>
            </w:r>
            <w:r w:rsidRPr="00B03487">
              <w:rPr>
                <w:spacing w:val="-6"/>
              </w:rPr>
              <w:t xml:space="preserve"> </w:t>
            </w:r>
            <w:r w:rsidRPr="00B03487">
              <w:rPr>
                <w:spacing w:val="-1"/>
              </w:rPr>
              <w:t>skills:</w:t>
            </w:r>
          </w:p>
        </w:tc>
        <w:tc>
          <w:tcPr>
            <w:tcW w:w="6210" w:type="dxa"/>
            <w:gridSpan w:val="2"/>
            <w:vMerge/>
            <w:shd w:val="clear" w:color="auto" w:fill="FBD4B4" w:themeFill="accent6" w:themeFillTint="66"/>
          </w:tcPr>
          <w:p w:rsidR="007149EF" w:rsidRPr="00B03487" w:rsidRDefault="007149EF" w:rsidP="00741929">
            <w:pPr>
              <w:rPr>
                <w:b/>
              </w:rPr>
            </w:pPr>
          </w:p>
        </w:tc>
      </w:tr>
      <w:tr w:rsidR="00741929" w:rsidRPr="00B03487" w:rsidTr="00741929">
        <w:tc>
          <w:tcPr>
            <w:tcW w:w="4590" w:type="dxa"/>
            <w:shd w:val="clear" w:color="auto" w:fill="FBD4B4" w:themeFill="accent6" w:themeFillTint="66"/>
          </w:tcPr>
          <w:p w:rsidR="00741929" w:rsidRPr="00B03487" w:rsidRDefault="00741929" w:rsidP="002B517A">
            <w:pPr>
              <w:widowControl w:val="0"/>
              <w:tabs>
                <w:tab w:val="left" w:pos="463"/>
              </w:tabs>
              <w:spacing w:before="63"/>
              <w:ind w:right="169"/>
              <w:rPr>
                <w:rFonts w:eastAsia="Calibri" w:cs="Calibri"/>
              </w:rPr>
            </w:pPr>
            <w:r w:rsidRPr="00B03487">
              <w:t>Is</w:t>
            </w:r>
            <w:r w:rsidRPr="00B03487">
              <w:rPr>
                <w:spacing w:val="-7"/>
              </w:rPr>
              <w:t xml:space="preserve"> </w:t>
            </w:r>
            <w:r w:rsidRPr="00B03487">
              <w:rPr>
                <w:spacing w:val="-1"/>
              </w:rPr>
              <w:t>designed</w:t>
            </w:r>
            <w:r w:rsidRPr="00B03487">
              <w:rPr>
                <w:spacing w:val="-4"/>
              </w:rPr>
              <w:t xml:space="preserve"> </w:t>
            </w:r>
            <w:r w:rsidRPr="00B03487">
              <w:t>to</w:t>
            </w:r>
            <w:r w:rsidRPr="00B03487">
              <w:rPr>
                <w:spacing w:val="-5"/>
              </w:rPr>
              <w:t xml:space="preserve"> </w:t>
            </w:r>
            <w:r w:rsidRPr="00B03487">
              <w:rPr>
                <w:spacing w:val="-1"/>
              </w:rPr>
              <w:t>elicit</w:t>
            </w:r>
            <w:r w:rsidRPr="00B03487">
              <w:rPr>
                <w:spacing w:val="-5"/>
              </w:rPr>
              <w:t xml:space="preserve"> </w:t>
            </w:r>
            <w:r w:rsidRPr="00B03487">
              <w:rPr>
                <w:spacing w:val="-1"/>
              </w:rPr>
              <w:t>direct,</w:t>
            </w:r>
            <w:r w:rsidRPr="00B03487">
              <w:rPr>
                <w:spacing w:val="-4"/>
              </w:rPr>
              <w:t xml:space="preserve"> </w:t>
            </w:r>
            <w:r w:rsidRPr="00B03487">
              <w:rPr>
                <w:spacing w:val="-1"/>
              </w:rPr>
              <w:t>observable</w:t>
            </w:r>
            <w:r w:rsidRPr="00B03487">
              <w:rPr>
                <w:spacing w:val="-6"/>
              </w:rPr>
              <w:t xml:space="preserve"> </w:t>
            </w:r>
            <w:r w:rsidRPr="00B03487">
              <w:rPr>
                <w:spacing w:val="-1"/>
              </w:rPr>
              <w:t>evidence</w:t>
            </w:r>
            <w:r w:rsidRPr="00B03487">
              <w:rPr>
                <w:spacing w:val="-6"/>
              </w:rPr>
              <w:t xml:space="preserve"> </w:t>
            </w:r>
            <w:r w:rsidRPr="00B03487">
              <w:lastRenderedPageBreak/>
              <w:t>of</w:t>
            </w:r>
            <w:r w:rsidRPr="00B03487">
              <w:rPr>
                <w:spacing w:val="-6"/>
              </w:rPr>
              <w:t xml:space="preserve"> </w:t>
            </w:r>
            <w:r w:rsidRPr="00B03487">
              <w:t>the</w:t>
            </w:r>
            <w:r w:rsidRPr="00B03487">
              <w:rPr>
                <w:spacing w:val="-6"/>
              </w:rPr>
              <w:t xml:space="preserve"> </w:t>
            </w:r>
            <w:r w:rsidRPr="00B03487">
              <w:rPr>
                <w:spacing w:val="-1"/>
              </w:rPr>
              <w:t>degree</w:t>
            </w:r>
            <w:r w:rsidRPr="00B03487">
              <w:rPr>
                <w:spacing w:val="-6"/>
              </w:rPr>
              <w:t xml:space="preserve"> </w:t>
            </w:r>
            <w:r w:rsidRPr="00B03487">
              <w:t>to</w:t>
            </w:r>
            <w:r w:rsidRPr="00B03487">
              <w:rPr>
                <w:spacing w:val="-6"/>
              </w:rPr>
              <w:t xml:space="preserve"> </w:t>
            </w:r>
            <w:r w:rsidRPr="00B03487">
              <w:rPr>
                <w:spacing w:val="-1"/>
              </w:rPr>
              <w:t>which</w:t>
            </w:r>
            <w:r w:rsidRPr="00B03487">
              <w:rPr>
                <w:spacing w:val="-4"/>
              </w:rPr>
              <w:t xml:space="preserve"> </w:t>
            </w:r>
            <w:r w:rsidRPr="00B03487">
              <w:t>a</w:t>
            </w:r>
            <w:r w:rsidRPr="00B03487">
              <w:rPr>
                <w:spacing w:val="-4"/>
              </w:rPr>
              <w:t xml:space="preserve"> </w:t>
            </w:r>
            <w:r w:rsidRPr="00B03487">
              <w:rPr>
                <w:spacing w:val="-1"/>
              </w:rPr>
              <w:t>student</w:t>
            </w:r>
            <w:r w:rsidRPr="00B03487">
              <w:rPr>
                <w:spacing w:val="-5"/>
              </w:rPr>
              <w:t xml:space="preserve"> </w:t>
            </w:r>
            <w:r w:rsidRPr="00B03487">
              <w:rPr>
                <w:spacing w:val="-1"/>
              </w:rPr>
              <w:t>can</w:t>
            </w:r>
            <w:r w:rsidRPr="00B03487">
              <w:rPr>
                <w:spacing w:val="-5"/>
              </w:rPr>
              <w:t xml:space="preserve"> </w:t>
            </w:r>
            <w:r w:rsidRPr="00B03487">
              <w:rPr>
                <w:spacing w:val="-1"/>
              </w:rPr>
              <w:t>independently</w:t>
            </w:r>
            <w:r w:rsidRPr="00B03487">
              <w:rPr>
                <w:spacing w:val="-4"/>
              </w:rPr>
              <w:t xml:space="preserve"> </w:t>
            </w:r>
            <w:r w:rsidRPr="00B03487">
              <w:rPr>
                <w:spacing w:val="-1"/>
              </w:rPr>
              <w:t>demonstrate</w:t>
            </w:r>
            <w:r w:rsidRPr="00B03487">
              <w:rPr>
                <w:spacing w:val="-6"/>
              </w:rPr>
              <w:t xml:space="preserve"> </w:t>
            </w:r>
            <w:r w:rsidRPr="00B03487">
              <w:t>the</w:t>
            </w:r>
            <w:r w:rsidR="00A12560" w:rsidRPr="00B03487">
              <w:rPr>
                <w:spacing w:val="119"/>
                <w:w w:val="99"/>
              </w:rPr>
              <w:t xml:space="preserve"> </w:t>
            </w:r>
            <w:r w:rsidRPr="00B03487">
              <w:rPr>
                <w:spacing w:val="-1"/>
              </w:rPr>
              <w:t>targeted</w:t>
            </w:r>
            <w:r w:rsidRPr="00B03487">
              <w:rPr>
                <w:spacing w:val="-11"/>
              </w:rPr>
              <w:t xml:space="preserve"> </w:t>
            </w:r>
            <w:r w:rsidR="00A12560" w:rsidRPr="00B03487">
              <w:rPr>
                <w:spacing w:val="-1"/>
              </w:rPr>
              <w:t>C</w:t>
            </w:r>
            <w:r w:rsidRPr="00B03487">
              <w:rPr>
                <w:spacing w:val="-1"/>
              </w:rPr>
              <w:t>CSS.</w:t>
            </w:r>
          </w:p>
        </w:tc>
        <w:tc>
          <w:tcPr>
            <w:tcW w:w="6210" w:type="dxa"/>
            <w:gridSpan w:val="2"/>
          </w:tcPr>
          <w:p w:rsidR="00567573" w:rsidRPr="00B03487" w:rsidRDefault="00567573" w:rsidP="00567573">
            <w:pPr>
              <w:pStyle w:val="ListParagraph"/>
              <w:numPr>
                <w:ilvl w:val="0"/>
                <w:numId w:val="7"/>
              </w:numPr>
              <w:rPr>
                <w:color w:val="000000" w:themeColor="text1"/>
              </w:rPr>
            </w:pPr>
            <w:r w:rsidRPr="00B03487">
              <w:rPr>
                <w:color w:val="000000" w:themeColor="text1"/>
              </w:rPr>
              <w:lastRenderedPageBreak/>
              <w:t xml:space="preserve">Are the assessments aligned to the major targeted standards </w:t>
            </w:r>
            <w:r w:rsidRPr="00B03487">
              <w:rPr>
                <w:color w:val="000000" w:themeColor="text1"/>
              </w:rPr>
              <w:lastRenderedPageBreak/>
              <w:t>and to the instructional activities</w:t>
            </w:r>
            <w:r w:rsidR="00B56E02" w:rsidRPr="00B03487">
              <w:rPr>
                <w:color w:val="000000" w:themeColor="text1"/>
              </w:rPr>
              <w:t>/tasks</w:t>
            </w:r>
            <w:r w:rsidRPr="00B03487">
              <w:rPr>
                <w:color w:val="000000" w:themeColor="text1"/>
              </w:rPr>
              <w:t xml:space="preserve">? </w:t>
            </w:r>
          </w:p>
          <w:p w:rsidR="00567573" w:rsidRPr="00B03487" w:rsidRDefault="00567573" w:rsidP="00567573">
            <w:pPr>
              <w:pStyle w:val="ListParagraph"/>
              <w:numPr>
                <w:ilvl w:val="0"/>
                <w:numId w:val="7"/>
              </w:numPr>
              <w:rPr>
                <w:color w:val="000000" w:themeColor="text1"/>
              </w:rPr>
            </w:pPr>
            <w:r w:rsidRPr="00B03487">
              <w:rPr>
                <w:color w:val="000000" w:themeColor="text1"/>
              </w:rPr>
              <w:t>Is there a coherent assessment strategy that is related to the instruction and sustained throughout the unit?</w:t>
            </w:r>
          </w:p>
          <w:p w:rsidR="00567573" w:rsidRPr="00B03487" w:rsidRDefault="00567573" w:rsidP="00567573">
            <w:pPr>
              <w:pStyle w:val="ListParagraph"/>
              <w:numPr>
                <w:ilvl w:val="0"/>
                <w:numId w:val="7"/>
              </w:numPr>
              <w:rPr>
                <w:color w:val="000000" w:themeColor="text1"/>
              </w:rPr>
            </w:pPr>
            <w:r w:rsidRPr="00B03487">
              <w:rPr>
                <w:color w:val="000000" w:themeColor="text1"/>
              </w:rPr>
              <w:t>Is there a match between the targeted standards, instructional activities</w:t>
            </w:r>
            <w:r w:rsidR="002B517A" w:rsidRPr="00B03487">
              <w:rPr>
                <w:color w:val="000000" w:themeColor="text1"/>
              </w:rPr>
              <w:t>/tasks</w:t>
            </w:r>
            <w:r w:rsidRPr="00B03487">
              <w:rPr>
                <w:color w:val="000000" w:themeColor="text1"/>
              </w:rPr>
              <w:t>, methods of assessment, and the Depth of Knowledge?</w:t>
            </w:r>
          </w:p>
          <w:p w:rsidR="00741929" w:rsidRPr="00B03487" w:rsidRDefault="00567573" w:rsidP="002B517A">
            <w:r w:rsidRPr="00B03487">
              <w:rPr>
                <w:b/>
              </w:rPr>
              <w:t xml:space="preserve">Note: </w:t>
            </w:r>
            <w:r w:rsidR="00741929" w:rsidRPr="00B03487">
              <w:t>Evidence of what students can do may be produced by the assessment but it may not provide evidence of proficiency of the tar</w:t>
            </w:r>
            <w:r w:rsidR="00B56E02" w:rsidRPr="00B03487">
              <w:t>geted standards. When developing</w:t>
            </w:r>
            <w:r w:rsidR="00741929" w:rsidRPr="00B03487">
              <w:t xml:space="preserve"> the unit for th</w:t>
            </w:r>
            <w:r w:rsidR="00B56E02" w:rsidRPr="00B03487">
              <w:t>is criterion, developers</w:t>
            </w:r>
            <w:r w:rsidR="00741929" w:rsidRPr="00B03487">
              <w:t xml:space="preserve"> should consider all of the assessment across the entire unit, not only the summative assessment at the end. This is not about looking good, but a true alignment of standards, tasks, and assessment.</w:t>
            </w:r>
          </w:p>
        </w:tc>
      </w:tr>
      <w:tr w:rsidR="00741929" w:rsidRPr="00B03487" w:rsidTr="002B517A">
        <w:tc>
          <w:tcPr>
            <w:tcW w:w="10800" w:type="dxa"/>
            <w:gridSpan w:val="3"/>
            <w:shd w:val="clear" w:color="auto" w:fill="D9D9D9" w:themeFill="background1" w:themeFillShade="D9"/>
          </w:tcPr>
          <w:p w:rsidR="00741929" w:rsidRPr="00B03487" w:rsidRDefault="00741929" w:rsidP="002B517A">
            <w:r w:rsidRPr="00B03487">
              <w:lastRenderedPageBreak/>
              <w:t>Other Questions / Criteria:</w:t>
            </w:r>
          </w:p>
        </w:tc>
      </w:tr>
      <w:tr w:rsidR="00741929" w:rsidRPr="00B03487" w:rsidTr="002B517A">
        <w:trPr>
          <w:trHeight w:val="701"/>
        </w:trPr>
        <w:tc>
          <w:tcPr>
            <w:tcW w:w="10800" w:type="dxa"/>
            <w:gridSpan w:val="3"/>
            <w:shd w:val="clear" w:color="auto" w:fill="auto"/>
          </w:tcPr>
          <w:p w:rsidR="00741929" w:rsidRPr="00B03487" w:rsidRDefault="00741929" w:rsidP="002B517A"/>
        </w:tc>
      </w:tr>
      <w:tr w:rsidR="00741929" w:rsidRPr="00B03487" w:rsidTr="00741929">
        <w:tc>
          <w:tcPr>
            <w:tcW w:w="4590" w:type="dxa"/>
            <w:shd w:val="clear" w:color="auto" w:fill="FBD4B4" w:themeFill="accent6" w:themeFillTint="66"/>
          </w:tcPr>
          <w:p w:rsidR="00741929" w:rsidRPr="00B03487" w:rsidRDefault="00741929" w:rsidP="002B517A">
            <w:pPr>
              <w:widowControl w:val="0"/>
              <w:tabs>
                <w:tab w:val="left" w:pos="463"/>
              </w:tabs>
              <w:spacing w:before="60"/>
              <w:ind w:right="787"/>
              <w:rPr>
                <w:rFonts w:eastAsia="Calibri" w:cs="Calibri"/>
              </w:rPr>
            </w:pPr>
            <w:r w:rsidRPr="00B03487">
              <w:rPr>
                <w:spacing w:val="-1"/>
              </w:rPr>
              <w:t>Assesses</w:t>
            </w:r>
            <w:r w:rsidRPr="00B03487">
              <w:rPr>
                <w:spacing w:val="-6"/>
              </w:rPr>
              <w:t xml:space="preserve"> </w:t>
            </w:r>
            <w:r w:rsidRPr="00B03487">
              <w:rPr>
                <w:spacing w:val="-1"/>
              </w:rPr>
              <w:t>student</w:t>
            </w:r>
            <w:r w:rsidRPr="00B03487">
              <w:rPr>
                <w:spacing w:val="-5"/>
              </w:rPr>
              <w:t xml:space="preserve"> </w:t>
            </w:r>
            <w:r w:rsidRPr="00B03487">
              <w:rPr>
                <w:spacing w:val="-1"/>
              </w:rPr>
              <w:t>proficiency</w:t>
            </w:r>
            <w:r w:rsidRPr="00B03487">
              <w:rPr>
                <w:spacing w:val="-4"/>
              </w:rPr>
              <w:t xml:space="preserve"> </w:t>
            </w:r>
            <w:r w:rsidRPr="00B03487">
              <w:rPr>
                <w:spacing w:val="-1"/>
              </w:rPr>
              <w:t>using</w:t>
            </w:r>
            <w:r w:rsidRPr="00B03487">
              <w:rPr>
                <w:spacing w:val="-6"/>
              </w:rPr>
              <w:t xml:space="preserve"> </w:t>
            </w:r>
            <w:r w:rsidRPr="00B03487">
              <w:rPr>
                <w:spacing w:val="-1"/>
              </w:rPr>
              <w:t>methods</w:t>
            </w:r>
            <w:r w:rsidRPr="00B03487">
              <w:rPr>
                <w:spacing w:val="-6"/>
              </w:rPr>
              <w:t xml:space="preserve"> </w:t>
            </w:r>
            <w:r w:rsidRPr="00B03487">
              <w:t>that</w:t>
            </w:r>
            <w:r w:rsidRPr="00B03487">
              <w:rPr>
                <w:spacing w:val="-6"/>
              </w:rPr>
              <w:t xml:space="preserve"> </w:t>
            </w:r>
            <w:r w:rsidRPr="00B03487">
              <w:t>are</w:t>
            </w:r>
            <w:r w:rsidRPr="00B03487">
              <w:rPr>
                <w:spacing w:val="-7"/>
              </w:rPr>
              <w:t xml:space="preserve"> </w:t>
            </w:r>
            <w:r w:rsidRPr="00B03487">
              <w:t>accessible</w:t>
            </w:r>
            <w:r w:rsidRPr="00B03487">
              <w:rPr>
                <w:spacing w:val="-7"/>
              </w:rPr>
              <w:t xml:space="preserve"> </w:t>
            </w:r>
            <w:r w:rsidRPr="00B03487">
              <w:t>and</w:t>
            </w:r>
            <w:r w:rsidRPr="00B03487">
              <w:rPr>
                <w:spacing w:val="-5"/>
              </w:rPr>
              <w:t xml:space="preserve"> </w:t>
            </w:r>
            <w:r w:rsidRPr="00B03487">
              <w:rPr>
                <w:spacing w:val="-1"/>
              </w:rPr>
              <w:t>unbiased,</w:t>
            </w:r>
            <w:r w:rsidRPr="00B03487">
              <w:rPr>
                <w:spacing w:val="-5"/>
              </w:rPr>
              <w:t xml:space="preserve"> </w:t>
            </w:r>
            <w:r w:rsidRPr="00B03487">
              <w:rPr>
                <w:spacing w:val="-1"/>
              </w:rPr>
              <w:t>including</w:t>
            </w:r>
            <w:r w:rsidRPr="00B03487">
              <w:rPr>
                <w:spacing w:val="-6"/>
              </w:rPr>
              <w:t xml:space="preserve"> </w:t>
            </w:r>
            <w:r w:rsidRPr="00B03487">
              <w:rPr>
                <w:spacing w:val="-1"/>
              </w:rPr>
              <w:t>the</w:t>
            </w:r>
            <w:r w:rsidRPr="00B03487">
              <w:rPr>
                <w:spacing w:val="-6"/>
              </w:rPr>
              <w:t xml:space="preserve"> </w:t>
            </w:r>
            <w:r w:rsidRPr="00B03487">
              <w:rPr>
                <w:spacing w:val="-1"/>
              </w:rPr>
              <w:t>use</w:t>
            </w:r>
            <w:r w:rsidRPr="00B03487">
              <w:rPr>
                <w:spacing w:val="-7"/>
              </w:rPr>
              <w:t xml:space="preserve"> </w:t>
            </w:r>
            <w:r w:rsidRPr="00B03487">
              <w:t>of</w:t>
            </w:r>
            <w:r w:rsidRPr="00B03487">
              <w:rPr>
                <w:spacing w:val="-7"/>
              </w:rPr>
              <w:t xml:space="preserve"> </w:t>
            </w:r>
            <w:r w:rsidRPr="00B03487">
              <w:t>grade-level</w:t>
            </w:r>
            <w:r w:rsidRPr="00B03487">
              <w:rPr>
                <w:spacing w:val="73"/>
                <w:w w:val="99"/>
              </w:rPr>
              <w:t xml:space="preserve"> </w:t>
            </w:r>
            <w:r w:rsidRPr="00B03487">
              <w:rPr>
                <w:spacing w:val="-1"/>
              </w:rPr>
              <w:t>language</w:t>
            </w:r>
            <w:r w:rsidRPr="00B03487">
              <w:rPr>
                <w:spacing w:val="-9"/>
              </w:rPr>
              <w:t xml:space="preserve"> </w:t>
            </w:r>
            <w:r w:rsidRPr="00B03487">
              <w:rPr>
                <w:spacing w:val="-1"/>
              </w:rPr>
              <w:t>in</w:t>
            </w:r>
            <w:r w:rsidRPr="00B03487">
              <w:rPr>
                <w:spacing w:val="-7"/>
              </w:rPr>
              <w:t xml:space="preserve"> </w:t>
            </w:r>
            <w:r w:rsidRPr="00B03487">
              <w:rPr>
                <w:spacing w:val="-1"/>
              </w:rPr>
              <w:t>student</w:t>
            </w:r>
            <w:r w:rsidRPr="00B03487">
              <w:rPr>
                <w:spacing w:val="-7"/>
              </w:rPr>
              <w:t xml:space="preserve"> </w:t>
            </w:r>
            <w:r w:rsidRPr="00B03487">
              <w:rPr>
                <w:spacing w:val="-1"/>
              </w:rPr>
              <w:t>prompts.</w:t>
            </w:r>
          </w:p>
        </w:tc>
        <w:tc>
          <w:tcPr>
            <w:tcW w:w="6210" w:type="dxa"/>
            <w:gridSpan w:val="2"/>
          </w:tcPr>
          <w:p w:rsidR="00B81B14" w:rsidRPr="001F596E" w:rsidRDefault="00B81B14" w:rsidP="00B81B14">
            <w:pPr>
              <w:pStyle w:val="ListParagraph"/>
              <w:numPr>
                <w:ilvl w:val="0"/>
                <w:numId w:val="10"/>
              </w:numPr>
              <w:rPr>
                <w:color w:val="000000" w:themeColor="text1"/>
              </w:rPr>
            </w:pPr>
            <w:r w:rsidRPr="001F596E">
              <w:rPr>
                <w:color w:val="000000" w:themeColor="text1"/>
              </w:rPr>
              <w:t>How will students be allowed to show what they have learned?</w:t>
            </w:r>
          </w:p>
          <w:p w:rsidR="00B81B14" w:rsidRPr="001F596E" w:rsidRDefault="00B81B14" w:rsidP="00B81B14">
            <w:pPr>
              <w:pStyle w:val="ListParagraph"/>
              <w:numPr>
                <w:ilvl w:val="0"/>
                <w:numId w:val="10"/>
              </w:numPr>
              <w:rPr>
                <w:color w:val="000000" w:themeColor="text1"/>
              </w:rPr>
            </w:pPr>
            <w:r w:rsidRPr="001F596E">
              <w:rPr>
                <w:color w:val="000000" w:themeColor="text1"/>
              </w:rPr>
              <w:t>How does the unit provide for possible student responses to discussion questions?</w:t>
            </w:r>
          </w:p>
          <w:p w:rsidR="00B81B14" w:rsidRPr="001F596E" w:rsidRDefault="00B81B14" w:rsidP="00B81B14">
            <w:pPr>
              <w:pStyle w:val="ListParagraph"/>
              <w:numPr>
                <w:ilvl w:val="0"/>
                <w:numId w:val="10"/>
              </w:numPr>
              <w:rPr>
                <w:color w:val="000000" w:themeColor="text1"/>
              </w:rPr>
            </w:pPr>
            <w:r w:rsidRPr="001F596E">
              <w:rPr>
                <w:color w:val="000000" w:themeColor="text1"/>
              </w:rPr>
              <w:t>How does the unit/lesson provide teacher and student with exemplars?</w:t>
            </w:r>
          </w:p>
          <w:p w:rsidR="00B81B14" w:rsidRPr="00B81B14" w:rsidRDefault="00B81B14" w:rsidP="00B81B14">
            <w:pPr>
              <w:pStyle w:val="ListParagraph"/>
              <w:numPr>
                <w:ilvl w:val="0"/>
                <w:numId w:val="10"/>
              </w:numPr>
              <w:rPr>
                <w:color w:val="000000" w:themeColor="text1"/>
              </w:rPr>
            </w:pPr>
            <w:r w:rsidRPr="00B81B14">
              <w:rPr>
                <w:color w:val="000000" w:themeColor="text1"/>
              </w:rPr>
              <w:t>How does the formative and summative exemplar(s) model the standards?</w:t>
            </w:r>
          </w:p>
        </w:tc>
      </w:tr>
      <w:tr w:rsidR="00741929" w:rsidRPr="00B03487" w:rsidTr="002B517A">
        <w:tc>
          <w:tcPr>
            <w:tcW w:w="10800" w:type="dxa"/>
            <w:gridSpan w:val="3"/>
            <w:shd w:val="clear" w:color="auto" w:fill="D9D9D9" w:themeFill="background1" w:themeFillShade="D9"/>
          </w:tcPr>
          <w:p w:rsidR="00741929" w:rsidRPr="00B03487" w:rsidRDefault="00741929" w:rsidP="002B517A">
            <w:r w:rsidRPr="00B03487">
              <w:t>Other Questions / Criteria:</w:t>
            </w:r>
          </w:p>
        </w:tc>
      </w:tr>
      <w:tr w:rsidR="00741929" w:rsidRPr="00B03487" w:rsidTr="002B517A">
        <w:trPr>
          <w:trHeight w:val="746"/>
        </w:trPr>
        <w:tc>
          <w:tcPr>
            <w:tcW w:w="10800" w:type="dxa"/>
            <w:gridSpan w:val="3"/>
            <w:shd w:val="clear" w:color="auto" w:fill="auto"/>
          </w:tcPr>
          <w:p w:rsidR="00741929" w:rsidRPr="00B03487" w:rsidRDefault="00741929" w:rsidP="002B517A"/>
        </w:tc>
      </w:tr>
      <w:tr w:rsidR="00741929" w:rsidRPr="00B03487" w:rsidTr="00741929">
        <w:tc>
          <w:tcPr>
            <w:tcW w:w="4590" w:type="dxa"/>
            <w:shd w:val="clear" w:color="auto" w:fill="FBD4B4" w:themeFill="accent6" w:themeFillTint="66"/>
          </w:tcPr>
          <w:p w:rsidR="00741929" w:rsidRPr="00B03487" w:rsidRDefault="00741929" w:rsidP="002B517A">
            <w:pPr>
              <w:widowControl w:val="0"/>
              <w:tabs>
                <w:tab w:val="left" w:pos="463"/>
              </w:tabs>
              <w:spacing w:before="58"/>
              <w:ind w:right="222"/>
              <w:rPr>
                <w:rFonts w:eastAsia="Calibri" w:cs="Calibri"/>
              </w:rPr>
            </w:pPr>
            <w:r w:rsidRPr="00B03487">
              <w:rPr>
                <w:spacing w:val="-1"/>
              </w:rPr>
              <w:t>Includes</w:t>
            </w:r>
            <w:r w:rsidRPr="00B03487">
              <w:rPr>
                <w:spacing w:val="-8"/>
              </w:rPr>
              <w:t xml:space="preserve"> </w:t>
            </w:r>
            <w:r w:rsidRPr="00B03487">
              <w:rPr>
                <w:spacing w:val="-1"/>
              </w:rPr>
              <w:t>aligned</w:t>
            </w:r>
            <w:r w:rsidRPr="00B03487">
              <w:rPr>
                <w:spacing w:val="-5"/>
              </w:rPr>
              <w:t xml:space="preserve"> </w:t>
            </w:r>
            <w:r w:rsidRPr="00B03487">
              <w:rPr>
                <w:spacing w:val="-1"/>
              </w:rPr>
              <w:t>rubrics,</w:t>
            </w:r>
            <w:r w:rsidRPr="00B03487">
              <w:rPr>
                <w:spacing w:val="-5"/>
              </w:rPr>
              <w:t xml:space="preserve"> </w:t>
            </w:r>
            <w:r w:rsidRPr="00B03487">
              <w:rPr>
                <w:spacing w:val="-1"/>
              </w:rPr>
              <w:t>answer</w:t>
            </w:r>
            <w:r w:rsidRPr="00B03487">
              <w:rPr>
                <w:spacing w:val="-7"/>
              </w:rPr>
              <w:t xml:space="preserve"> </w:t>
            </w:r>
            <w:r w:rsidRPr="00B03487">
              <w:t>keys</w:t>
            </w:r>
            <w:r w:rsidRPr="00B03487">
              <w:rPr>
                <w:spacing w:val="-5"/>
              </w:rPr>
              <w:t xml:space="preserve"> </w:t>
            </w:r>
            <w:r w:rsidRPr="00B03487">
              <w:t>and</w:t>
            </w:r>
            <w:r w:rsidRPr="00B03487">
              <w:rPr>
                <w:spacing w:val="-6"/>
              </w:rPr>
              <w:t xml:space="preserve"> </w:t>
            </w:r>
            <w:r w:rsidRPr="00B03487">
              <w:rPr>
                <w:spacing w:val="-1"/>
              </w:rPr>
              <w:t>scoring</w:t>
            </w:r>
            <w:r w:rsidRPr="00B03487">
              <w:rPr>
                <w:spacing w:val="-6"/>
              </w:rPr>
              <w:t xml:space="preserve"> </w:t>
            </w:r>
            <w:r w:rsidRPr="00B03487">
              <w:rPr>
                <w:spacing w:val="-1"/>
              </w:rPr>
              <w:t>guidelines</w:t>
            </w:r>
            <w:r w:rsidRPr="00B03487">
              <w:rPr>
                <w:spacing w:val="-7"/>
              </w:rPr>
              <w:t xml:space="preserve"> </w:t>
            </w:r>
            <w:r w:rsidRPr="00B03487">
              <w:t>that</w:t>
            </w:r>
            <w:r w:rsidRPr="00B03487">
              <w:rPr>
                <w:spacing w:val="-6"/>
              </w:rPr>
              <w:t xml:space="preserve"> </w:t>
            </w:r>
            <w:r w:rsidRPr="00B03487">
              <w:rPr>
                <w:spacing w:val="-1"/>
              </w:rPr>
              <w:t>provide</w:t>
            </w:r>
            <w:r w:rsidRPr="00B03487">
              <w:rPr>
                <w:spacing w:val="-7"/>
              </w:rPr>
              <w:t xml:space="preserve"> </w:t>
            </w:r>
            <w:r w:rsidRPr="00B03487">
              <w:rPr>
                <w:spacing w:val="-1"/>
              </w:rPr>
              <w:t>sufficient</w:t>
            </w:r>
            <w:r w:rsidRPr="00B03487">
              <w:rPr>
                <w:spacing w:val="-7"/>
              </w:rPr>
              <w:t xml:space="preserve"> </w:t>
            </w:r>
            <w:r w:rsidRPr="00B03487">
              <w:rPr>
                <w:spacing w:val="-1"/>
              </w:rPr>
              <w:t>guidance</w:t>
            </w:r>
            <w:r w:rsidRPr="00B03487">
              <w:rPr>
                <w:spacing w:val="-7"/>
              </w:rPr>
              <w:t xml:space="preserve"> </w:t>
            </w:r>
            <w:r w:rsidRPr="00B03487">
              <w:rPr>
                <w:spacing w:val="-1"/>
              </w:rPr>
              <w:t>for</w:t>
            </w:r>
            <w:r w:rsidRPr="00B03487">
              <w:rPr>
                <w:spacing w:val="-6"/>
              </w:rPr>
              <w:t xml:space="preserve"> </w:t>
            </w:r>
            <w:r w:rsidRPr="00B03487">
              <w:rPr>
                <w:spacing w:val="-1"/>
              </w:rPr>
              <w:t>interpreting</w:t>
            </w:r>
            <w:r w:rsidRPr="00B03487">
              <w:rPr>
                <w:spacing w:val="-5"/>
              </w:rPr>
              <w:t xml:space="preserve"> </w:t>
            </w:r>
            <w:r w:rsidRPr="00B03487">
              <w:rPr>
                <w:spacing w:val="-1"/>
              </w:rPr>
              <w:t>student</w:t>
            </w:r>
            <w:r w:rsidRPr="00B03487">
              <w:rPr>
                <w:spacing w:val="127"/>
                <w:w w:val="99"/>
              </w:rPr>
              <w:t xml:space="preserve"> </w:t>
            </w:r>
            <w:r w:rsidRPr="00B03487">
              <w:rPr>
                <w:spacing w:val="-1"/>
              </w:rPr>
              <w:t>performance.</w:t>
            </w:r>
          </w:p>
        </w:tc>
        <w:tc>
          <w:tcPr>
            <w:tcW w:w="6210" w:type="dxa"/>
            <w:gridSpan w:val="2"/>
          </w:tcPr>
          <w:p w:rsidR="00B81B14" w:rsidRPr="001F596E" w:rsidRDefault="00B81B14" w:rsidP="00B81B14">
            <w:pPr>
              <w:pStyle w:val="ListParagraph"/>
              <w:numPr>
                <w:ilvl w:val="0"/>
                <w:numId w:val="7"/>
              </w:numPr>
              <w:rPr>
                <w:color w:val="000000" w:themeColor="text1"/>
              </w:rPr>
            </w:pPr>
            <w:r>
              <w:rPr>
                <w:color w:val="000000" w:themeColor="text1"/>
              </w:rPr>
              <w:t xml:space="preserve">How do </w:t>
            </w:r>
            <w:r w:rsidRPr="001F596E">
              <w:rPr>
                <w:color w:val="000000" w:themeColor="text1"/>
              </w:rPr>
              <w:t>the assessments</w:t>
            </w:r>
            <w:r>
              <w:rPr>
                <w:color w:val="000000" w:themeColor="text1"/>
              </w:rPr>
              <w:t xml:space="preserve"> </w:t>
            </w:r>
            <w:r w:rsidRPr="001F596E">
              <w:rPr>
                <w:color w:val="000000" w:themeColor="text1"/>
              </w:rPr>
              <w:t xml:space="preserve">describe </w:t>
            </w:r>
            <w:r>
              <w:rPr>
                <w:color w:val="000000" w:themeColor="text1"/>
              </w:rPr>
              <w:t xml:space="preserve">student </w:t>
            </w:r>
            <w:r w:rsidRPr="001F596E">
              <w:rPr>
                <w:color w:val="000000" w:themeColor="text1"/>
              </w:rPr>
              <w:t xml:space="preserve">expectations (e.g. annotated student work, descriptive rubrics/checklists)? </w:t>
            </w:r>
          </w:p>
          <w:p w:rsidR="002B517A" w:rsidRPr="00B81B14" w:rsidRDefault="00B81B14" w:rsidP="00B81B14">
            <w:pPr>
              <w:pStyle w:val="ListParagraph"/>
              <w:numPr>
                <w:ilvl w:val="0"/>
                <w:numId w:val="7"/>
              </w:numPr>
              <w:rPr>
                <w:color w:val="000000" w:themeColor="text1"/>
              </w:rPr>
            </w:pPr>
            <w:r w:rsidRPr="001F596E">
              <w:rPr>
                <w:color w:val="000000" w:themeColor="text1"/>
              </w:rPr>
              <w:t>How will the unit provide users with clear criteria for interpreting student work as developing toward or mastery of the targeted instruction</w:t>
            </w:r>
            <w:r>
              <w:rPr>
                <w:color w:val="000000" w:themeColor="text1"/>
              </w:rPr>
              <w:t>?</w:t>
            </w:r>
          </w:p>
        </w:tc>
      </w:tr>
      <w:tr w:rsidR="00741929" w:rsidRPr="00B03487" w:rsidTr="002B517A">
        <w:tc>
          <w:tcPr>
            <w:tcW w:w="10800" w:type="dxa"/>
            <w:gridSpan w:val="3"/>
            <w:shd w:val="clear" w:color="auto" w:fill="D9D9D9" w:themeFill="background1" w:themeFillShade="D9"/>
          </w:tcPr>
          <w:p w:rsidR="00741929" w:rsidRPr="00B03487" w:rsidRDefault="00741929" w:rsidP="002B517A">
            <w:r w:rsidRPr="00B03487">
              <w:t>Other Questions / Criteria:</w:t>
            </w:r>
          </w:p>
        </w:tc>
      </w:tr>
      <w:tr w:rsidR="00741929" w:rsidRPr="00B03487" w:rsidTr="002B517A">
        <w:trPr>
          <w:trHeight w:val="827"/>
        </w:trPr>
        <w:tc>
          <w:tcPr>
            <w:tcW w:w="10800" w:type="dxa"/>
            <w:gridSpan w:val="3"/>
            <w:shd w:val="clear" w:color="auto" w:fill="auto"/>
          </w:tcPr>
          <w:p w:rsidR="00741929" w:rsidRPr="00B03487" w:rsidRDefault="00741929" w:rsidP="002B517A"/>
        </w:tc>
      </w:tr>
      <w:tr w:rsidR="00741929" w:rsidRPr="00B03487" w:rsidTr="00741929">
        <w:tc>
          <w:tcPr>
            <w:tcW w:w="4590" w:type="dxa"/>
            <w:shd w:val="clear" w:color="auto" w:fill="FBD4B4" w:themeFill="accent6" w:themeFillTint="66"/>
          </w:tcPr>
          <w:p w:rsidR="00741929" w:rsidRPr="00B03487" w:rsidRDefault="00741929" w:rsidP="002B517A">
            <w:pPr>
              <w:widowControl w:val="0"/>
              <w:tabs>
                <w:tab w:val="left" w:pos="451"/>
              </w:tabs>
              <w:spacing w:before="39"/>
              <w:rPr>
                <w:rFonts w:eastAsia="Calibri" w:cs="Calibri"/>
              </w:rPr>
            </w:pPr>
            <w:r w:rsidRPr="00B03487">
              <w:t>Use</w:t>
            </w:r>
            <w:r w:rsidRPr="00B03487">
              <w:rPr>
                <w:spacing w:val="-8"/>
              </w:rPr>
              <w:t xml:space="preserve"> </w:t>
            </w:r>
            <w:r w:rsidRPr="00B03487">
              <w:rPr>
                <w:spacing w:val="-1"/>
              </w:rPr>
              <w:t>varied</w:t>
            </w:r>
            <w:r w:rsidRPr="00B03487">
              <w:rPr>
                <w:spacing w:val="-5"/>
              </w:rPr>
              <w:t xml:space="preserve"> </w:t>
            </w:r>
            <w:r w:rsidRPr="00B03487">
              <w:t>modes</w:t>
            </w:r>
            <w:r w:rsidRPr="00B03487">
              <w:rPr>
                <w:spacing w:val="-8"/>
              </w:rPr>
              <w:t xml:space="preserve"> </w:t>
            </w:r>
            <w:r w:rsidRPr="00B03487">
              <w:t>of</w:t>
            </w:r>
            <w:r w:rsidRPr="00B03487">
              <w:rPr>
                <w:spacing w:val="-7"/>
              </w:rPr>
              <w:t xml:space="preserve"> </w:t>
            </w:r>
            <w:r w:rsidRPr="00B03487">
              <w:rPr>
                <w:spacing w:val="-1"/>
              </w:rPr>
              <w:t>curriculum-embedded</w:t>
            </w:r>
            <w:r w:rsidRPr="00B03487">
              <w:rPr>
                <w:spacing w:val="-6"/>
              </w:rPr>
              <w:t xml:space="preserve"> </w:t>
            </w:r>
            <w:r w:rsidRPr="00B03487">
              <w:rPr>
                <w:spacing w:val="-1"/>
              </w:rPr>
              <w:t>assessments</w:t>
            </w:r>
            <w:r w:rsidRPr="00B03487">
              <w:rPr>
                <w:spacing w:val="-7"/>
              </w:rPr>
              <w:t xml:space="preserve"> </w:t>
            </w:r>
            <w:r w:rsidRPr="00B03487">
              <w:t>that</w:t>
            </w:r>
            <w:r w:rsidRPr="00B03487">
              <w:rPr>
                <w:spacing w:val="-7"/>
              </w:rPr>
              <w:t xml:space="preserve"> </w:t>
            </w:r>
            <w:r w:rsidRPr="00B03487">
              <w:rPr>
                <w:spacing w:val="-1"/>
              </w:rPr>
              <w:t>may</w:t>
            </w:r>
            <w:r w:rsidRPr="00B03487">
              <w:rPr>
                <w:spacing w:val="-5"/>
              </w:rPr>
              <w:t xml:space="preserve"> </w:t>
            </w:r>
            <w:r w:rsidRPr="00B03487">
              <w:rPr>
                <w:spacing w:val="-1"/>
              </w:rPr>
              <w:t>include</w:t>
            </w:r>
            <w:r w:rsidRPr="00B03487">
              <w:rPr>
                <w:spacing w:val="-7"/>
              </w:rPr>
              <w:t xml:space="preserve"> </w:t>
            </w:r>
            <w:r w:rsidRPr="00B03487">
              <w:rPr>
                <w:spacing w:val="-1"/>
              </w:rPr>
              <w:t>pre-,</w:t>
            </w:r>
            <w:r w:rsidRPr="00B03487">
              <w:rPr>
                <w:spacing w:val="-6"/>
              </w:rPr>
              <w:t xml:space="preserve"> </w:t>
            </w:r>
            <w:r w:rsidRPr="00B03487">
              <w:t>formative</w:t>
            </w:r>
            <w:proofErr w:type="gramStart"/>
            <w:r w:rsidRPr="00B03487">
              <w:t>,</w:t>
            </w:r>
            <w:r w:rsidRPr="00B03487">
              <w:rPr>
                <w:spacing w:val="-6"/>
              </w:rPr>
              <w:t xml:space="preserve">  </w:t>
            </w:r>
            <w:r w:rsidRPr="00B03487">
              <w:rPr>
                <w:spacing w:val="-1"/>
              </w:rPr>
              <w:t>summative</w:t>
            </w:r>
            <w:proofErr w:type="gramEnd"/>
            <w:r w:rsidRPr="00B03487">
              <w:rPr>
                <w:spacing w:val="-7"/>
              </w:rPr>
              <w:t xml:space="preserve"> </w:t>
            </w:r>
            <w:r w:rsidR="00E95505" w:rsidRPr="00B03487">
              <w:rPr>
                <w:spacing w:val="-7"/>
              </w:rPr>
              <w:t xml:space="preserve"> </w:t>
            </w:r>
            <w:r w:rsidRPr="00B03487">
              <w:t>and</w:t>
            </w:r>
            <w:r w:rsidRPr="00B03487">
              <w:rPr>
                <w:spacing w:val="-6"/>
              </w:rPr>
              <w:t xml:space="preserve"> </w:t>
            </w:r>
            <w:r w:rsidRPr="00B03487">
              <w:rPr>
                <w:spacing w:val="-1"/>
              </w:rPr>
              <w:t>self-assessment</w:t>
            </w:r>
            <w:r w:rsidRPr="00B03487">
              <w:rPr>
                <w:spacing w:val="-18"/>
              </w:rPr>
              <w:t xml:space="preserve"> </w:t>
            </w:r>
            <w:r w:rsidRPr="00B03487">
              <w:rPr>
                <w:spacing w:val="-1"/>
              </w:rPr>
              <w:t>measures.</w:t>
            </w:r>
          </w:p>
        </w:tc>
        <w:tc>
          <w:tcPr>
            <w:tcW w:w="6210" w:type="dxa"/>
            <w:gridSpan w:val="2"/>
            <w:shd w:val="clear" w:color="auto" w:fill="FFFFFF" w:themeFill="background1"/>
          </w:tcPr>
          <w:p w:rsidR="002B517A" w:rsidRPr="00B03487" w:rsidRDefault="00B81B14" w:rsidP="00B81B14">
            <w:pPr>
              <w:pStyle w:val="ListParagraph"/>
              <w:numPr>
                <w:ilvl w:val="0"/>
                <w:numId w:val="7"/>
              </w:numPr>
            </w:pPr>
            <w:r>
              <w:t>How</w:t>
            </w:r>
            <w:r w:rsidR="00567573" w:rsidRPr="00B03487">
              <w:t xml:space="preserve"> will</w:t>
            </w:r>
            <w:r w:rsidR="002B517A" w:rsidRPr="00B03487">
              <w:t xml:space="preserve"> the unit </w:t>
            </w:r>
            <w:r>
              <w:t>provide for a balance of assessments?</w:t>
            </w:r>
          </w:p>
        </w:tc>
      </w:tr>
      <w:tr w:rsidR="00741929" w:rsidRPr="00B03487" w:rsidTr="002B517A">
        <w:tc>
          <w:tcPr>
            <w:tcW w:w="10800" w:type="dxa"/>
            <w:gridSpan w:val="3"/>
            <w:shd w:val="clear" w:color="auto" w:fill="D9D9D9" w:themeFill="background1" w:themeFillShade="D9"/>
          </w:tcPr>
          <w:p w:rsidR="00741929" w:rsidRPr="00B03487" w:rsidRDefault="00741929" w:rsidP="002B517A">
            <w:r w:rsidRPr="00B03487">
              <w:t>Other Questions / Criteria:</w:t>
            </w:r>
          </w:p>
        </w:tc>
      </w:tr>
      <w:tr w:rsidR="00412A81" w:rsidRPr="00B03487" w:rsidTr="00412A81">
        <w:tc>
          <w:tcPr>
            <w:tcW w:w="10800" w:type="dxa"/>
            <w:gridSpan w:val="3"/>
            <w:shd w:val="clear" w:color="auto" w:fill="FFFFFF" w:themeFill="background1"/>
          </w:tcPr>
          <w:p w:rsidR="00412A81" w:rsidRPr="00B03487" w:rsidRDefault="00412A81" w:rsidP="002B517A"/>
        </w:tc>
      </w:tr>
      <w:tr w:rsidR="007975FF" w:rsidRPr="00B03487" w:rsidTr="00486486">
        <w:trPr>
          <w:trHeight w:val="1159"/>
        </w:trPr>
        <w:tc>
          <w:tcPr>
            <w:tcW w:w="4620" w:type="dxa"/>
            <w:gridSpan w:val="2"/>
            <w:shd w:val="clear" w:color="auto" w:fill="CCC0D9" w:themeFill="accent4" w:themeFillTint="66"/>
          </w:tcPr>
          <w:p w:rsidR="007975FF" w:rsidRPr="00B03487" w:rsidRDefault="007975FF" w:rsidP="001B6003">
            <w:pPr>
              <w:jc w:val="center"/>
              <w:rPr>
                <w:b/>
              </w:rPr>
            </w:pPr>
            <w:r w:rsidRPr="00B03487">
              <w:rPr>
                <w:b/>
              </w:rPr>
              <w:t>Dimension III:</w:t>
            </w:r>
          </w:p>
          <w:p w:rsidR="007975FF" w:rsidRPr="00B03487" w:rsidRDefault="007975FF" w:rsidP="001B6003">
            <w:pPr>
              <w:jc w:val="center"/>
              <w:rPr>
                <w:b/>
              </w:rPr>
            </w:pPr>
            <w:r w:rsidRPr="00B03487">
              <w:rPr>
                <w:b/>
              </w:rPr>
              <w:t>Instructional Support</w:t>
            </w:r>
          </w:p>
          <w:p w:rsidR="007975FF" w:rsidRPr="00B03487" w:rsidRDefault="007975FF" w:rsidP="001B6003">
            <w:pPr>
              <w:pStyle w:val="TableParagraph"/>
              <w:spacing w:before="75"/>
              <w:rPr>
                <w:b/>
              </w:rPr>
            </w:pPr>
            <w:r w:rsidRPr="00B03487">
              <w:rPr>
                <w:spacing w:val="-1"/>
              </w:rPr>
              <w:t>The</w:t>
            </w:r>
            <w:r w:rsidRPr="00B03487">
              <w:rPr>
                <w:spacing w:val="-5"/>
              </w:rPr>
              <w:t xml:space="preserve"> </w:t>
            </w:r>
            <w:r w:rsidRPr="00B03487">
              <w:rPr>
                <w:spacing w:val="-1"/>
              </w:rPr>
              <w:t>lesson/unit</w:t>
            </w:r>
            <w:r w:rsidRPr="00B03487">
              <w:rPr>
                <w:spacing w:val="-6"/>
              </w:rPr>
              <w:t xml:space="preserve"> </w:t>
            </w:r>
            <w:r w:rsidRPr="00B03487">
              <w:rPr>
                <w:spacing w:val="-1"/>
              </w:rPr>
              <w:t>is</w:t>
            </w:r>
            <w:r w:rsidRPr="00B03487">
              <w:rPr>
                <w:spacing w:val="-7"/>
              </w:rPr>
              <w:t xml:space="preserve"> </w:t>
            </w:r>
            <w:r w:rsidRPr="00B03487">
              <w:rPr>
                <w:spacing w:val="-1"/>
              </w:rPr>
              <w:t>responsive to teacher needs and</w:t>
            </w:r>
            <w:r w:rsidRPr="00B03487">
              <w:rPr>
                <w:spacing w:val="-5"/>
              </w:rPr>
              <w:t xml:space="preserve"> </w:t>
            </w:r>
            <w:r w:rsidRPr="00B03487">
              <w:t>to</w:t>
            </w:r>
            <w:r w:rsidRPr="00B03487">
              <w:rPr>
                <w:spacing w:val="-5"/>
              </w:rPr>
              <w:t xml:space="preserve"> </w:t>
            </w:r>
            <w:r w:rsidRPr="00B03487">
              <w:rPr>
                <w:spacing w:val="-1"/>
              </w:rPr>
              <w:t>varied</w:t>
            </w:r>
            <w:r w:rsidRPr="00B03487">
              <w:rPr>
                <w:spacing w:val="-4"/>
              </w:rPr>
              <w:t xml:space="preserve"> </w:t>
            </w:r>
            <w:r w:rsidRPr="00B03487">
              <w:rPr>
                <w:spacing w:val="-1"/>
              </w:rPr>
              <w:t>student</w:t>
            </w:r>
            <w:r w:rsidRPr="00B03487">
              <w:rPr>
                <w:spacing w:val="-6"/>
              </w:rPr>
              <w:t xml:space="preserve"> </w:t>
            </w:r>
            <w:r w:rsidRPr="00B03487">
              <w:rPr>
                <w:spacing w:val="-1"/>
              </w:rPr>
              <w:t>learning</w:t>
            </w:r>
            <w:r w:rsidRPr="00B03487">
              <w:rPr>
                <w:spacing w:val="-5"/>
              </w:rPr>
              <w:t xml:space="preserve"> </w:t>
            </w:r>
            <w:r w:rsidRPr="00B03487">
              <w:rPr>
                <w:spacing w:val="-1"/>
              </w:rPr>
              <w:t>needs:</w:t>
            </w:r>
          </w:p>
        </w:tc>
        <w:tc>
          <w:tcPr>
            <w:tcW w:w="6180" w:type="dxa"/>
            <w:shd w:val="clear" w:color="auto" w:fill="CCC0D9" w:themeFill="accent4" w:themeFillTint="66"/>
          </w:tcPr>
          <w:p w:rsidR="007975FF" w:rsidRPr="00B03487" w:rsidRDefault="007975FF" w:rsidP="001B6003">
            <w:pPr>
              <w:jc w:val="center"/>
            </w:pPr>
            <w:r w:rsidRPr="00B03487">
              <w:rPr>
                <w:b/>
              </w:rPr>
              <w:t>Questions to guide development of units that meet the instructional intent of the CCSS</w:t>
            </w:r>
          </w:p>
        </w:tc>
      </w:tr>
      <w:tr w:rsidR="007975FF" w:rsidRPr="00B03487" w:rsidTr="009E55FE">
        <w:tc>
          <w:tcPr>
            <w:tcW w:w="4620" w:type="dxa"/>
            <w:gridSpan w:val="2"/>
            <w:shd w:val="clear" w:color="auto" w:fill="CCC0D9" w:themeFill="accent4" w:themeFillTint="66"/>
          </w:tcPr>
          <w:p w:rsidR="007975FF" w:rsidRPr="00B03487" w:rsidRDefault="007975FF" w:rsidP="001B6003">
            <w:pPr>
              <w:rPr>
                <w:b/>
              </w:rPr>
            </w:pPr>
            <w:r w:rsidRPr="00B03487">
              <w:rPr>
                <w:color w:val="000000" w:themeColor="text1"/>
              </w:rPr>
              <w:t xml:space="preserve">Indicate how students are accountable for independent reading based on student choice and interest to build stamina, confidence and motivation.  </w:t>
            </w:r>
            <w:r w:rsidRPr="00B03487">
              <w:rPr>
                <w:i/>
                <w:color w:val="000000" w:themeColor="text1"/>
              </w:rPr>
              <w:t>(May be more applicable across the year or several units).</w:t>
            </w:r>
          </w:p>
        </w:tc>
        <w:tc>
          <w:tcPr>
            <w:tcW w:w="6180" w:type="dxa"/>
            <w:shd w:val="clear" w:color="auto" w:fill="auto"/>
          </w:tcPr>
          <w:p w:rsidR="00B81B14" w:rsidRDefault="00B81B14" w:rsidP="00B81B14">
            <w:pPr>
              <w:pStyle w:val="ListParagraph"/>
              <w:numPr>
                <w:ilvl w:val="0"/>
                <w:numId w:val="22"/>
              </w:numPr>
            </w:pPr>
            <w:r>
              <w:t>How will students be held accountable for independent reading?</w:t>
            </w:r>
          </w:p>
          <w:p w:rsidR="00B81B14" w:rsidRDefault="00B81B14" w:rsidP="00B81B14">
            <w:pPr>
              <w:pStyle w:val="ListParagraph"/>
              <w:numPr>
                <w:ilvl w:val="0"/>
                <w:numId w:val="22"/>
              </w:numPr>
            </w:pPr>
            <w:r>
              <w:t xml:space="preserve">How much time will be devoted to independent reading based on student choice and interest?  How will time </w:t>
            </w:r>
            <w:proofErr w:type="gramStart"/>
            <w:r>
              <w:t>used</w:t>
            </w:r>
            <w:proofErr w:type="gramEnd"/>
            <w:r>
              <w:t xml:space="preserve"> for this purpose move students toward attainment of the standards?</w:t>
            </w:r>
          </w:p>
          <w:p w:rsidR="007975FF" w:rsidRPr="00B03487" w:rsidRDefault="00B81B14" w:rsidP="002B517A">
            <w:pPr>
              <w:pStyle w:val="ListParagraph"/>
              <w:numPr>
                <w:ilvl w:val="0"/>
                <w:numId w:val="22"/>
              </w:numPr>
            </w:pPr>
            <w:r>
              <w:lastRenderedPageBreak/>
              <w:t>How will confidence and motivation be enhanced through the use of independent reading?  What measures will be used to assess these?</w:t>
            </w:r>
          </w:p>
        </w:tc>
      </w:tr>
      <w:tr w:rsidR="007975FF" w:rsidRPr="00B03487" w:rsidTr="009E55FE">
        <w:tc>
          <w:tcPr>
            <w:tcW w:w="10800" w:type="dxa"/>
            <w:gridSpan w:val="3"/>
            <w:shd w:val="clear" w:color="auto" w:fill="D9D9D9" w:themeFill="background1" w:themeFillShade="D9"/>
          </w:tcPr>
          <w:p w:rsidR="007975FF" w:rsidRPr="00B03487" w:rsidRDefault="007975FF" w:rsidP="002B517A">
            <w:r w:rsidRPr="00B03487">
              <w:lastRenderedPageBreak/>
              <w:t>Other Questions/Criteria:</w:t>
            </w:r>
          </w:p>
        </w:tc>
      </w:tr>
      <w:tr w:rsidR="007975FF" w:rsidRPr="00B03487" w:rsidTr="003F150F">
        <w:tc>
          <w:tcPr>
            <w:tcW w:w="10800" w:type="dxa"/>
            <w:gridSpan w:val="3"/>
            <w:shd w:val="clear" w:color="auto" w:fill="auto"/>
          </w:tcPr>
          <w:p w:rsidR="007975FF" w:rsidRPr="00B03487" w:rsidRDefault="007975FF" w:rsidP="002B517A"/>
        </w:tc>
      </w:tr>
    </w:tbl>
    <w:p w:rsidR="00132B5F" w:rsidRPr="005567CE" w:rsidRDefault="00132B5F" w:rsidP="00132B5F">
      <w:pPr>
        <w:pStyle w:val="NormalWeb"/>
        <w:spacing w:before="0" w:beforeAutospacing="0" w:after="0" w:afterAutospacing="0"/>
        <w:jc w:val="center"/>
        <w:rPr>
          <w:color w:val="000000"/>
          <w:sz w:val="20"/>
          <w:szCs w:val="20"/>
        </w:rPr>
      </w:pPr>
      <w:r>
        <w:rPr>
          <w:i/>
          <w:sz w:val="16"/>
          <w:szCs w:val="16"/>
        </w:rPr>
        <w:t>T</w:t>
      </w:r>
      <w:r w:rsidRPr="00D943FC">
        <w:rPr>
          <w:i/>
          <w:sz w:val="16"/>
          <w:szCs w:val="16"/>
        </w:rPr>
        <w:t>his document was creat</w:t>
      </w:r>
      <w:r>
        <w:rPr>
          <w:i/>
          <w:sz w:val="16"/>
          <w:szCs w:val="16"/>
        </w:rPr>
        <w:t xml:space="preserve">ed by MISIC support staff in </w:t>
      </w:r>
      <w:proofErr w:type="gramStart"/>
      <w:r>
        <w:rPr>
          <w:i/>
          <w:sz w:val="16"/>
          <w:szCs w:val="16"/>
        </w:rPr>
        <w:t xml:space="preserve">2014 </w:t>
      </w:r>
      <w:r w:rsidRPr="00D943FC">
        <w:rPr>
          <w:i/>
          <w:sz w:val="16"/>
          <w:szCs w:val="16"/>
        </w:rPr>
        <w:t xml:space="preserve"> for</w:t>
      </w:r>
      <w:proofErr w:type="gramEnd"/>
      <w:r w:rsidRPr="00D943FC">
        <w:rPr>
          <w:i/>
          <w:sz w:val="16"/>
          <w:szCs w:val="16"/>
        </w:rPr>
        <w:t xml:space="preserve"> the use by MISIC district members.  Permission to reproduce by any MISIC member when authorship cited as </w:t>
      </w:r>
      <w:hyperlink r:id="rId6" w:history="1">
        <w:r w:rsidRPr="00D943FC">
          <w:rPr>
            <w:rStyle w:val="Hyperlink"/>
            <w:i/>
            <w:sz w:val="16"/>
            <w:szCs w:val="16"/>
          </w:rPr>
          <w:t>http://misiciowa.org</w:t>
        </w:r>
      </w:hyperlink>
    </w:p>
    <w:p w:rsidR="00132B5F" w:rsidRDefault="00132B5F" w:rsidP="00132B5F">
      <w:pPr>
        <w:spacing w:after="0" w:line="240" w:lineRule="auto"/>
        <w:jc w:val="center"/>
        <w:rPr>
          <w:rFonts w:ascii="Times New Roman" w:hAnsi="Times New Roman"/>
          <w:i/>
          <w:sz w:val="16"/>
          <w:szCs w:val="16"/>
        </w:rPr>
      </w:pPr>
      <w:r>
        <w:rPr>
          <w:rFonts w:ascii="Times New Roman" w:hAnsi="Times New Roman"/>
          <w:i/>
          <w:sz w:val="16"/>
          <w:szCs w:val="16"/>
        </w:rPr>
        <w:t>Mid-Iowa School Improvement Consortium (MISIC)    PO Box 368, 715 Main Street, Jewell, IA  50130   (office phone-515-827-9010)</w:t>
      </w:r>
    </w:p>
    <w:p w:rsidR="00132B5F" w:rsidRDefault="00132B5F" w:rsidP="00132B5F">
      <w:pPr>
        <w:spacing w:after="0"/>
        <w:jc w:val="center"/>
      </w:pPr>
      <w:r>
        <w:rPr>
          <w:rFonts w:ascii="Times New Roman" w:hAnsi="Times New Roman"/>
          <w:i/>
          <w:sz w:val="16"/>
          <w:szCs w:val="16"/>
        </w:rPr>
        <w:t xml:space="preserve">MISIC Contact Information at </w:t>
      </w:r>
      <w:hyperlink r:id="rId7" w:history="1">
        <w:r w:rsidRPr="008B4751">
          <w:rPr>
            <w:rStyle w:val="Hyperlink"/>
            <w:rFonts w:ascii="Times New Roman" w:hAnsi="Times New Roman"/>
            <w:i/>
            <w:sz w:val="16"/>
            <w:szCs w:val="16"/>
          </w:rPr>
          <w:t>http://misiciowa.org/</w:t>
        </w:r>
      </w:hyperlink>
    </w:p>
    <w:p w:rsidR="00132B5F" w:rsidRPr="00BD7CA9" w:rsidRDefault="00132B5F" w:rsidP="004B7A4F">
      <w:pPr>
        <w:rPr>
          <w:b/>
          <w:sz w:val="28"/>
          <w:szCs w:val="28"/>
        </w:rPr>
      </w:pPr>
    </w:p>
    <w:sectPr w:rsidR="00132B5F" w:rsidRPr="00BD7CA9" w:rsidSect="000C74F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073A9"/>
    <w:multiLevelType w:val="hybridMultilevel"/>
    <w:tmpl w:val="4D542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694DB6"/>
    <w:multiLevelType w:val="hybridMultilevel"/>
    <w:tmpl w:val="2514C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D2100E"/>
    <w:multiLevelType w:val="hybridMultilevel"/>
    <w:tmpl w:val="06D2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1D0C7C"/>
    <w:multiLevelType w:val="hybridMultilevel"/>
    <w:tmpl w:val="EE1E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3C292A"/>
    <w:multiLevelType w:val="hybridMultilevel"/>
    <w:tmpl w:val="D4F0763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B3C463F"/>
    <w:multiLevelType w:val="hybridMultilevel"/>
    <w:tmpl w:val="9A8C519C"/>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A25E33"/>
    <w:multiLevelType w:val="hybridMultilevel"/>
    <w:tmpl w:val="1E284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507CB6"/>
    <w:multiLevelType w:val="hybridMultilevel"/>
    <w:tmpl w:val="6DC0EF16"/>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FA7BE1"/>
    <w:multiLevelType w:val="hybridMultilevel"/>
    <w:tmpl w:val="98A09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7D48C4"/>
    <w:multiLevelType w:val="hybridMultilevel"/>
    <w:tmpl w:val="74B819BA"/>
    <w:lvl w:ilvl="0" w:tplc="6A4C574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0F1220"/>
    <w:multiLevelType w:val="hybridMultilevel"/>
    <w:tmpl w:val="16760F6C"/>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D07E37"/>
    <w:multiLevelType w:val="hybridMultilevel"/>
    <w:tmpl w:val="B30079F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160211"/>
    <w:multiLevelType w:val="hybridMultilevel"/>
    <w:tmpl w:val="D234A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3F5431"/>
    <w:multiLevelType w:val="hybridMultilevel"/>
    <w:tmpl w:val="3C82A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2FC6166"/>
    <w:multiLevelType w:val="hybridMultilevel"/>
    <w:tmpl w:val="89700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3D4D99"/>
    <w:multiLevelType w:val="hybridMultilevel"/>
    <w:tmpl w:val="15FCB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BC42FAE"/>
    <w:multiLevelType w:val="hybridMultilevel"/>
    <w:tmpl w:val="E3AA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441692"/>
    <w:multiLevelType w:val="hybridMultilevel"/>
    <w:tmpl w:val="23D2A32E"/>
    <w:lvl w:ilvl="0" w:tplc="88BC30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6A4A19"/>
    <w:multiLevelType w:val="hybridMultilevel"/>
    <w:tmpl w:val="2AA0A3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C2E6EC9"/>
    <w:multiLevelType w:val="hybridMultilevel"/>
    <w:tmpl w:val="BA34EF64"/>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5A5860"/>
    <w:multiLevelType w:val="hybridMultilevel"/>
    <w:tmpl w:val="4282E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44308E4"/>
    <w:multiLevelType w:val="hybridMultilevel"/>
    <w:tmpl w:val="4D0E9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B1B192E"/>
    <w:multiLevelType w:val="hybridMultilevel"/>
    <w:tmpl w:val="A2AE73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0"/>
  </w:num>
  <w:num w:numId="3">
    <w:abstractNumId w:val="14"/>
  </w:num>
  <w:num w:numId="4">
    <w:abstractNumId w:val="8"/>
  </w:num>
  <w:num w:numId="5">
    <w:abstractNumId w:val="0"/>
  </w:num>
  <w:num w:numId="6">
    <w:abstractNumId w:val="18"/>
  </w:num>
  <w:num w:numId="7">
    <w:abstractNumId w:val="5"/>
  </w:num>
  <w:num w:numId="8">
    <w:abstractNumId w:val="19"/>
  </w:num>
  <w:num w:numId="9">
    <w:abstractNumId w:val="15"/>
  </w:num>
  <w:num w:numId="10">
    <w:abstractNumId w:val="21"/>
  </w:num>
  <w:num w:numId="11">
    <w:abstractNumId w:val="13"/>
  </w:num>
  <w:num w:numId="12">
    <w:abstractNumId w:val="9"/>
  </w:num>
  <w:num w:numId="13">
    <w:abstractNumId w:val="17"/>
  </w:num>
  <w:num w:numId="14">
    <w:abstractNumId w:val="12"/>
  </w:num>
  <w:num w:numId="15">
    <w:abstractNumId w:val="2"/>
  </w:num>
  <w:num w:numId="16">
    <w:abstractNumId w:val="4"/>
  </w:num>
  <w:num w:numId="17">
    <w:abstractNumId w:val="11"/>
  </w:num>
  <w:num w:numId="18">
    <w:abstractNumId w:val="10"/>
  </w:num>
  <w:num w:numId="19">
    <w:abstractNumId w:val="1"/>
  </w:num>
  <w:num w:numId="20">
    <w:abstractNumId w:val="16"/>
  </w:num>
  <w:num w:numId="21">
    <w:abstractNumId w:val="7"/>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A9"/>
    <w:rsid w:val="000806ED"/>
    <w:rsid w:val="000C1CE9"/>
    <w:rsid w:val="000C74F1"/>
    <w:rsid w:val="00132B5F"/>
    <w:rsid w:val="00173AA0"/>
    <w:rsid w:val="002067A4"/>
    <w:rsid w:val="00206C9D"/>
    <w:rsid w:val="002424DF"/>
    <w:rsid w:val="00292C77"/>
    <w:rsid w:val="002B517A"/>
    <w:rsid w:val="003A4ECF"/>
    <w:rsid w:val="00412A81"/>
    <w:rsid w:val="004B7A4F"/>
    <w:rsid w:val="00567573"/>
    <w:rsid w:val="005B48BF"/>
    <w:rsid w:val="005F29A3"/>
    <w:rsid w:val="00600B09"/>
    <w:rsid w:val="006839A4"/>
    <w:rsid w:val="006A241B"/>
    <w:rsid w:val="00701F25"/>
    <w:rsid w:val="007149EF"/>
    <w:rsid w:val="00724F38"/>
    <w:rsid w:val="0073522E"/>
    <w:rsid w:val="00741929"/>
    <w:rsid w:val="007975FF"/>
    <w:rsid w:val="008E1E53"/>
    <w:rsid w:val="00966F8A"/>
    <w:rsid w:val="00970346"/>
    <w:rsid w:val="009E55FE"/>
    <w:rsid w:val="00A12560"/>
    <w:rsid w:val="00A40C9C"/>
    <w:rsid w:val="00AF1EBB"/>
    <w:rsid w:val="00B02E92"/>
    <w:rsid w:val="00B03487"/>
    <w:rsid w:val="00B4089B"/>
    <w:rsid w:val="00B56E02"/>
    <w:rsid w:val="00B61729"/>
    <w:rsid w:val="00B81B14"/>
    <w:rsid w:val="00BB3B3F"/>
    <w:rsid w:val="00BB4406"/>
    <w:rsid w:val="00BD7CA9"/>
    <w:rsid w:val="00C4404A"/>
    <w:rsid w:val="00DA1B70"/>
    <w:rsid w:val="00DB37CD"/>
    <w:rsid w:val="00DD6461"/>
    <w:rsid w:val="00E15348"/>
    <w:rsid w:val="00E324BF"/>
    <w:rsid w:val="00E8332A"/>
    <w:rsid w:val="00E86A7D"/>
    <w:rsid w:val="00E95505"/>
    <w:rsid w:val="00EB6153"/>
    <w:rsid w:val="00F149D2"/>
    <w:rsid w:val="00F64BB2"/>
    <w:rsid w:val="00F84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CA9"/>
    <w:pPr>
      <w:ind w:left="720"/>
      <w:contextualSpacing/>
    </w:pPr>
  </w:style>
  <w:style w:type="paragraph" w:customStyle="1" w:styleId="TableParagraph">
    <w:name w:val="Table Paragraph"/>
    <w:basedOn w:val="Normal"/>
    <w:uiPriority w:val="1"/>
    <w:qFormat/>
    <w:rsid w:val="004B7A4F"/>
    <w:pPr>
      <w:widowControl w:val="0"/>
      <w:spacing w:after="0" w:line="240" w:lineRule="auto"/>
    </w:pPr>
  </w:style>
  <w:style w:type="character" w:styleId="Hyperlink">
    <w:name w:val="Hyperlink"/>
    <w:uiPriority w:val="99"/>
    <w:unhideWhenUsed/>
    <w:rsid w:val="00132B5F"/>
    <w:rPr>
      <w:color w:val="0000FF"/>
      <w:u w:val="single"/>
    </w:rPr>
  </w:style>
  <w:style w:type="paragraph" w:styleId="NormalWeb">
    <w:name w:val="Normal (Web)"/>
    <w:basedOn w:val="Normal"/>
    <w:uiPriority w:val="99"/>
    <w:unhideWhenUsed/>
    <w:rsid w:val="00132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24DF"/>
    <w:pPr>
      <w:autoSpaceDE w:val="0"/>
      <w:autoSpaceDN w:val="0"/>
      <w:adjustRightInd w:val="0"/>
      <w:spacing w:after="0" w:line="240" w:lineRule="auto"/>
    </w:pPr>
    <w:rPr>
      <w:rFonts w:ascii="Calibri" w:eastAsiaTheme="minorEastAsia"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CA9"/>
    <w:pPr>
      <w:ind w:left="720"/>
      <w:contextualSpacing/>
    </w:pPr>
  </w:style>
  <w:style w:type="paragraph" w:customStyle="1" w:styleId="TableParagraph">
    <w:name w:val="Table Paragraph"/>
    <w:basedOn w:val="Normal"/>
    <w:uiPriority w:val="1"/>
    <w:qFormat/>
    <w:rsid w:val="004B7A4F"/>
    <w:pPr>
      <w:widowControl w:val="0"/>
      <w:spacing w:after="0" w:line="240" w:lineRule="auto"/>
    </w:pPr>
  </w:style>
  <w:style w:type="character" w:styleId="Hyperlink">
    <w:name w:val="Hyperlink"/>
    <w:uiPriority w:val="99"/>
    <w:unhideWhenUsed/>
    <w:rsid w:val="00132B5F"/>
    <w:rPr>
      <w:color w:val="0000FF"/>
      <w:u w:val="single"/>
    </w:rPr>
  </w:style>
  <w:style w:type="paragraph" w:styleId="NormalWeb">
    <w:name w:val="Normal (Web)"/>
    <w:basedOn w:val="Normal"/>
    <w:uiPriority w:val="99"/>
    <w:unhideWhenUsed/>
    <w:rsid w:val="00132B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424DF"/>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isic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iciow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7</cp:revision>
  <dcterms:created xsi:type="dcterms:W3CDTF">2015-01-16T01:05:00Z</dcterms:created>
  <dcterms:modified xsi:type="dcterms:W3CDTF">2015-01-16T03:16:00Z</dcterms:modified>
</cp:coreProperties>
</file>