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7F" w:rsidRPr="008E6B05" w:rsidRDefault="001274A4" w:rsidP="00420F10">
      <w:pPr>
        <w:jc w:val="center"/>
        <w:rPr>
          <w:rFonts w:asciiTheme="majorHAnsi" w:hAnsiTheme="majorHAnsi"/>
        </w:rPr>
      </w:pPr>
      <w:bookmarkStart w:id="0" w:name="OLE_LINK1"/>
      <w:bookmarkStart w:id="1" w:name="OLE_LINK2"/>
      <w:r w:rsidRPr="001274A4">
        <w:rPr>
          <w:rFonts w:ascii="Times New Roman" w:hAnsi="Times New Roman"/>
          <w:noProof/>
          <w:sz w:val="24"/>
          <w:szCs w:val="24"/>
        </w:rPr>
        <w:pict>
          <v:rect id="Rectangle 16" o:spid="_x0000_s1026" style="position:absolute;left:0;text-align:left;margin-left:-10.65pt;margin-top:9.1pt;width:229.45pt;height:549.15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" fillcolor="white [3212]" strokecolor="#31849b [2408]" strokeweight="4.5pt">
            <v:fill opacity="0"/>
            <v:stroke linestyle="thickThin"/>
          </v:rect>
        </w:pict>
      </w:r>
    </w:p>
    <w:bookmarkEnd w:id="0"/>
    <w:bookmarkEnd w:id="1"/>
    <w:p w:rsidR="00225F90" w:rsidRPr="00225F90" w:rsidRDefault="00225F90" w:rsidP="00225F9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225F90">
        <w:rPr>
          <w:rFonts w:ascii="Cambria" w:eastAsia="Times New Roman" w:hAnsi="Cambria" w:cs="Times New Roman"/>
          <w:color w:val="000000"/>
          <w:sz w:val="23"/>
          <w:szCs w:val="23"/>
        </w:rPr>
        <w:t>RECURSOS PARA PADRES DE FAMILIA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br/>
      </w:r>
    </w:p>
    <w:p w:rsidR="00225F90" w:rsidRDefault="00225F90" w:rsidP="00225F90">
      <w:pPr>
        <w:pStyle w:val="NormalWeb"/>
        <w:spacing w:before="0" w:beforeAutospacing="0" w:after="0" w:afterAutospacing="0"/>
      </w:pP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Estándares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</w:rPr>
        <w:t xml:space="preserve"> "Common Core"</w:t>
      </w:r>
    </w:p>
    <w:p w:rsidR="00225F90" w:rsidRDefault="001274A4" w:rsidP="00225F90">
      <w:pPr>
        <w:pStyle w:val="NormalWeb"/>
        <w:spacing w:before="0" w:beforeAutospacing="0" w:after="0" w:afterAutospacing="0"/>
      </w:pPr>
      <w:hyperlink r:id="rId8" w:history="1">
        <w:r w:rsidR="00225F90">
          <w:rPr>
            <w:rStyle w:val="Hyperlink"/>
            <w:rFonts w:ascii="Cambria" w:hAnsi="Cambria"/>
            <w:sz w:val="23"/>
            <w:szCs w:val="23"/>
          </w:rPr>
          <w:t>http://www.musd.org/commoncore</w:t>
        </w:r>
      </w:hyperlink>
    </w:p>
    <w:p w:rsidR="00225F90" w:rsidRDefault="00225F90" w:rsidP="00225F90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3"/>
          <w:szCs w:val="23"/>
        </w:rPr>
        <w:t xml:space="preserve">Las </w:t>
      </w: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nuevas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calificaciones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</w:rPr>
        <w:t xml:space="preserve"> "Common Core"</w:t>
      </w:r>
    </w:p>
    <w:p w:rsidR="00225F90" w:rsidRDefault="001274A4" w:rsidP="00225F90">
      <w:pPr>
        <w:pStyle w:val="NormalWeb"/>
        <w:spacing w:before="0" w:beforeAutospacing="0" w:after="0" w:afterAutospacing="0"/>
      </w:pPr>
      <w:hyperlink r:id="rId9" w:history="1">
        <w:r w:rsidR="00225F90">
          <w:rPr>
            <w:rStyle w:val="Hyperlink"/>
            <w:rFonts w:ascii="Cambria" w:hAnsi="Cambria"/>
            <w:b/>
            <w:bCs/>
            <w:sz w:val="23"/>
            <w:szCs w:val="23"/>
          </w:rPr>
          <w:t>http://www.musd.org/reportcards</w:t>
        </w:r>
      </w:hyperlink>
    </w:p>
    <w:p w:rsidR="00225F90" w:rsidRDefault="00225F90" w:rsidP="00225F90">
      <w:pPr>
        <w:pStyle w:val="NormalWeb"/>
        <w:spacing w:before="0" w:beforeAutospacing="0" w:after="0" w:afterAutospacing="0"/>
      </w:pP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Sitio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</w:rPr>
        <w:t xml:space="preserve"> web CCSS del </w:t>
      </w: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Departamento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</w:rPr>
        <w:t xml:space="preserve"> de </w:t>
      </w: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Educación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</w:p>
    <w:p w:rsidR="00225F90" w:rsidRDefault="001274A4" w:rsidP="00225F90">
      <w:pPr>
        <w:pStyle w:val="NormalWeb"/>
        <w:spacing w:before="0" w:beforeAutospacing="0" w:after="0" w:afterAutospacing="0"/>
      </w:pPr>
      <w:hyperlink r:id="rId10" w:history="1">
        <w:r w:rsidR="00225F90">
          <w:rPr>
            <w:rStyle w:val="Hyperlink"/>
            <w:rFonts w:ascii="Cambria" w:hAnsi="Cambria"/>
            <w:b/>
            <w:bCs/>
            <w:sz w:val="23"/>
            <w:szCs w:val="23"/>
          </w:rPr>
          <w:t>http://www.cde.ca.gov/re/cc/index.asp</w:t>
        </w:r>
      </w:hyperlink>
    </w:p>
    <w:p w:rsidR="00225F90" w:rsidRDefault="00225F90" w:rsidP="00225F90">
      <w:pPr>
        <w:pStyle w:val="NormalWeb"/>
        <w:spacing w:before="0" w:beforeAutospacing="0" w:after="0" w:afterAutospacing="0"/>
      </w:pP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Evaluaciones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</w:rPr>
        <w:t xml:space="preserve"> "Smarter Balanced" de California</w:t>
      </w:r>
    </w:p>
    <w:p w:rsidR="00225F90" w:rsidRDefault="001274A4" w:rsidP="00225F90">
      <w:pPr>
        <w:pStyle w:val="NormalWeb"/>
        <w:spacing w:before="0" w:beforeAutospacing="0" w:after="0" w:afterAutospacing="0"/>
      </w:pPr>
      <w:hyperlink r:id="rId11" w:history="1">
        <w:r w:rsidR="00225F90">
          <w:rPr>
            <w:rStyle w:val="Hyperlink"/>
            <w:rFonts w:ascii="Cambria" w:hAnsi="Cambria"/>
            <w:sz w:val="23"/>
            <w:szCs w:val="23"/>
          </w:rPr>
          <w:t>http://www.cde.ca.gov/ta/tg/sa/index.asp</w:t>
        </w:r>
      </w:hyperlink>
    </w:p>
    <w:p w:rsidR="00225F90" w:rsidRDefault="00225F90" w:rsidP="00225F90">
      <w:pPr>
        <w:rPr>
          <w:rFonts w:eastAsia="Times New Roman" w:cs="Times New Roman"/>
        </w:rPr>
      </w:pPr>
    </w:p>
    <w:p w:rsidR="00EB28C0" w:rsidRDefault="00EB28C0" w:rsidP="00061235">
      <w:pPr>
        <w:spacing w:after="0" w:line="360" w:lineRule="auto"/>
        <w:rPr>
          <w:rFonts w:ascii="Cambria" w:hAnsi="Cambria"/>
        </w:rPr>
      </w:pPr>
    </w:p>
    <w:p w:rsidR="00EB28C0" w:rsidRDefault="00EB28C0" w:rsidP="00061235">
      <w:pPr>
        <w:spacing w:after="0" w:line="360" w:lineRule="auto"/>
        <w:rPr>
          <w:rFonts w:ascii="Cambria" w:hAnsi="Cambria"/>
        </w:rPr>
      </w:pPr>
    </w:p>
    <w:p w:rsidR="00225F90" w:rsidRPr="00225F90" w:rsidRDefault="00225F90" w:rsidP="00225F9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25F90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Ev</w:t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aluaciones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para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reportar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conoci</w:t>
      </w:r>
      <w:r w:rsidRPr="00225F90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meintos</w:t>
      </w:r>
      <w:proofErr w:type="spellEnd"/>
      <w:r w:rsidRPr="00225F90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de los </w:t>
      </w:r>
      <w:proofErr w:type="spellStart"/>
      <w:r w:rsidRPr="00225F90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nuevos</w:t>
      </w:r>
      <w:proofErr w:type="spellEnd"/>
      <w:r w:rsidRPr="00225F90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225F90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requisitos</w:t>
      </w:r>
      <w:proofErr w:type="spellEnd"/>
      <w:r w:rsidRPr="00225F90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</w:p>
    <w:p w:rsidR="00F52F7A" w:rsidRPr="008E6B05" w:rsidRDefault="00EB28C0" w:rsidP="0006123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2743200" cy="2290445"/>
            <wp:effectExtent l="0" t="0" r="0" b="0"/>
            <wp:docPr id="7" name="Picture 1" descr="Macintosh HD:Users:nrodriguez:Desktop:Screen Shot 2014-10-14 at 2.23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rodriguez:Desktop:Screen Shot 2014-10-14 at 2.23.3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7F" w:rsidRPr="003A457F" w:rsidRDefault="003A457F" w:rsidP="003A457F">
      <w:pPr>
        <w:spacing w:after="0"/>
        <w:rPr>
          <w:rFonts w:asciiTheme="majorHAnsi" w:hAnsiTheme="majorHAnsi"/>
        </w:rPr>
      </w:pPr>
    </w:p>
    <w:p w:rsidR="003A457F" w:rsidRDefault="003A457F" w:rsidP="00420F10">
      <w:pPr>
        <w:spacing w:after="0"/>
        <w:jc w:val="center"/>
        <w:rPr>
          <w:rFonts w:asciiTheme="majorHAnsi" w:hAnsiTheme="majorHAnsi"/>
          <w:b/>
        </w:rPr>
      </w:pPr>
    </w:p>
    <w:p w:rsidR="00061235" w:rsidRDefault="00061235" w:rsidP="00420F10">
      <w:pPr>
        <w:spacing w:after="0"/>
        <w:jc w:val="center"/>
        <w:rPr>
          <w:rFonts w:asciiTheme="majorHAnsi" w:hAnsiTheme="majorHAnsi"/>
          <w:b/>
        </w:rPr>
      </w:pPr>
    </w:p>
    <w:p w:rsidR="00061235" w:rsidRDefault="00061235" w:rsidP="00420F10">
      <w:pPr>
        <w:spacing w:after="0"/>
        <w:jc w:val="center"/>
        <w:rPr>
          <w:rFonts w:asciiTheme="majorHAnsi" w:hAnsiTheme="majorHAnsi"/>
          <w:b/>
        </w:rPr>
      </w:pPr>
    </w:p>
    <w:p w:rsidR="004A6DCA" w:rsidRDefault="004A6DCA" w:rsidP="00EB28C0">
      <w:pPr>
        <w:spacing w:after="0"/>
        <w:rPr>
          <w:rFonts w:asciiTheme="majorHAnsi" w:hAnsiTheme="majorHAnsi"/>
          <w:sz w:val="28"/>
          <w:szCs w:val="28"/>
        </w:rPr>
      </w:pPr>
    </w:p>
    <w:p w:rsidR="00225F90" w:rsidRDefault="00225F90" w:rsidP="00225F9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9"/>
          <w:szCs w:val="29"/>
        </w:rPr>
        <w:t xml:space="preserve">Distrito </w:t>
      </w:r>
      <w:proofErr w:type="spellStart"/>
      <w:r>
        <w:rPr>
          <w:rFonts w:ascii="Cambria" w:hAnsi="Cambria"/>
          <w:color w:val="000000"/>
          <w:sz w:val="29"/>
          <w:szCs w:val="29"/>
        </w:rPr>
        <w:t>Escolar</w:t>
      </w:r>
      <w:proofErr w:type="spellEnd"/>
      <w:r>
        <w:rPr>
          <w:rFonts w:ascii="Cambria" w:hAnsi="Cambria"/>
          <w:color w:val="000000"/>
          <w:sz w:val="29"/>
          <w:szCs w:val="29"/>
        </w:rPr>
        <w:t xml:space="preserve"> </w:t>
      </w:r>
      <w:proofErr w:type="spellStart"/>
      <w:r>
        <w:rPr>
          <w:rFonts w:ascii="Cambria" w:hAnsi="Cambria"/>
          <w:color w:val="000000"/>
          <w:sz w:val="29"/>
          <w:szCs w:val="29"/>
        </w:rPr>
        <w:t>Unificado</w:t>
      </w:r>
      <w:proofErr w:type="spellEnd"/>
      <w:r>
        <w:rPr>
          <w:rFonts w:ascii="Cambria" w:hAnsi="Cambria"/>
          <w:color w:val="000000"/>
          <w:sz w:val="29"/>
          <w:szCs w:val="29"/>
        </w:rPr>
        <w:t xml:space="preserve"> de Milpitas</w:t>
      </w:r>
    </w:p>
    <w:p w:rsidR="00225F90" w:rsidRDefault="00225F90" w:rsidP="00225F90">
      <w:pPr>
        <w:rPr>
          <w:rFonts w:eastAsia="Times New Roman" w:cs="Times New Roman"/>
        </w:rPr>
      </w:pPr>
    </w:p>
    <w:p w:rsidR="00225F90" w:rsidRDefault="00225F90" w:rsidP="00225F9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4"/>
          <w:szCs w:val="24"/>
        </w:rPr>
        <w:t>133 East Calaveras Blvd.</w:t>
      </w:r>
    </w:p>
    <w:p w:rsidR="00225F90" w:rsidRDefault="00225F90" w:rsidP="00225F9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4"/>
          <w:szCs w:val="24"/>
        </w:rPr>
        <w:t>Milpitas, CA 95035</w:t>
      </w:r>
    </w:p>
    <w:p w:rsidR="00225F90" w:rsidRDefault="00225F90" w:rsidP="00225F9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4"/>
          <w:szCs w:val="24"/>
        </w:rPr>
        <w:t>(408) 635-2600</w:t>
      </w:r>
    </w:p>
    <w:p w:rsidR="00225F90" w:rsidRDefault="001274A4" w:rsidP="00225F90">
      <w:pPr>
        <w:pStyle w:val="NormalWeb"/>
        <w:spacing w:before="0" w:beforeAutospacing="0" w:after="0" w:afterAutospacing="0"/>
        <w:jc w:val="center"/>
      </w:pPr>
      <w:hyperlink r:id="rId13" w:history="1">
        <w:r w:rsidR="00225F90">
          <w:rPr>
            <w:rStyle w:val="Hyperlink"/>
            <w:rFonts w:ascii="Cambria" w:hAnsi="Cambria"/>
            <w:sz w:val="24"/>
            <w:szCs w:val="24"/>
          </w:rPr>
          <w:t>www.musd.org</w:t>
        </w:r>
      </w:hyperlink>
    </w:p>
    <w:p w:rsidR="00225F90" w:rsidRDefault="00225F90" w:rsidP="00225F90">
      <w:pPr>
        <w:rPr>
          <w:rFonts w:eastAsia="Times New Roman" w:cs="Times New Roman"/>
        </w:rPr>
      </w:pPr>
    </w:p>
    <w:p w:rsidR="00F75E39" w:rsidRDefault="00F75E39" w:rsidP="00F75E3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F75E39" w:rsidRDefault="00F75E39" w:rsidP="00F75E3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F75E39" w:rsidRDefault="00F75E39" w:rsidP="00F75E3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F75E39" w:rsidRDefault="00F75E39" w:rsidP="00F75E39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-1256665</wp:posOffset>
            </wp:positionH>
            <wp:positionV relativeFrom="paragraph">
              <wp:posOffset>5353685</wp:posOffset>
            </wp:positionV>
            <wp:extent cx="2438400" cy="1431925"/>
            <wp:effectExtent l="19050" t="0" r="0" b="0"/>
            <wp:wrapNone/>
            <wp:docPr id="3" name="Picture 3" descr="MP0002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0002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31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-1256665</wp:posOffset>
            </wp:positionH>
            <wp:positionV relativeFrom="paragraph">
              <wp:posOffset>5353685</wp:posOffset>
            </wp:positionV>
            <wp:extent cx="2438400" cy="1431925"/>
            <wp:effectExtent l="19050" t="0" r="0" b="0"/>
            <wp:wrapNone/>
            <wp:docPr id="4" name="Picture 4" descr="MP0002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0002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31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F75E39">
        <w:rPr>
          <w:rFonts w:ascii="Times New Roman" w:hAnsi="Times New Roman"/>
          <w:noProof/>
          <w:sz w:val="24"/>
          <w:szCs w:val="24"/>
        </w:rPr>
        <w:t xml:space="preserve"> </w:t>
      </w:r>
      <w:r w:rsidRPr="00F75E3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26515" cy="781050"/>
            <wp:effectExtent l="19050" t="0" r="6985" b="0"/>
            <wp:docPr id="6" name="Picture 13" descr="Home 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me Page 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87448" b="2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39" w:rsidRDefault="00F75E39" w:rsidP="00F75E39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00250" cy="285750"/>
            <wp:effectExtent l="19050" t="0" r="0" b="0"/>
            <wp:docPr id="8" name="Picture 16" descr="Home 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me Page 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1753" t="36667" r="69092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39" w:rsidRDefault="00F75E39" w:rsidP="00F75E39">
      <w:pPr>
        <w:spacing w:after="0"/>
        <w:jc w:val="center"/>
        <w:rPr>
          <w:b/>
          <w:sz w:val="24"/>
          <w:szCs w:val="24"/>
        </w:rPr>
      </w:pPr>
    </w:p>
    <w:p w:rsidR="00F75E39" w:rsidRDefault="00F75E39" w:rsidP="00F75E39">
      <w:pPr>
        <w:spacing w:after="0"/>
        <w:jc w:val="center"/>
        <w:rPr>
          <w:b/>
          <w:sz w:val="24"/>
          <w:szCs w:val="24"/>
        </w:rPr>
      </w:pPr>
    </w:p>
    <w:p w:rsidR="00F75E39" w:rsidRDefault="00F75E39" w:rsidP="00F75E39">
      <w:pPr>
        <w:spacing w:after="0"/>
        <w:jc w:val="center"/>
        <w:rPr>
          <w:b/>
          <w:sz w:val="24"/>
          <w:szCs w:val="24"/>
        </w:rPr>
      </w:pPr>
    </w:p>
    <w:p w:rsidR="00F75E39" w:rsidRDefault="00F75E39" w:rsidP="00F75E39">
      <w:pPr>
        <w:spacing w:after="0"/>
        <w:jc w:val="center"/>
        <w:rPr>
          <w:b/>
          <w:sz w:val="24"/>
          <w:szCs w:val="24"/>
        </w:rPr>
      </w:pPr>
    </w:p>
    <w:p w:rsidR="00F75E39" w:rsidRPr="00F75E39" w:rsidRDefault="00F75E39" w:rsidP="00F75E39">
      <w:pPr>
        <w:spacing w:after="0"/>
        <w:jc w:val="center"/>
        <w:rPr>
          <w:b/>
          <w:sz w:val="20"/>
          <w:szCs w:val="20"/>
        </w:rPr>
      </w:pPr>
    </w:p>
    <w:p w:rsidR="00225F90" w:rsidRPr="00225F90" w:rsidRDefault="00225F90" w:rsidP="00225F90">
      <w:pPr>
        <w:spacing w:after="0" w:line="240" w:lineRule="auto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225F90">
        <w:rPr>
          <w:rFonts w:ascii="Cambria" w:hAnsi="Cambria" w:cs="Times New Roman"/>
          <w:b/>
          <w:bCs/>
          <w:color w:val="000000"/>
          <w:sz w:val="20"/>
          <w:szCs w:val="20"/>
        </w:rPr>
        <w:t>Comité</w:t>
      </w:r>
      <w:proofErr w:type="spellEnd"/>
      <w:r w:rsidRPr="00225F90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25F90">
        <w:rPr>
          <w:rFonts w:ascii="Cambria" w:hAnsi="Cambria" w:cs="Times New Roman"/>
          <w:b/>
          <w:bCs/>
          <w:color w:val="000000"/>
          <w:sz w:val="20"/>
          <w:szCs w:val="20"/>
        </w:rPr>
        <w:t>Escolar</w:t>
      </w:r>
      <w:proofErr w:type="spellEnd"/>
    </w:p>
    <w:p w:rsidR="00225F90" w:rsidRPr="00225F90" w:rsidRDefault="00225F90" w:rsidP="00225F90">
      <w:pPr>
        <w:spacing w:after="0" w:line="240" w:lineRule="auto"/>
        <w:jc w:val="center"/>
        <w:rPr>
          <w:rFonts w:ascii="Times" w:hAnsi="Times" w:cs="Times New Roman"/>
          <w:sz w:val="20"/>
          <w:szCs w:val="20"/>
        </w:rPr>
      </w:pPr>
      <w:r w:rsidRPr="00225F90">
        <w:rPr>
          <w:rFonts w:ascii="Cambria" w:hAnsi="Cambria" w:cs="Times New Roman"/>
          <w:color w:val="000000"/>
          <w:sz w:val="20"/>
          <w:szCs w:val="20"/>
        </w:rPr>
        <w:t xml:space="preserve">Marsha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Grilli</w:t>
      </w:r>
      <w:proofErr w:type="spellEnd"/>
      <w:r w:rsidRPr="00225F90">
        <w:rPr>
          <w:rFonts w:ascii="Cambria" w:hAnsi="Cambria" w:cs="Times New Roman"/>
          <w:color w:val="000000"/>
          <w:sz w:val="20"/>
          <w:szCs w:val="20"/>
        </w:rPr>
        <w:t xml:space="preserve">,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Presidenta</w:t>
      </w:r>
      <w:proofErr w:type="spellEnd"/>
    </w:p>
    <w:p w:rsidR="00225F90" w:rsidRPr="00225F90" w:rsidRDefault="00225F90" w:rsidP="00225F90">
      <w:pPr>
        <w:spacing w:after="0" w:line="240" w:lineRule="auto"/>
        <w:jc w:val="center"/>
        <w:rPr>
          <w:rFonts w:ascii="Times" w:hAnsi="Times" w:cs="Times New Roman"/>
          <w:sz w:val="20"/>
          <w:szCs w:val="20"/>
        </w:rPr>
      </w:pPr>
      <w:r w:rsidRPr="00225F90">
        <w:rPr>
          <w:rFonts w:ascii="Cambria" w:hAnsi="Cambria" w:cs="Times New Roman"/>
          <w:color w:val="000000"/>
          <w:sz w:val="20"/>
          <w:szCs w:val="20"/>
        </w:rPr>
        <w:t xml:space="preserve">Daniel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Bobay</w:t>
      </w:r>
      <w:proofErr w:type="spellEnd"/>
      <w:r w:rsidRPr="00225F90">
        <w:rPr>
          <w:rFonts w:ascii="Cambria" w:hAnsi="Cambria" w:cs="Times New Roman"/>
          <w:color w:val="000000"/>
          <w:sz w:val="20"/>
          <w:szCs w:val="20"/>
        </w:rPr>
        <w:t xml:space="preserve">, Vice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Presidente</w:t>
      </w:r>
      <w:proofErr w:type="spellEnd"/>
    </w:p>
    <w:p w:rsidR="00225F90" w:rsidRPr="00225F90" w:rsidRDefault="00225F90" w:rsidP="00225F90">
      <w:pPr>
        <w:spacing w:after="0" w:line="240" w:lineRule="auto"/>
        <w:jc w:val="center"/>
        <w:rPr>
          <w:rFonts w:ascii="Times" w:hAnsi="Times" w:cs="Times New Roman"/>
          <w:sz w:val="20"/>
          <w:szCs w:val="20"/>
        </w:rPr>
      </w:pPr>
      <w:r w:rsidRPr="00225F90">
        <w:rPr>
          <w:rFonts w:ascii="Cambria" w:hAnsi="Cambria" w:cs="Times New Roman"/>
          <w:color w:val="000000"/>
          <w:sz w:val="20"/>
          <w:szCs w:val="20"/>
        </w:rPr>
        <w:t xml:space="preserve">Danny Lau,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Funcionario</w:t>
      </w:r>
      <w:proofErr w:type="spellEnd"/>
      <w:r w:rsidRPr="00225F90">
        <w:rPr>
          <w:rFonts w:ascii="Cambria" w:hAnsi="Cambria" w:cs="Times New Roman"/>
          <w:color w:val="000000"/>
          <w:sz w:val="20"/>
          <w:szCs w:val="20"/>
        </w:rPr>
        <w:t xml:space="preserve"> del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comité</w:t>
      </w:r>
      <w:proofErr w:type="spellEnd"/>
    </w:p>
    <w:p w:rsidR="00225F90" w:rsidRPr="00225F90" w:rsidRDefault="00225F90" w:rsidP="00225F90">
      <w:pPr>
        <w:spacing w:after="0" w:line="240" w:lineRule="auto"/>
        <w:jc w:val="center"/>
        <w:rPr>
          <w:rFonts w:ascii="Times" w:hAnsi="Times" w:cs="Times New Roman"/>
          <w:sz w:val="20"/>
          <w:szCs w:val="20"/>
        </w:rPr>
      </w:pPr>
      <w:r w:rsidRPr="00225F90">
        <w:rPr>
          <w:rFonts w:ascii="Cambria" w:hAnsi="Cambria" w:cs="Times New Roman"/>
          <w:color w:val="000000"/>
          <w:sz w:val="20"/>
          <w:szCs w:val="20"/>
        </w:rPr>
        <w:t xml:space="preserve">Bill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Foulk</w:t>
      </w:r>
      <w:proofErr w:type="spellEnd"/>
      <w:r w:rsidRPr="00225F90">
        <w:rPr>
          <w:rFonts w:ascii="Cambria" w:hAnsi="Cambria" w:cs="Times New Roman"/>
          <w:color w:val="000000"/>
          <w:sz w:val="20"/>
          <w:szCs w:val="20"/>
        </w:rPr>
        <w:t xml:space="preserve">,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Miembro</w:t>
      </w:r>
      <w:proofErr w:type="spellEnd"/>
    </w:p>
    <w:p w:rsidR="00225F90" w:rsidRPr="00225F90" w:rsidRDefault="00225F90" w:rsidP="00225F90">
      <w:pPr>
        <w:spacing w:after="0" w:line="240" w:lineRule="auto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Gunawan</w:t>
      </w:r>
      <w:proofErr w:type="spellEnd"/>
      <w:r w:rsidRPr="00225F90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Alisantosa</w:t>
      </w:r>
      <w:proofErr w:type="spellEnd"/>
      <w:r w:rsidRPr="00225F90">
        <w:rPr>
          <w:rFonts w:ascii="Cambria" w:hAnsi="Cambria" w:cs="Times New Roman"/>
          <w:color w:val="000000"/>
          <w:sz w:val="20"/>
          <w:szCs w:val="20"/>
        </w:rPr>
        <w:t xml:space="preserve">, </w:t>
      </w:r>
      <w:proofErr w:type="spellStart"/>
      <w:r w:rsidRPr="00225F90">
        <w:rPr>
          <w:rFonts w:ascii="Cambria" w:hAnsi="Cambria" w:cs="Times New Roman"/>
          <w:color w:val="000000"/>
          <w:sz w:val="20"/>
          <w:szCs w:val="20"/>
        </w:rPr>
        <w:t>Miembro</w:t>
      </w:r>
      <w:proofErr w:type="spellEnd"/>
    </w:p>
    <w:p w:rsidR="00225F90" w:rsidRPr="00225F90" w:rsidRDefault="00225F90" w:rsidP="00225F9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225F90" w:rsidRPr="00225F90" w:rsidRDefault="00225F90" w:rsidP="00225F90">
      <w:pPr>
        <w:spacing w:after="0" w:line="240" w:lineRule="auto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225F90">
        <w:rPr>
          <w:rFonts w:ascii="Cambria" w:hAnsi="Cambria" w:cs="Times New Roman"/>
          <w:b/>
          <w:bCs/>
          <w:color w:val="000000"/>
          <w:sz w:val="20"/>
          <w:szCs w:val="20"/>
        </w:rPr>
        <w:t>Superintendente</w:t>
      </w:r>
      <w:proofErr w:type="spellEnd"/>
    </w:p>
    <w:p w:rsidR="00225F90" w:rsidRPr="00225F90" w:rsidRDefault="00225F90" w:rsidP="00225F90">
      <w:pPr>
        <w:spacing w:after="100" w:line="240" w:lineRule="auto"/>
        <w:jc w:val="center"/>
        <w:rPr>
          <w:rFonts w:ascii="Times" w:hAnsi="Times" w:cs="Times New Roman"/>
          <w:sz w:val="20"/>
          <w:szCs w:val="20"/>
        </w:rPr>
      </w:pPr>
      <w:r w:rsidRPr="00225F90">
        <w:rPr>
          <w:rFonts w:ascii="Cambria" w:hAnsi="Cambria" w:cs="Times New Roman"/>
          <w:color w:val="1E0000"/>
          <w:sz w:val="20"/>
          <w:szCs w:val="20"/>
        </w:rPr>
        <w:t>Cary Matsuoka</w:t>
      </w:r>
    </w:p>
    <w:p w:rsidR="00225F90" w:rsidRPr="00225F90" w:rsidRDefault="00225F90" w:rsidP="00225F9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4A6DCA" w:rsidRDefault="004A6DCA" w:rsidP="004A6DCA">
      <w:pPr>
        <w:widowControl w:val="0"/>
      </w:pPr>
      <w:r>
        <w:t> </w:t>
      </w:r>
    </w:p>
    <w:p w:rsidR="004A6DCA" w:rsidRDefault="004A6DCA" w:rsidP="004A6DCA">
      <w:pPr>
        <w:widowControl w:val="0"/>
      </w:pPr>
    </w:p>
    <w:p w:rsidR="004A6DCA" w:rsidRDefault="004A6DCA" w:rsidP="00061235">
      <w:pPr>
        <w:spacing w:after="0"/>
        <w:rPr>
          <w:rFonts w:asciiTheme="majorHAnsi" w:hAnsiTheme="majorHAnsi"/>
          <w:sz w:val="28"/>
          <w:szCs w:val="28"/>
        </w:rPr>
      </w:pPr>
    </w:p>
    <w:p w:rsidR="00F75E39" w:rsidRPr="004A6DCA" w:rsidRDefault="001274A4" w:rsidP="00F925B4">
      <w:pPr>
        <w:widowControl w:val="0"/>
        <w:spacing w:after="0"/>
        <w:jc w:val="right"/>
        <w:rPr>
          <w:rFonts w:asciiTheme="majorHAnsi" w:hAnsiTheme="majorHAnsi"/>
          <w:sz w:val="20"/>
          <w:szCs w:val="20"/>
        </w:rPr>
      </w:pPr>
      <w:r w:rsidRPr="001274A4">
        <w:rPr>
          <w:rFonts w:ascii="Cambria" w:hAnsi="Cambria"/>
          <w:noProof/>
        </w:rPr>
        <w:pict>
          <v:rect id="Rectangle 15" o:spid="_x0000_s1027" style="position:absolute;left:0;text-align:left;margin-left:7.5pt;margin-top:9.25pt;width:226pt;height:549pt;z-index:-25165721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" fillcolor="white [3212]" strokecolor="#31849b [2408]" strokeweight="4.5pt">
            <v:fill opacity="0"/>
            <v:stroke linestyle="thickThin"/>
          </v:rect>
        </w:pict>
      </w:r>
    </w:p>
    <w:p w:rsidR="00F75E39" w:rsidRDefault="004A6DCA" w:rsidP="00F925B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2438400" cy="473894"/>
            <wp:effectExtent l="19050" t="0" r="0" b="0"/>
            <wp:docPr id="19" name="Picture 19" descr="Home 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me Page 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0000" r="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03" cy="47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CA" w:rsidRDefault="004A6DCA" w:rsidP="00F925B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4A6DCA" w:rsidRDefault="004A6DCA" w:rsidP="00F925B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4A6DCA" w:rsidRDefault="004A6DCA" w:rsidP="00F925B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4A6DCA" w:rsidRDefault="004A6DCA" w:rsidP="00F925B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4A6DCA" w:rsidRDefault="004A6DCA" w:rsidP="00F925B4">
      <w:pPr>
        <w:spacing w:after="0"/>
        <w:jc w:val="right"/>
        <w:rPr>
          <w:b/>
          <w:sz w:val="24"/>
          <w:szCs w:val="24"/>
        </w:rPr>
      </w:pPr>
    </w:p>
    <w:p w:rsidR="004A6DCA" w:rsidRDefault="004A6DCA" w:rsidP="00F925B4">
      <w:pPr>
        <w:spacing w:after="0"/>
        <w:jc w:val="right"/>
        <w:rPr>
          <w:b/>
          <w:sz w:val="24"/>
          <w:szCs w:val="24"/>
        </w:rPr>
      </w:pPr>
    </w:p>
    <w:p w:rsidR="004A6DCA" w:rsidRPr="004A6DCA" w:rsidRDefault="004A6DCA" w:rsidP="00F925B4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25F90" w:rsidRPr="00225F90" w:rsidRDefault="00225F90" w:rsidP="00225F90">
      <w:pPr>
        <w:spacing w:after="0" w:line="240" w:lineRule="auto"/>
        <w:jc w:val="right"/>
        <w:rPr>
          <w:rFonts w:ascii="Times" w:hAnsi="Times" w:cs="Times New Roman"/>
          <w:sz w:val="20"/>
          <w:szCs w:val="20"/>
        </w:rPr>
      </w:pPr>
      <w:proofErr w:type="spellStart"/>
      <w:r w:rsidRPr="00225F90">
        <w:rPr>
          <w:rFonts w:ascii="Cambria" w:hAnsi="Cambria" w:cs="Times New Roman"/>
          <w:b/>
          <w:bCs/>
          <w:color w:val="000000"/>
          <w:sz w:val="24"/>
          <w:szCs w:val="24"/>
        </w:rPr>
        <w:t>Guía</w:t>
      </w:r>
      <w:proofErr w:type="spellEnd"/>
      <w:r w:rsidRPr="00225F90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5F90">
        <w:rPr>
          <w:rFonts w:ascii="Cambria" w:hAnsi="Cambria" w:cs="Times New Roman"/>
          <w:b/>
          <w:bCs/>
          <w:color w:val="000000"/>
          <w:sz w:val="24"/>
          <w:szCs w:val="24"/>
        </w:rPr>
        <w:t>para</w:t>
      </w:r>
      <w:proofErr w:type="spellEnd"/>
      <w:r w:rsidRPr="00225F90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padres de </w:t>
      </w:r>
      <w:proofErr w:type="spellStart"/>
      <w:r w:rsidRPr="00225F90">
        <w:rPr>
          <w:rFonts w:ascii="Cambria" w:hAnsi="Cambria" w:cs="Times New Roman"/>
          <w:b/>
          <w:bCs/>
          <w:color w:val="000000"/>
          <w:sz w:val="24"/>
          <w:szCs w:val="24"/>
        </w:rPr>
        <w:t>familia</w:t>
      </w:r>
      <w:proofErr w:type="spellEnd"/>
    </w:p>
    <w:p w:rsidR="00225F90" w:rsidRPr="00225F90" w:rsidRDefault="00225F90" w:rsidP="00225F90">
      <w:pPr>
        <w:spacing w:after="0" w:line="240" w:lineRule="auto"/>
        <w:jc w:val="right"/>
        <w:rPr>
          <w:rFonts w:ascii="Times" w:hAnsi="Times" w:cs="Times New Roman"/>
          <w:sz w:val="20"/>
          <w:szCs w:val="20"/>
        </w:rPr>
      </w:pPr>
      <w:proofErr w:type="spellStart"/>
      <w:r w:rsidRPr="00225F90">
        <w:rPr>
          <w:rFonts w:ascii="Cambria" w:hAnsi="Cambria" w:cs="Times New Roman"/>
          <w:b/>
          <w:bCs/>
          <w:color w:val="000000"/>
          <w:sz w:val="29"/>
          <w:szCs w:val="29"/>
        </w:rPr>
        <w:t>Estándares</w:t>
      </w:r>
      <w:proofErr w:type="spellEnd"/>
      <w:r w:rsidRPr="00225F90">
        <w:rPr>
          <w:rFonts w:ascii="Cambria" w:hAnsi="Cambria" w:cs="Times New Roman"/>
          <w:b/>
          <w:bCs/>
          <w:color w:val="000000"/>
          <w:sz w:val="29"/>
          <w:szCs w:val="29"/>
        </w:rPr>
        <w:t xml:space="preserve"> "Common Core </w:t>
      </w:r>
      <w:r>
        <w:rPr>
          <w:rFonts w:ascii="Cambria" w:hAnsi="Cambria" w:cs="Times New Roman"/>
          <w:b/>
          <w:bCs/>
          <w:color w:val="000000"/>
          <w:sz w:val="29"/>
          <w:szCs w:val="29"/>
        </w:rPr>
        <w:t>“</w:t>
      </w:r>
      <w:r w:rsidRPr="00225F90">
        <w:rPr>
          <w:rFonts w:ascii="Cambria" w:hAnsi="Cambria" w:cs="Times New Roman"/>
          <w:b/>
          <w:bCs/>
          <w:color w:val="000000"/>
          <w:sz w:val="29"/>
          <w:szCs w:val="29"/>
        </w:rPr>
        <w:br/>
      </w:r>
      <w:proofErr w:type="spellStart"/>
      <w:r w:rsidRPr="00225F90">
        <w:rPr>
          <w:rFonts w:ascii="Cambria" w:hAnsi="Cambria" w:cs="Times New Roman"/>
          <w:b/>
          <w:bCs/>
          <w:color w:val="000000"/>
          <w:sz w:val="29"/>
          <w:szCs w:val="29"/>
        </w:rPr>
        <w:t>Calificaciones</w:t>
      </w:r>
      <w:proofErr w:type="spellEnd"/>
    </w:p>
    <w:p w:rsidR="00225F90" w:rsidRPr="00225F90" w:rsidRDefault="00225F90" w:rsidP="00225F9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4A6DCA" w:rsidRPr="004A6DCA" w:rsidRDefault="004A6DCA" w:rsidP="00F925B4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</w:p>
    <w:p w:rsidR="004A6DCA" w:rsidRDefault="00061235" w:rsidP="00F925B4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061235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2381250" cy="2381250"/>
            <wp:effectExtent l="19050" t="0" r="0" b="0"/>
            <wp:docPr id="10" name="Picture 7" descr="http://www.calmigranted.org/courses/Grade4-5/GlobalKids250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lmigranted.org/courses/Grade4-5/GlobalKids250Othe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CA" w:rsidRDefault="004A6DCA" w:rsidP="00F925B4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225F90" w:rsidRPr="00225F90" w:rsidRDefault="00225F90" w:rsidP="00225F9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                      </w:t>
      </w:r>
      <w:r w:rsidRPr="00225F9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SERVICIOS EDUCATIVOS</w:t>
      </w:r>
    </w:p>
    <w:p w:rsidR="00061235" w:rsidRDefault="00061235" w:rsidP="004A6DC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C12D7" w:rsidRDefault="004C12D7" w:rsidP="004A6DC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F21B1" w:rsidRDefault="001F21B1" w:rsidP="001F21B1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1F21B1" w:rsidRDefault="001F21B1" w:rsidP="001F21B1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lastRenderedPageBreak/>
        <w:t xml:space="preserve">NUEVAS CALIFICACIONES "COMMON CORE" </w:t>
      </w:r>
    </w:p>
    <w:p w:rsidR="001F21B1" w:rsidRPr="001F21B1" w:rsidRDefault="001F21B1" w:rsidP="001F21B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F21B1" w:rsidRPr="001F21B1" w:rsidRDefault="00DD6206" w:rsidP="001F21B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A lo largo de </w:t>
      </w:r>
      <w:proofErr w:type="gram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un</w:t>
      </w:r>
      <w:proofErr w:type="gram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año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, un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equipo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de maestros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representando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cada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escuela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primaria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desarrolló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y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pulió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el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borrador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final de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las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calificaciones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de TK a 6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grado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basadas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 en los </w:t>
      </w:r>
      <w:proofErr w:type="spellStart"/>
      <w:r w:rsidR="001F21B1" w:rsidRPr="001F21B1">
        <w:rPr>
          <w:rFonts w:ascii="Cambria" w:hAnsi="Cambria" w:cs="Times New Roman"/>
          <w:color w:val="000000"/>
          <w:sz w:val="23"/>
          <w:szCs w:val="23"/>
        </w:rPr>
        <w:t>estándares</w:t>
      </w:r>
      <w:proofErr w:type="spellEnd"/>
      <w:r w:rsidR="001F21B1" w:rsidRPr="001F21B1">
        <w:rPr>
          <w:rFonts w:ascii="Cambria" w:hAnsi="Cambria" w:cs="Times New Roman"/>
          <w:color w:val="000000"/>
          <w:sz w:val="23"/>
          <w:szCs w:val="23"/>
        </w:rPr>
        <w:t xml:space="preserve">. </w:t>
      </w:r>
    </w:p>
    <w:p w:rsidR="001F21B1" w:rsidRPr="001F21B1" w:rsidRDefault="001F21B1" w:rsidP="001F21B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color w:val="000000"/>
          <w:sz w:val="23"/>
          <w:szCs w:val="23"/>
        </w:rPr>
        <w:t>PROPOSITO:</w:t>
      </w:r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color w:val="000000"/>
          <w:sz w:val="20"/>
          <w:szCs w:val="20"/>
        </w:rPr>
        <w:t xml:space="preserve">Las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nuevas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calificaciones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se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adhieren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a los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estándares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Common Core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que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nuestros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estudiantes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deben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dominar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. </w:t>
      </w:r>
    </w:p>
    <w:p w:rsidR="001F21B1" w:rsidRPr="001F21B1" w:rsidRDefault="001F21B1" w:rsidP="001F21B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color w:val="000000"/>
          <w:sz w:val="23"/>
          <w:szCs w:val="23"/>
        </w:rPr>
        <w:t>META:</w:t>
      </w:r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color w:val="000000"/>
          <w:sz w:val="20"/>
          <w:szCs w:val="20"/>
        </w:rPr>
        <w:t xml:space="preserve">La </w:t>
      </w:r>
      <w:proofErr w:type="gramStart"/>
      <w:r w:rsidRPr="001F21B1">
        <w:rPr>
          <w:rFonts w:ascii="Cambria" w:hAnsi="Cambria" w:cs="Times New Roman"/>
          <w:color w:val="000000"/>
          <w:sz w:val="20"/>
          <w:szCs w:val="20"/>
        </w:rPr>
        <w:t>meta</w:t>
      </w:r>
      <w:proofErr w:type="gram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las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calificaciones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CCSS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es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comunicarle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a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nuestros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padres, el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nivel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conocimiento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de los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estándares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de final de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curso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. </w:t>
      </w:r>
    </w:p>
    <w:p w:rsidR="001F21B1" w:rsidRPr="001F21B1" w:rsidRDefault="001F21B1" w:rsidP="001F21B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F21B1" w:rsidRPr="001F21B1" w:rsidRDefault="001F21B1" w:rsidP="001F21B1">
      <w:pPr>
        <w:spacing w:after="0"/>
        <w:rPr>
          <w:rFonts w:asciiTheme="majorHAnsi" w:hAnsiTheme="majorHAnsi"/>
          <w:sz w:val="20"/>
          <w:szCs w:val="20"/>
        </w:rPr>
      </w:pPr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>CAMBIOS:</w:t>
      </w:r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color w:val="000000"/>
          <w:sz w:val="20"/>
          <w:szCs w:val="20"/>
        </w:rPr>
        <w:t xml:space="preserve">Los </w:t>
      </w:r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>dos</w:t>
      </w:r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nuevos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cambios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en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las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calificaciones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CCSS se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revelan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en la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manera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en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que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marcamos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el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progreso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de los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estudiantes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inglés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F21B1">
        <w:rPr>
          <w:rFonts w:ascii="Cambria" w:hAnsi="Cambria" w:cs="Times New Roman"/>
          <w:color w:val="000000"/>
          <w:sz w:val="20"/>
          <w:szCs w:val="20"/>
        </w:rPr>
        <w:t>como</w:t>
      </w:r>
      <w:proofErr w:type="spellEnd"/>
      <w:proofErr w:type="gram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segundo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idioma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y los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estándares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de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contenido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color w:val="000000"/>
          <w:sz w:val="20"/>
          <w:szCs w:val="20"/>
        </w:rPr>
        <w:t>académico</w:t>
      </w:r>
      <w:proofErr w:type="spellEnd"/>
      <w:r w:rsidRPr="001F21B1">
        <w:rPr>
          <w:rFonts w:ascii="Cambria" w:hAnsi="Cambria" w:cs="Times New Roman"/>
          <w:color w:val="000000"/>
          <w:sz w:val="20"/>
          <w:szCs w:val="20"/>
        </w:rPr>
        <w:t>.</w:t>
      </w:r>
    </w:p>
    <w:p w:rsidR="001F21B1" w:rsidRPr="001F21B1" w:rsidRDefault="001F21B1" w:rsidP="001F21B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1) ELD </w:t>
      </w:r>
      <w:proofErr w:type="spellStart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>Desarrollo</w:t>
      </w:r>
      <w:proofErr w:type="spellEnd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del </w:t>
      </w:r>
      <w:proofErr w:type="spellStart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>idioma</w:t>
      </w:r>
      <w:proofErr w:type="spellEnd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>inglés</w:t>
      </w:r>
      <w:proofErr w:type="spellEnd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</w:p>
    <w:p w:rsidR="001F21B1" w:rsidRPr="001F21B1" w:rsidRDefault="001F21B1" w:rsidP="001F21B1">
      <w:pPr>
        <w:spacing w:after="0" w:line="240" w:lineRule="auto"/>
        <w:ind w:left="1440" w:hanging="1080"/>
        <w:rPr>
          <w:rFonts w:ascii="Cambria" w:hAnsi="Cambria" w:cs="Times New Roman"/>
          <w:i/>
          <w:iCs/>
          <w:color w:val="000000"/>
          <w:sz w:val="20"/>
          <w:szCs w:val="20"/>
        </w:rPr>
      </w:pPr>
      <w:r w:rsidRPr="001F21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●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proofErr w:type="spellStart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>Emergente</w:t>
      </w:r>
      <w:proofErr w:type="spellEnd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(E)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anteriormente</w:t>
      </w:r>
      <w:proofErr w:type="spellEnd"/>
    </w:p>
    <w:p w:rsidR="001F21B1" w:rsidRPr="001F21B1" w:rsidRDefault="001F21B1" w:rsidP="001F21B1">
      <w:pPr>
        <w:spacing w:after="0" w:line="240" w:lineRule="auto"/>
        <w:ind w:left="1440" w:hanging="1080"/>
        <w:rPr>
          <w:rFonts w:ascii="Cambria" w:hAnsi="Cambria" w:cs="Times New Roman"/>
          <w:i/>
          <w:iCs/>
          <w:color w:val="000000"/>
          <w:sz w:val="20"/>
          <w:szCs w:val="20"/>
        </w:rPr>
      </w:pPr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    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Principiante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/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Intermedio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temprano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1F21B1" w:rsidRPr="001F21B1" w:rsidRDefault="001F21B1" w:rsidP="001F21B1">
      <w:pPr>
        <w:spacing w:after="0" w:line="240" w:lineRule="auto"/>
        <w:ind w:left="1440" w:hanging="1080"/>
        <w:rPr>
          <w:rFonts w:ascii="Cambria" w:hAnsi="Cambria" w:cs="Times New Roman"/>
          <w:i/>
          <w:iCs/>
          <w:color w:val="000000"/>
          <w:sz w:val="20"/>
          <w:szCs w:val="20"/>
        </w:rPr>
      </w:pPr>
      <w:r w:rsidRPr="001F21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●</w:t>
      </w:r>
      <w:r w:rsidRPr="001F21B1">
        <w:rPr>
          <w:rFonts w:ascii="Times New Roman" w:hAnsi="Times New Roman" w:cs="Times New Roman"/>
          <w:color w:val="000000"/>
          <w:sz w:val="20"/>
          <w:szCs w:val="20"/>
        </w:rPr>
        <w:t xml:space="preserve">    </w:t>
      </w:r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En </w:t>
      </w:r>
      <w:proofErr w:type="spellStart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>expansión</w:t>
      </w:r>
      <w:proofErr w:type="spellEnd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(X)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anteriormente</w:t>
      </w:r>
      <w:proofErr w:type="spellEnd"/>
    </w:p>
    <w:p w:rsidR="001F21B1" w:rsidRPr="001F21B1" w:rsidRDefault="001F21B1" w:rsidP="001F21B1">
      <w:pPr>
        <w:spacing w:after="0" w:line="240" w:lineRule="auto"/>
        <w:ind w:left="1440" w:hanging="1080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    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Intermedio</w:t>
      </w:r>
      <w:proofErr w:type="spellEnd"/>
    </w:p>
    <w:p w:rsidR="001F21B1" w:rsidRPr="001F21B1" w:rsidRDefault="001F21B1" w:rsidP="001F21B1">
      <w:pPr>
        <w:spacing w:after="0" w:line="240" w:lineRule="auto"/>
        <w:ind w:left="1440" w:hanging="1080"/>
        <w:rPr>
          <w:rFonts w:ascii="Cambria" w:hAnsi="Cambria" w:cs="Times New Roman"/>
          <w:i/>
          <w:iCs/>
          <w:color w:val="000000"/>
          <w:sz w:val="20"/>
          <w:szCs w:val="20"/>
        </w:rPr>
      </w:pPr>
      <w:r w:rsidRPr="001F21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●</w:t>
      </w:r>
      <w:r w:rsidRPr="001F21B1">
        <w:rPr>
          <w:rFonts w:ascii="Times New Roman" w:hAnsi="Times New Roman" w:cs="Times New Roman"/>
          <w:color w:val="000000"/>
          <w:sz w:val="20"/>
          <w:szCs w:val="20"/>
        </w:rPr>
        <w:t xml:space="preserve">    </w:t>
      </w:r>
      <w:proofErr w:type="spellStart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>Extendiéndose</w:t>
      </w:r>
      <w:proofErr w:type="spellEnd"/>
      <w:r w:rsidRPr="001F21B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(B)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anteriormente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</w:p>
    <w:p w:rsidR="001F21B1" w:rsidRPr="001F21B1" w:rsidRDefault="001F21B1" w:rsidP="001F21B1">
      <w:pPr>
        <w:spacing w:after="0" w:line="240" w:lineRule="auto"/>
        <w:ind w:left="1440" w:hanging="1080"/>
        <w:rPr>
          <w:rFonts w:ascii="Times" w:hAnsi="Times" w:cs="Times New Roman"/>
          <w:sz w:val="20"/>
          <w:szCs w:val="20"/>
        </w:rPr>
      </w:pPr>
      <w:r w:rsidRPr="001F21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Avanzado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temprano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/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Avanzado</w:t>
      </w:r>
      <w:proofErr w:type="spellEnd"/>
    </w:p>
    <w:p w:rsidR="001F21B1" w:rsidRPr="001F21B1" w:rsidRDefault="001F21B1" w:rsidP="001F21B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92C0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color w:val="000000"/>
          <w:sz w:val="23"/>
          <w:szCs w:val="23"/>
        </w:rPr>
        <w:t>L</w:t>
      </w:r>
      <w:r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os </w:t>
      </w:r>
      <w:proofErr w:type="spellStart"/>
      <w:r>
        <w:rPr>
          <w:rFonts w:ascii="Cambria" w:hAnsi="Cambria" w:cs="Times New Roman"/>
          <w:b/>
          <w:bCs/>
          <w:color w:val="000000"/>
          <w:sz w:val="23"/>
          <w:szCs w:val="23"/>
        </w:rPr>
        <w:t>estándares</w:t>
      </w:r>
      <w:proofErr w:type="spellEnd"/>
      <w:r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ELD </w:t>
      </w:r>
      <w:proofErr w:type="spellStart"/>
      <w:r>
        <w:rPr>
          <w:rFonts w:ascii="Cambria" w:hAnsi="Cambria" w:cs="Times New Roman"/>
          <w:b/>
          <w:bCs/>
          <w:color w:val="000000"/>
          <w:sz w:val="23"/>
          <w:szCs w:val="23"/>
        </w:rPr>
        <w:t>contienen</w:t>
      </w:r>
      <w:proofErr w:type="spellEnd"/>
      <w:r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3</w:t>
      </w:r>
      <w:r w:rsidRPr="001F21B1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F21B1">
        <w:rPr>
          <w:rFonts w:ascii="Cambria" w:hAnsi="Cambria" w:cs="Times New Roman"/>
          <w:b/>
          <w:bCs/>
          <w:color w:val="000000"/>
          <w:sz w:val="23"/>
          <w:szCs w:val="23"/>
        </w:rPr>
        <w:t>partes</w:t>
      </w:r>
      <w:proofErr w:type="spellEnd"/>
      <w:r w:rsidRPr="001F21B1"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: </w:t>
      </w:r>
    </w:p>
    <w:p w:rsidR="001F21B1" w:rsidRPr="001F21B1" w:rsidRDefault="001F21B1" w:rsidP="001F21B1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1F21B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Parte I </w:t>
      </w:r>
      <w:r w:rsidRPr="001F21B1">
        <w:rPr>
          <w:rFonts w:ascii="Calibri" w:hAnsi="Calibri" w:cs="Times New Roman"/>
          <w:color w:val="000000"/>
          <w:sz w:val="20"/>
          <w:szCs w:val="20"/>
        </w:rPr>
        <w:t xml:space="preserve"> Se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enfoca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en el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uso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idioma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para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comunicación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(oral y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escrita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>)</w:t>
      </w:r>
    </w:p>
    <w:p w:rsidR="001F21B1" w:rsidRDefault="001F21B1" w:rsidP="001F21B1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1F21B1">
        <w:rPr>
          <w:rFonts w:ascii="Calibri" w:hAnsi="Calibri" w:cs="Times New Roman"/>
          <w:b/>
          <w:bCs/>
          <w:color w:val="000000"/>
          <w:sz w:val="20"/>
          <w:szCs w:val="20"/>
        </w:rPr>
        <w:t>Parte</w:t>
      </w:r>
      <w:proofErr w:type="spellEnd"/>
      <w:r w:rsidRPr="001F21B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II </w:t>
      </w:r>
      <w:r w:rsidRPr="001F21B1">
        <w:rPr>
          <w:rFonts w:ascii="Calibri" w:hAnsi="Calibri" w:cs="Times New Roman"/>
          <w:color w:val="000000"/>
          <w:sz w:val="20"/>
          <w:szCs w:val="20"/>
        </w:rPr>
        <w:t xml:space="preserve">Se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enfoca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en el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funcionamiento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idioma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(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conocimiento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las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estructuras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y</w:t>
      </w:r>
      <w:r w:rsidRPr="001F21B1">
        <w:rPr>
          <w:rFonts w:ascii="Calibri" w:hAnsi="Calibri" w:cs="Times New Roman"/>
          <w:color w:val="000000"/>
          <w:sz w:val="23"/>
          <w:szCs w:val="23"/>
        </w:rPr>
        <w:t xml:space="preserve">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gramática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del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inglés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a un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nivel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más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alto)</w:t>
      </w:r>
    </w:p>
    <w:p w:rsidR="001F21B1" w:rsidRPr="001F21B1" w:rsidRDefault="001F21B1" w:rsidP="001F21B1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proofErr w:type="spellStart"/>
      <w:r w:rsidRPr="001F21B1">
        <w:rPr>
          <w:rFonts w:ascii="Calibri" w:hAnsi="Calibri" w:cs="Times New Roman"/>
          <w:b/>
          <w:bCs/>
          <w:color w:val="000000"/>
          <w:sz w:val="20"/>
          <w:szCs w:val="20"/>
        </w:rPr>
        <w:t>Parte</w:t>
      </w:r>
      <w:proofErr w:type="spellEnd"/>
      <w:r w:rsidRPr="001F21B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III</w:t>
      </w:r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Se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enfoca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en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destrezas</w:t>
      </w:r>
      <w:proofErr w:type="spellEnd"/>
      <w:r w:rsidRPr="001F21B1">
        <w:rPr>
          <w:rFonts w:ascii="Calibri" w:hAnsi="Calibri" w:cs="Times New Roman"/>
          <w:color w:val="000000"/>
          <w:sz w:val="20"/>
          <w:szCs w:val="20"/>
        </w:rPr>
        <w:t xml:space="preserve">  del principio de la </w:t>
      </w:r>
      <w:proofErr w:type="spellStart"/>
      <w:r w:rsidRPr="001F21B1">
        <w:rPr>
          <w:rFonts w:ascii="Calibri" w:hAnsi="Calibri" w:cs="Times New Roman"/>
          <w:color w:val="000000"/>
          <w:sz w:val="20"/>
          <w:szCs w:val="20"/>
        </w:rPr>
        <w:t>alfabetización</w:t>
      </w:r>
      <w:proofErr w:type="spellEnd"/>
    </w:p>
    <w:p w:rsidR="00192C01" w:rsidRDefault="00192C01" w:rsidP="00192C01">
      <w:pPr>
        <w:pStyle w:val="ListParagraph"/>
        <w:spacing w:after="0"/>
        <w:rPr>
          <w:rFonts w:asciiTheme="majorHAnsi" w:hAnsiTheme="majorHAnsi"/>
          <w:b/>
        </w:rPr>
      </w:pPr>
    </w:p>
    <w:p w:rsidR="002032F9" w:rsidRPr="002032F9" w:rsidRDefault="002032F9" w:rsidP="002032F9">
      <w:pPr>
        <w:spacing w:after="0"/>
        <w:rPr>
          <w:rFonts w:asciiTheme="majorHAnsi" w:hAnsiTheme="majorHAnsi"/>
          <w:b/>
        </w:rPr>
      </w:pPr>
    </w:p>
    <w:p w:rsidR="001F21B1" w:rsidRPr="001F21B1" w:rsidRDefault="00D81CEF" w:rsidP="001F21B1">
      <w:pPr>
        <w:pStyle w:val="NormalWeb"/>
        <w:spacing w:before="0" w:beforeAutospacing="0" w:after="0" w:afterAutospacing="0"/>
        <w:jc w:val="both"/>
      </w:pPr>
      <w:r>
        <w:rPr>
          <w:rFonts w:asciiTheme="majorHAnsi" w:hAnsiTheme="majorHAnsi"/>
          <w:b/>
        </w:rPr>
        <w:lastRenderedPageBreak/>
        <w:t xml:space="preserve">2. </w:t>
      </w:r>
      <w:r w:rsidR="001F21B1" w:rsidRPr="001F21B1">
        <w:rPr>
          <w:rFonts w:ascii="Times New Roman" w:hAnsi="Times New Roman"/>
          <w:color w:val="000000"/>
          <w:sz w:val="14"/>
          <w:szCs w:val="14"/>
        </w:rPr>
        <w:t> </w:t>
      </w:r>
      <w:proofErr w:type="spellStart"/>
      <w:r w:rsidR="001F21B1" w:rsidRPr="001F21B1">
        <w:rPr>
          <w:rFonts w:ascii="Cambria" w:hAnsi="Cambria"/>
          <w:b/>
          <w:bCs/>
          <w:color w:val="000000"/>
          <w:sz w:val="23"/>
          <w:szCs w:val="23"/>
        </w:rPr>
        <w:t>Estándares</w:t>
      </w:r>
      <w:proofErr w:type="spellEnd"/>
      <w:r w:rsidR="001F21B1" w:rsidRPr="001F21B1">
        <w:rPr>
          <w:rFonts w:ascii="Cambria" w:hAnsi="Cambria"/>
          <w:b/>
          <w:bCs/>
          <w:color w:val="000000"/>
          <w:sz w:val="23"/>
          <w:szCs w:val="23"/>
        </w:rPr>
        <w:t xml:space="preserve"> de </w:t>
      </w:r>
      <w:proofErr w:type="spellStart"/>
      <w:r w:rsidR="001F21B1" w:rsidRPr="001F21B1">
        <w:rPr>
          <w:rFonts w:ascii="Cambria" w:hAnsi="Cambria"/>
          <w:b/>
          <w:bCs/>
          <w:color w:val="000000"/>
          <w:sz w:val="23"/>
          <w:szCs w:val="23"/>
        </w:rPr>
        <w:t>contenido</w:t>
      </w:r>
      <w:proofErr w:type="spellEnd"/>
      <w:r w:rsidR="001F21B1" w:rsidRPr="001F21B1">
        <w:rPr>
          <w:rFonts w:ascii="Cambria" w:hAnsi="Cambria"/>
          <w:b/>
          <w:bCs/>
          <w:color w:val="000000"/>
          <w:sz w:val="23"/>
          <w:szCs w:val="23"/>
        </w:rPr>
        <w:t xml:space="preserve"> </w:t>
      </w:r>
      <w:proofErr w:type="spellStart"/>
      <w:r w:rsidR="001F21B1" w:rsidRPr="001F21B1">
        <w:rPr>
          <w:rFonts w:ascii="Cambria" w:hAnsi="Cambria"/>
          <w:b/>
          <w:bCs/>
          <w:color w:val="000000"/>
          <w:sz w:val="23"/>
          <w:szCs w:val="23"/>
        </w:rPr>
        <w:t>académico</w:t>
      </w:r>
      <w:proofErr w:type="spellEnd"/>
      <w:r w:rsidR="001F21B1" w:rsidRPr="001F21B1">
        <w:rPr>
          <w:rFonts w:ascii="Cambria" w:hAnsi="Cambria"/>
          <w:b/>
          <w:bCs/>
          <w:color w:val="000000"/>
          <w:sz w:val="23"/>
          <w:szCs w:val="23"/>
        </w:rPr>
        <w:t>:</w:t>
      </w:r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(4)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Conocimiento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completo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&gt;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anteriormente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Sobrepasando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el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estándar</w:t>
      </w:r>
      <w:proofErr w:type="spellEnd"/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(3)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Conocimiento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adecuado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&gt;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anteriormente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Dominio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del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estándar</w:t>
      </w:r>
      <w:proofErr w:type="spellEnd"/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(2)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Conocimiento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parcial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&gt;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anteriormente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Rendimiento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esperado</w:t>
      </w:r>
      <w:proofErr w:type="spellEnd"/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(1)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Conocimiento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mínimo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&gt;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anteriormente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Área</w:t>
      </w:r>
      <w:proofErr w:type="spellEnd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i/>
          <w:iCs/>
          <w:color w:val="000000"/>
          <w:sz w:val="20"/>
          <w:szCs w:val="20"/>
        </w:rPr>
        <w:t>preocupante</w:t>
      </w:r>
      <w:proofErr w:type="spellEnd"/>
    </w:p>
    <w:p w:rsidR="001F21B1" w:rsidRPr="001F21B1" w:rsidRDefault="001F21B1" w:rsidP="001F21B1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N/A No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Aplica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 &gt;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sigue</w:t>
      </w:r>
      <w:proofErr w:type="spellEnd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F21B1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igual</w:t>
      </w:r>
      <w:proofErr w:type="spellEnd"/>
    </w:p>
    <w:p w:rsidR="001F21B1" w:rsidRPr="001F21B1" w:rsidRDefault="001F21B1" w:rsidP="001F21B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D81CEF" w:rsidRPr="00D81CEF" w:rsidRDefault="00D81CEF" w:rsidP="001F21B1">
      <w:pPr>
        <w:spacing w:after="0"/>
        <w:rPr>
          <w:rFonts w:asciiTheme="majorHAnsi" w:hAnsiTheme="majorHAnsi"/>
          <w:sz w:val="20"/>
          <w:szCs w:val="20"/>
        </w:rPr>
      </w:pPr>
    </w:p>
    <w:p w:rsidR="001F21B1" w:rsidRPr="003012B9" w:rsidRDefault="001F21B1" w:rsidP="001F21B1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012B9">
        <w:rPr>
          <w:rFonts w:asciiTheme="majorHAnsi" w:hAnsiTheme="majorHAnsi" w:cs="Times New Roman"/>
          <w:color w:val="000000"/>
          <w:sz w:val="23"/>
          <w:szCs w:val="23"/>
        </w:rPr>
        <w:t xml:space="preserve">La </w:t>
      </w:r>
      <w:proofErr w:type="spellStart"/>
      <w:r w:rsidRPr="003012B9">
        <w:rPr>
          <w:rFonts w:asciiTheme="majorHAnsi" w:hAnsiTheme="majorHAnsi" w:cs="Times New Roman"/>
          <w:color w:val="000000"/>
          <w:sz w:val="23"/>
          <w:szCs w:val="23"/>
        </w:rPr>
        <w:t>profundidad</w:t>
      </w:r>
      <w:proofErr w:type="spellEnd"/>
      <w:r w:rsidRPr="003012B9">
        <w:rPr>
          <w:rFonts w:asciiTheme="majorHAnsi" w:hAnsiTheme="majorHAnsi" w:cs="Times New Roman"/>
          <w:color w:val="000000"/>
          <w:sz w:val="23"/>
          <w:szCs w:val="23"/>
        </w:rPr>
        <w:t xml:space="preserve"> o </w:t>
      </w:r>
      <w:proofErr w:type="spellStart"/>
      <w:r w:rsidRPr="003012B9">
        <w:rPr>
          <w:rFonts w:asciiTheme="majorHAnsi" w:hAnsiTheme="majorHAnsi" w:cs="Times New Roman"/>
          <w:color w:val="000000"/>
          <w:sz w:val="23"/>
          <w:szCs w:val="23"/>
        </w:rPr>
        <w:t>nivel</w:t>
      </w:r>
      <w:proofErr w:type="spellEnd"/>
      <w:r w:rsidRPr="003012B9">
        <w:rPr>
          <w:rFonts w:asciiTheme="majorHAnsi" w:hAnsiTheme="majorHAnsi" w:cs="Times New Roman"/>
          <w:color w:val="000000"/>
          <w:sz w:val="23"/>
          <w:szCs w:val="23"/>
        </w:rPr>
        <w:t xml:space="preserve"> de </w:t>
      </w:r>
      <w:proofErr w:type="spellStart"/>
      <w:r w:rsidRPr="003012B9">
        <w:rPr>
          <w:rFonts w:asciiTheme="majorHAnsi" w:hAnsiTheme="majorHAnsi" w:cs="Times New Roman"/>
          <w:color w:val="000000"/>
          <w:sz w:val="23"/>
          <w:szCs w:val="23"/>
        </w:rPr>
        <w:t>conocimientos</w:t>
      </w:r>
      <w:proofErr w:type="spellEnd"/>
      <w:r w:rsidRPr="003012B9">
        <w:rPr>
          <w:rFonts w:asciiTheme="majorHAnsi" w:hAnsiTheme="majorHAnsi" w:cs="Times New Roman"/>
          <w:color w:val="000000"/>
          <w:sz w:val="23"/>
          <w:szCs w:val="23"/>
        </w:rPr>
        <w:t xml:space="preserve"> de </w:t>
      </w:r>
      <w:proofErr w:type="spellStart"/>
      <w:r w:rsidRPr="003012B9">
        <w:rPr>
          <w:rFonts w:asciiTheme="majorHAnsi" w:hAnsiTheme="majorHAnsi" w:cs="Times New Roman"/>
          <w:color w:val="000000"/>
          <w:sz w:val="23"/>
          <w:szCs w:val="23"/>
        </w:rPr>
        <w:t>cada</w:t>
      </w:r>
      <w:proofErr w:type="spellEnd"/>
      <w:r w:rsidRPr="003012B9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proofErr w:type="spellStart"/>
      <w:r w:rsidRPr="003012B9">
        <w:rPr>
          <w:rFonts w:asciiTheme="majorHAnsi" w:hAnsiTheme="majorHAnsi" w:cs="Times New Roman"/>
          <w:color w:val="000000"/>
          <w:sz w:val="23"/>
          <w:szCs w:val="23"/>
        </w:rPr>
        <w:t>grado</w:t>
      </w:r>
      <w:proofErr w:type="spellEnd"/>
      <w:r w:rsidRPr="003012B9">
        <w:rPr>
          <w:rFonts w:asciiTheme="majorHAnsi" w:hAnsiTheme="majorHAnsi" w:cs="Times New Roman"/>
          <w:color w:val="000000"/>
          <w:sz w:val="23"/>
          <w:szCs w:val="23"/>
        </w:rPr>
        <w:t xml:space="preserve"> de “Common Core” se </w:t>
      </w:r>
      <w:proofErr w:type="spellStart"/>
      <w:r w:rsidRPr="003012B9">
        <w:rPr>
          <w:rFonts w:asciiTheme="majorHAnsi" w:hAnsiTheme="majorHAnsi" w:cs="Times New Roman"/>
          <w:color w:val="000000"/>
          <w:sz w:val="23"/>
          <w:szCs w:val="23"/>
        </w:rPr>
        <w:t>compara</w:t>
      </w:r>
      <w:proofErr w:type="spellEnd"/>
      <w:r w:rsidRPr="003012B9">
        <w:rPr>
          <w:rFonts w:asciiTheme="majorHAnsi" w:hAnsiTheme="majorHAnsi" w:cs="Times New Roman"/>
          <w:color w:val="000000"/>
          <w:sz w:val="23"/>
          <w:szCs w:val="23"/>
        </w:rPr>
        <w:t xml:space="preserve"> con el </w:t>
      </w:r>
      <w:proofErr w:type="spellStart"/>
      <w:r w:rsidRPr="003012B9">
        <w:rPr>
          <w:rFonts w:asciiTheme="majorHAnsi" w:hAnsiTheme="majorHAnsi" w:cs="Times New Roman"/>
          <w:b/>
          <w:bCs/>
          <w:color w:val="000000"/>
          <w:sz w:val="23"/>
          <w:szCs w:val="23"/>
        </w:rPr>
        <w:t>nivel</w:t>
      </w:r>
      <w:proofErr w:type="spellEnd"/>
      <w:r w:rsidRPr="003012B9">
        <w:rPr>
          <w:rFonts w:asciiTheme="majorHAnsi" w:hAnsiTheme="majorHAnsi"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3012B9">
        <w:rPr>
          <w:rFonts w:asciiTheme="majorHAnsi" w:hAnsiTheme="majorHAnsi" w:cs="Times New Roman"/>
          <w:b/>
          <w:bCs/>
          <w:color w:val="000000"/>
          <w:sz w:val="23"/>
          <w:szCs w:val="23"/>
        </w:rPr>
        <w:t>dominio</w:t>
      </w:r>
      <w:proofErr w:type="spellEnd"/>
      <w:r w:rsidRPr="003012B9">
        <w:rPr>
          <w:rFonts w:asciiTheme="majorHAnsi" w:hAnsiTheme="majorHAns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3012B9">
        <w:rPr>
          <w:rFonts w:asciiTheme="majorHAnsi" w:hAnsiTheme="majorHAnsi" w:cs="Times New Roman"/>
          <w:b/>
          <w:bCs/>
          <w:color w:val="000000"/>
          <w:sz w:val="23"/>
          <w:szCs w:val="23"/>
        </w:rPr>
        <w:t>esperado</w:t>
      </w:r>
      <w:proofErr w:type="spellEnd"/>
      <w:r w:rsidRPr="003012B9">
        <w:rPr>
          <w:rFonts w:asciiTheme="majorHAnsi" w:hAnsiTheme="majorHAnsi" w:cs="Times New Roman"/>
          <w:b/>
          <w:bCs/>
          <w:color w:val="000000"/>
          <w:sz w:val="23"/>
          <w:szCs w:val="23"/>
        </w:rPr>
        <w:t xml:space="preserve"> a fin de </w:t>
      </w:r>
      <w:proofErr w:type="spellStart"/>
      <w:r w:rsidRPr="003012B9">
        <w:rPr>
          <w:rFonts w:asciiTheme="majorHAnsi" w:hAnsiTheme="majorHAnsi" w:cs="Times New Roman"/>
          <w:b/>
          <w:bCs/>
          <w:color w:val="000000"/>
          <w:sz w:val="23"/>
          <w:szCs w:val="23"/>
        </w:rPr>
        <w:t>curso</w:t>
      </w:r>
      <w:proofErr w:type="spellEnd"/>
      <w:r w:rsidRPr="003012B9">
        <w:rPr>
          <w:rFonts w:asciiTheme="majorHAnsi" w:hAnsiTheme="majorHAns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3012B9">
        <w:rPr>
          <w:rFonts w:asciiTheme="majorHAnsi" w:hAnsiTheme="majorHAnsi" w:cs="Times New Roman"/>
          <w:color w:val="000000"/>
          <w:sz w:val="23"/>
          <w:szCs w:val="23"/>
        </w:rPr>
        <w:t>mas</w:t>
      </w:r>
      <w:proofErr w:type="spellEnd"/>
      <w:r w:rsidRPr="003012B9">
        <w:rPr>
          <w:rFonts w:asciiTheme="majorHAnsi" w:hAnsiTheme="majorHAnsi" w:cs="Times New Roman"/>
          <w:color w:val="000000"/>
          <w:sz w:val="23"/>
          <w:szCs w:val="23"/>
        </w:rPr>
        <w:t xml:space="preserve"> no con el de </w:t>
      </w:r>
      <w:proofErr w:type="spellStart"/>
      <w:r w:rsidRPr="003012B9">
        <w:rPr>
          <w:rFonts w:asciiTheme="majorHAnsi" w:hAnsiTheme="majorHAnsi" w:cs="Times New Roman"/>
          <w:color w:val="000000"/>
          <w:sz w:val="23"/>
          <w:szCs w:val="23"/>
        </w:rPr>
        <w:t>cada</w:t>
      </w:r>
      <w:proofErr w:type="spellEnd"/>
      <w:r w:rsidRPr="003012B9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proofErr w:type="spellStart"/>
      <w:r w:rsidRPr="003012B9">
        <w:rPr>
          <w:rFonts w:asciiTheme="majorHAnsi" w:hAnsiTheme="majorHAnsi" w:cs="Times New Roman"/>
          <w:color w:val="000000"/>
          <w:sz w:val="23"/>
          <w:szCs w:val="23"/>
        </w:rPr>
        <w:t>trimestre</w:t>
      </w:r>
      <w:proofErr w:type="spellEnd"/>
      <w:r w:rsidRPr="003012B9">
        <w:rPr>
          <w:rFonts w:asciiTheme="majorHAnsi" w:hAnsiTheme="majorHAnsi" w:cs="Times New Roman"/>
          <w:color w:val="000000"/>
          <w:sz w:val="23"/>
          <w:szCs w:val="23"/>
        </w:rPr>
        <w:t>.</w:t>
      </w:r>
    </w:p>
    <w:p w:rsidR="001F21B1" w:rsidRPr="001F21B1" w:rsidRDefault="001F21B1" w:rsidP="001F21B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922766" w:rsidRDefault="00922766" w:rsidP="00922766">
      <w:pPr>
        <w:spacing w:after="0"/>
        <w:ind w:left="360"/>
        <w:rPr>
          <w:rFonts w:asciiTheme="majorHAnsi" w:hAnsiTheme="majorHAnsi"/>
          <w:sz w:val="20"/>
          <w:szCs w:val="20"/>
        </w:rPr>
      </w:pPr>
    </w:p>
    <w:p w:rsidR="003012B9" w:rsidRPr="003012B9" w:rsidRDefault="003012B9" w:rsidP="003012B9">
      <w:pPr>
        <w:spacing w:after="0" w:line="240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3012B9">
        <w:rPr>
          <w:rFonts w:ascii="Cambria" w:hAnsi="Cambria" w:cs="Times New Roman"/>
          <w:b/>
          <w:bCs/>
          <w:iCs/>
          <w:color w:val="000000"/>
          <w:sz w:val="20"/>
          <w:szCs w:val="20"/>
          <w:u w:val="single"/>
        </w:rPr>
        <w:t>Esto</w:t>
      </w:r>
      <w:proofErr w:type="spellEnd"/>
      <w:r w:rsidRPr="003012B9">
        <w:rPr>
          <w:rFonts w:ascii="Cambria" w:hAnsi="Cambria" w:cs="Times New Roman"/>
          <w:b/>
          <w:bCs/>
          <w:iCs/>
          <w:color w:val="000000"/>
          <w:sz w:val="20"/>
          <w:szCs w:val="20"/>
          <w:u w:val="single"/>
        </w:rPr>
        <w:t xml:space="preserve"> </w:t>
      </w:r>
      <w:proofErr w:type="spellStart"/>
      <w:r w:rsidRPr="003012B9">
        <w:rPr>
          <w:rFonts w:ascii="Cambria" w:hAnsi="Cambria" w:cs="Times New Roman"/>
          <w:b/>
          <w:bCs/>
          <w:iCs/>
          <w:color w:val="000000"/>
          <w:sz w:val="20"/>
          <w:szCs w:val="20"/>
          <w:u w:val="single"/>
        </w:rPr>
        <w:t>significa</w:t>
      </w:r>
      <w:proofErr w:type="spellEnd"/>
      <w:r w:rsidRPr="003012B9">
        <w:rPr>
          <w:rFonts w:ascii="Cambria" w:hAnsi="Cambria" w:cs="Times New Roman"/>
          <w:b/>
          <w:bCs/>
          <w:iCs/>
          <w:color w:val="000000"/>
          <w:sz w:val="20"/>
          <w:szCs w:val="20"/>
          <w:u w:val="single"/>
        </w:rPr>
        <w:t xml:space="preserve"> </w:t>
      </w:r>
      <w:proofErr w:type="spellStart"/>
      <w:r w:rsidRPr="003012B9">
        <w:rPr>
          <w:rFonts w:ascii="Cambria" w:hAnsi="Cambria" w:cs="Times New Roman"/>
          <w:b/>
          <w:bCs/>
          <w:iCs/>
          <w:color w:val="000000"/>
          <w:sz w:val="20"/>
          <w:szCs w:val="20"/>
          <w:u w:val="single"/>
        </w:rPr>
        <w:t>que</w:t>
      </w:r>
      <w:proofErr w:type="spellEnd"/>
      <w:r w:rsidRPr="003012B9">
        <w:rPr>
          <w:rFonts w:ascii="Cambria" w:hAnsi="Cambria" w:cs="Times New Roman"/>
          <w:b/>
          <w:bCs/>
          <w:iCs/>
          <w:color w:val="000000"/>
          <w:sz w:val="20"/>
          <w:szCs w:val="20"/>
          <w:u w:val="single"/>
        </w:rPr>
        <w:t>...</w:t>
      </w:r>
    </w:p>
    <w:p w:rsidR="003012B9" w:rsidRPr="003012B9" w:rsidRDefault="003012B9" w:rsidP="003012B9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Los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estudiantes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se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evalúan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contra lo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que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deben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“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conocer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completamente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”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para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el fin de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curso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>.</w:t>
      </w:r>
    </w:p>
    <w:p w:rsidR="003012B9" w:rsidRPr="003012B9" w:rsidRDefault="003012B9" w:rsidP="003012B9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Esto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también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significa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que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al principio del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año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escolar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, la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mayoría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de los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estudiantes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demostrarán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un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conocimiento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mínimo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o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parcial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y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que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al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progresar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,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desarrollarán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mayor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conocimiento</w:t>
      </w:r>
      <w:proofErr w:type="spellEnd"/>
      <w:r w:rsidRPr="003012B9">
        <w:rPr>
          <w:rFonts w:ascii="Cambria" w:hAnsi="Cambria" w:cs="Arial"/>
          <w:iCs/>
          <w:color w:val="000000"/>
          <w:sz w:val="20"/>
          <w:szCs w:val="20"/>
        </w:rPr>
        <w:t xml:space="preserve"> de los </w:t>
      </w:r>
      <w:proofErr w:type="spellStart"/>
      <w:r w:rsidRPr="003012B9">
        <w:rPr>
          <w:rFonts w:ascii="Cambria" w:hAnsi="Cambria" w:cs="Arial"/>
          <w:iCs/>
          <w:color w:val="000000"/>
          <w:sz w:val="20"/>
          <w:szCs w:val="20"/>
        </w:rPr>
        <w:t>estándares</w:t>
      </w:r>
      <w:proofErr w:type="spellEnd"/>
    </w:p>
    <w:p w:rsidR="003012B9" w:rsidRPr="003012B9" w:rsidRDefault="003012B9" w:rsidP="003012B9">
      <w:pPr>
        <w:numPr>
          <w:ilvl w:val="1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Por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ejemplo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, Es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poco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probable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que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gramStart"/>
      <w:r w:rsidRPr="003012B9">
        <w:rPr>
          <w:rFonts w:ascii="Cambria" w:hAnsi="Cambria" w:cs="Arial"/>
          <w:color w:val="000000"/>
          <w:sz w:val="20"/>
          <w:szCs w:val="20"/>
        </w:rPr>
        <w:t>un</w:t>
      </w:r>
      <w:proofErr w:type="gram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estudiante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de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tercer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grado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tenga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un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dominio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completo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de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todos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los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estándares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del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tercer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grado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al final de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sólo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el primer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trimestre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, sin embargo, al final del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curso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,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sí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se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espera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que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lo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tenga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>.  </w:t>
      </w:r>
    </w:p>
    <w:p w:rsidR="003A1527" w:rsidRDefault="003A1527" w:rsidP="003A1527">
      <w:pPr>
        <w:spacing w:after="0" w:line="240" w:lineRule="auto"/>
        <w:ind w:left="1440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EB28C0" w:rsidRDefault="00EB28C0" w:rsidP="003A1527">
      <w:pPr>
        <w:spacing w:after="0" w:line="240" w:lineRule="auto"/>
        <w:ind w:left="1440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EB28C0" w:rsidRDefault="00EB28C0" w:rsidP="003A1527">
      <w:pPr>
        <w:spacing w:after="0" w:line="240" w:lineRule="auto"/>
        <w:ind w:left="1440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EB28C0" w:rsidRDefault="00EB28C0" w:rsidP="003A1527">
      <w:pPr>
        <w:spacing w:after="0" w:line="240" w:lineRule="auto"/>
        <w:ind w:left="1440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EB28C0" w:rsidRDefault="00EB28C0" w:rsidP="003A1527">
      <w:pPr>
        <w:spacing w:after="0" w:line="240" w:lineRule="auto"/>
        <w:ind w:left="1440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EB28C0" w:rsidRDefault="00EB28C0" w:rsidP="003A1527">
      <w:pPr>
        <w:spacing w:after="0" w:line="240" w:lineRule="auto"/>
        <w:ind w:left="1440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EB28C0" w:rsidRDefault="00EB28C0" w:rsidP="003A1527">
      <w:pPr>
        <w:spacing w:after="0" w:line="240" w:lineRule="auto"/>
        <w:ind w:left="1440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EB28C0" w:rsidRDefault="00EB28C0" w:rsidP="003A1527">
      <w:pPr>
        <w:spacing w:after="0" w:line="240" w:lineRule="auto"/>
        <w:ind w:left="1440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EB28C0" w:rsidRDefault="00EB28C0" w:rsidP="003A1527">
      <w:pPr>
        <w:spacing w:after="0" w:line="240" w:lineRule="auto"/>
        <w:ind w:left="1440"/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</w:p>
    <w:p w:rsidR="003012B9" w:rsidRPr="003012B9" w:rsidRDefault="00EB28C0" w:rsidP="003012B9">
      <w:pPr>
        <w:pStyle w:val="NormalWeb"/>
        <w:spacing w:before="0" w:beforeAutospacing="0" w:after="0" w:afterAutospacing="0"/>
      </w:pPr>
      <w:r>
        <w:rPr>
          <w:rFonts w:asciiTheme="majorHAnsi" w:hAnsiTheme="majorHAnsi" w:cs="Arial"/>
          <w:b/>
          <w:bCs/>
          <w:color w:val="000000"/>
        </w:rPr>
        <w:lastRenderedPageBreak/>
        <w:t xml:space="preserve">      </w:t>
      </w:r>
      <w:r w:rsidRPr="003012B9">
        <w:rPr>
          <w:rFonts w:asciiTheme="majorHAnsi" w:hAnsiTheme="majorHAnsi" w:cs="Arial"/>
          <w:b/>
          <w:bCs/>
          <w:color w:val="000000"/>
        </w:rPr>
        <w:t xml:space="preserve"> </w:t>
      </w:r>
      <w:proofErr w:type="spellStart"/>
      <w:r w:rsidR="003012B9" w:rsidRPr="003012B9">
        <w:rPr>
          <w:rFonts w:ascii="Cambria" w:hAnsi="Cambria"/>
          <w:b/>
          <w:bCs/>
          <w:color w:val="000000"/>
          <w:u w:val="single"/>
        </w:rPr>
        <w:t>Razones</w:t>
      </w:r>
      <w:proofErr w:type="spellEnd"/>
      <w:r w:rsidR="003012B9" w:rsidRPr="003012B9">
        <w:rPr>
          <w:rFonts w:ascii="Cambria" w:hAnsi="Cambria"/>
          <w:b/>
          <w:bCs/>
          <w:color w:val="000000"/>
          <w:u w:val="single"/>
        </w:rPr>
        <w:t xml:space="preserve"> </w:t>
      </w:r>
      <w:proofErr w:type="spellStart"/>
      <w:r w:rsidR="003012B9" w:rsidRPr="003012B9">
        <w:rPr>
          <w:rFonts w:ascii="Cambria" w:hAnsi="Cambria"/>
          <w:b/>
          <w:bCs/>
          <w:color w:val="000000"/>
          <w:u w:val="single"/>
        </w:rPr>
        <w:t>para</w:t>
      </w:r>
      <w:proofErr w:type="spellEnd"/>
      <w:r w:rsidR="003012B9" w:rsidRPr="003012B9">
        <w:rPr>
          <w:rFonts w:ascii="Cambria" w:hAnsi="Cambria"/>
          <w:b/>
          <w:bCs/>
          <w:color w:val="000000"/>
          <w:u w:val="single"/>
        </w:rPr>
        <w:t xml:space="preserve"> </w:t>
      </w:r>
      <w:proofErr w:type="spellStart"/>
      <w:r w:rsidR="003012B9" w:rsidRPr="003012B9">
        <w:rPr>
          <w:rFonts w:ascii="Cambria" w:hAnsi="Cambria"/>
          <w:b/>
          <w:bCs/>
          <w:color w:val="000000"/>
          <w:u w:val="single"/>
        </w:rPr>
        <w:t>estos</w:t>
      </w:r>
      <w:proofErr w:type="spellEnd"/>
      <w:r w:rsidR="003012B9" w:rsidRPr="003012B9">
        <w:rPr>
          <w:rFonts w:ascii="Cambria" w:hAnsi="Cambria"/>
          <w:b/>
          <w:bCs/>
          <w:color w:val="000000"/>
          <w:u w:val="single"/>
        </w:rPr>
        <w:t xml:space="preserve"> </w:t>
      </w:r>
      <w:proofErr w:type="spellStart"/>
      <w:r w:rsidR="003012B9" w:rsidRPr="003012B9">
        <w:rPr>
          <w:rFonts w:ascii="Cambria" w:hAnsi="Cambria"/>
          <w:b/>
          <w:bCs/>
          <w:color w:val="000000"/>
          <w:u w:val="single"/>
        </w:rPr>
        <w:t>cambios</w:t>
      </w:r>
      <w:proofErr w:type="spellEnd"/>
    </w:p>
    <w:p w:rsidR="003012B9" w:rsidRDefault="003012B9" w:rsidP="003012B9">
      <w:pPr>
        <w:spacing w:after="0" w:line="240" w:lineRule="auto"/>
        <w:ind w:left="720" w:hanging="360"/>
        <w:rPr>
          <w:rFonts w:ascii="Times" w:hAnsi="Times" w:cs="Times New Roman"/>
          <w:sz w:val="20"/>
          <w:szCs w:val="20"/>
        </w:rPr>
      </w:pPr>
      <w:r w:rsidRPr="003012B9">
        <w:rPr>
          <w:rFonts w:ascii="Times New Roman" w:hAnsi="Times New Roman" w:cs="Times New Roman"/>
          <w:color w:val="000000"/>
          <w:sz w:val="20"/>
          <w:szCs w:val="20"/>
        </w:rPr>
        <w:t>●</w:t>
      </w:r>
      <w:r w:rsidRPr="003012B9"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  <w:r w:rsidRPr="003012B9">
        <w:rPr>
          <w:rFonts w:ascii="Times New Roman" w:hAnsi="Times New Roman" w:cs="Times New Roman"/>
          <w:color w:val="000000"/>
          <w:sz w:val="14"/>
          <w:szCs w:val="14"/>
        </w:rPr>
        <w:tab/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Esta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decisión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está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alineada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con </w:t>
      </w:r>
      <w:proofErr w:type="gram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un</w:t>
      </w:r>
      <w:proofErr w:type="gram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genuino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“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reportaje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basado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en los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estándares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” en el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cual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se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evalúan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a los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estudiantes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con los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estándares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de fin de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curso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 (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ejemplos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: SBAC, </w:t>
      </w:r>
      <w:proofErr w:type="spellStart"/>
      <w:r w:rsidRPr="003012B9">
        <w:rPr>
          <w:rFonts w:ascii="Cambria" w:hAnsi="Cambria" w:cs="Times New Roman"/>
          <w:iCs/>
          <w:color w:val="000000"/>
          <w:sz w:val="20"/>
          <w:szCs w:val="20"/>
        </w:rPr>
        <w:t>iReady</w:t>
      </w:r>
      <w:proofErr w:type="spellEnd"/>
      <w:r w:rsidRPr="003012B9">
        <w:rPr>
          <w:rFonts w:ascii="Cambria" w:hAnsi="Cambria" w:cs="Times New Roman"/>
          <w:iCs/>
          <w:color w:val="000000"/>
          <w:sz w:val="20"/>
          <w:szCs w:val="20"/>
        </w:rPr>
        <w:t xml:space="preserve">. Etc.) </w:t>
      </w:r>
    </w:p>
    <w:p w:rsidR="003012B9" w:rsidRPr="003012B9" w:rsidRDefault="003012B9" w:rsidP="003012B9">
      <w:pPr>
        <w:pStyle w:val="ListParagraph"/>
        <w:numPr>
          <w:ilvl w:val="0"/>
          <w:numId w:val="15"/>
        </w:numPr>
        <w:spacing w:after="0" w:line="240" w:lineRule="auto"/>
        <w:rPr>
          <w:rFonts w:ascii="Times" w:hAnsi="Times" w:cs="Times New Roman"/>
          <w:sz w:val="20"/>
          <w:szCs w:val="20"/>
        </w:rPr>
      </w:pPr>
      <w:bookmarkStart w:id="2" w:name="_GoBack"/>
      <w:bookmarkEnd w:id="2"/>
      <w:r w:rsidRPr="003012B9">
        <w:rPr>
          <w:rFonts w:ascii="Cambria" w:hAnsi="Cambria" w:cs="Arial"/>
          <w:color w:val="000000"/>
          <w:sz w:val="20"/>
          <w:szCs w:val="20"/>
        </w:rPr>
        <w:t xml:space="preserve">El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informe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SBAC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reporta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los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resultados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de los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estudiantes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contra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sus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"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conocimientos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" de los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estándares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de fin de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curso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>.  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Por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ende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debemos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monitorear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el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progreso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de los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estudiante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en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su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camino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hacia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el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alcance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de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estas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metas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rigurosas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. </w:t>
      </w:r>
    </w:p>
    <w:p w:rsidR="003012B9" w:rsidRPr="003012B9" w:rsidRDefault="003012B9" w:rsidP="003012B9">
      <w:pPr>
        <w:numPr>
          <w:ilvl w:val="0"/>
          <w:numId w:val="13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012B9">
        <w:rPr>
          <w:rFonts w:ascii="Cambria" w:hAnsi="Cambria" w:cs="Arial"/>
          <w:color w:val="000000"/>
          <w:sz w:val="20"/>
          <w:szCs w:val="20"/>
        </w:rPr>
        <w:t xml:space="preserve">Los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nuevos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estándares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Common Core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están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diseñados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para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darles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a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nuestros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estudiantes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los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conocimientos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y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las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habilidades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que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necesitarán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para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los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estudios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superiores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y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sus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carreras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>.  </w:t>
      </w:r>
    </w:p>
    <w:p w:rsidR="003012B9" w:rsidRPr="003012B9" w:rsidRDefault="003012B9" w:rsidP="003012B9">
      <w:pPr>
        <w:numPr>
          <w:ilvl w:val="0"/>
          <w:numId w:val="13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012B9">
        <w:rPr>
          <w:rFonts w:ascii="Cambria" w:hAnsi="Cambria" w:cs="Arial"/>
          <w:color w:val="000000"/>
          <w:sz w:val="20"/>
          <w:szCs w:val="20"/>
        </w:rPr>
        <w:t xml:space="preserve">A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partir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de la primavera de 2015 se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administrará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el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nuevo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examen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"Smarter Balanced"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cuyos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resultados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se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utilizarán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para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guiar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los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métodos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que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aplicamos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para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impulsar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a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nuestros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estudiantes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hacia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 el </w:t>
      </w:r>
      <w:proofErr w:type="spellStart"/>
      <w:r w:rsidRPr="003012B9">
        <w:rPr>
          <w:rFonts w:ascii="Cambria" w:hAnsi="Cambria" w:cs="Arial"/>
          <w:color w:val="000000"/>
          <w:sz w:val="20"/>
          <w:szCs w:val="20"/>
        </w:rPr>
        <w:t>éxito</w:t>
      </w:r>
      <w:proofErr w:type="spellEnd"/>
      <w:r w:rsidRPr="003012B9">
        <w:rPr>
          <w:rFonts w:ascii="Cambria" w:hAnsi="Cambria" w:cs="Arial"/>
          <w:color w:val="000000"/>
          <w:sz w:val="20"/>
          <w:szCs w:val="20"/>
        </w:rPr>
        <w:t xml:space="preserve">. </w:t>
      </w:r>
    </w:p>
    <w:p w:rsidR="00922766" w:rsidRPr="003A1527" w:rsidRDefault="00922766" w:rsidP="003012B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922766" w:rsidRPr="003A1527" w:rsidSect="00061235">
      <w:pgSz w:w="15840" w:h="12240" w:orient="landscape"/>
      <w:pgMar w:top="720" w:right="720" w:bottom="720" w:left="720" w:header="144" w:footer="144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2E" w:rsidRDefault="00FE092E" w:rsidP="003A457F">
      <w:pPr>
        <w:spacing w:after="0" w:line="240" w:lineRule="auto"/>
      </w:pPr>
      <w:r>
        <w:separator/>
      </w:r>
    </w:p>
  </w:endnote>
  <w:endnote w:type="continuationSeparator" w:id="0">
    <w:p w:rsidR="00FE092E" w:rsidRDefault="00FE092E" w:rsidP="003A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2E" w:rsidRDefault="00FE092E" w:rsidP="003A457F">
      <w:pPr>
        <w:spacing w:after="0" w:line="240" w:lineRule="auto"/>
      </w:pPr>
      <w:r>
        <w:separator/>
      </w:r>
    </w:p>
  </w:footnote>
  <w:footnote w:type="continuationSeparator" w:id="0">
    <w:p w:rsidR="00FE092E" w:rsidRDefault="00FE092E" w:rsidP="003A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18"/>
    <w:multiLevelType w:val="multilevel"/>
    <w:tmpl w:val="20EE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45872"/>
    <w:multiLevelType w:val="hybridMultilevel"/>
    <w:tmpl w:val="B4047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86A64"/>
    <w:multiLevelType w:val="multilevel"/>
    <w:tmpl w:val="92EE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C4B7D"/>
    <w:multiLevelType w:val="hybridMultilevel"/>
    <w:tmpl w:val="644C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4E6B"/>
    <w:multiLevelType w:val="multilevel"/>
    <w:tmpl w:val="3E4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30104"/>
    <w:multiLevelType w:val="multilevel"/>
    <w:tmpl w:val="638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D7314"/>
    <w:multiLevelType w:val="hybridMultilevel"/>
    <w:tmpl w:val="2A88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C191A"/>
    <w:multiLevelType w:val="multilevel"/>
    <w:tmpl w:val="642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841BE"/>
    <w:multiLevelType w:val="multilevel"/>
    <w:tmpl w:val="A764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434E0"/>
    <w:multiLevelType w:val="multilevel"/>
    <w:tmpl w:val="49A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022F3"/>
    <w:multiLevelType w:val="multilevel"/>
    <w:tmpl w:val="067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33D7A"/>
    <w:multiLevelType w:val="hybridMultilevel"/>
    <w:tmpl w:val="532C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B53CD"/>
    <w:multiLevelType w:val="hybridMultilevel"/>
    <w:tmpl w:val="5E08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C14A3"/>
    <w:multiLevelType w:val="hybridMultilevel"/>
    <w:tmpl w:val="67F2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0F10"/>
    <w:rsid w:val="00061235"/>
    <w:rsid w:val="000B3C11"/>
    <w:rsid w:val="000B7A9F"/>
    <w:rsid w:val="000D77E4"/>
    <w:rsid w:val="001274A4"/>
    <w:rsid w:val="00136E81"/>
    <w:rsid w:val="00192C01"/>
    <w:rsid w:val="001E7D70"/>
    <w:rsid w:val="001F21B1"/>
    <w:rsid w:val="002032F9"/>
    <w:rsid w:val="00225F90"/>
    <w:rsid w:val="0023742C"/>
    <w:rsid w:val="003012B9"/>
    <w:rsid w:val="003263C5"/>
    <w:rsid w:val="00385DFE"/>
    <w:rsid w:val="003A1527"/>
    <w:rsid w:val="003A457F"/>
    <w:rsid w:val="003B2E64"/>
    <w:rsid w:val="0042092A"/>
    <w:rsid w:val="00420F10"/>
    <w:rsid w:val="004A6DCA"/>
    <w:rsid w:val="004C12D7"/>
    <w:rsid w:val="00526126"/>
    <w:rsid w:val="00563C03"/>
    <w:rsid w:val="00605F49"/>
    <w:rsid w:val="00607C28"/>
    <w:rsid w:val="00642C10"/>
    <w:rsid w:val="00732D0B"/>
    <w:rsid w:val="008D11F1"/>
    <w:rsid w:val="008D4E6F"/>
    <w:rsid w:val="008E6B05"/>
    <w:rsid w:val="00922766"/>
    <w:rsid w:val="00A8224B"/>
    <w:rsid w:val="00C466AE"/>
    <w:rsid w:val="00D81CEF"/>
    <w:rsid w:val="00DD6206"/>
    <w:rsid w:val="00E13CC3"/>
    <w:rsid w:val="00EB28C0"/>
    <w:rsid w:val="00EC3FC6"/>
    <w:rsid w:val="00F52F7A"/>
    <w:rsid w:val="00F75E39"/>
    <w:rsid w:val="00F925B4"/>
    <w:rsid w:val="00FE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7F"/>
  </w:style>
  <w:style w:type="paragraph" w:styleId="Footer">
    <w:name w:val="footer"/>
    <w:basedOn w:val="Normal"/>
    <w:link w:val="FooterChar"/>
    <w:uiPriority w:val="99"/>
    <w:semiHidden/>
    <w:unhideWhenUsed/>
    <w:rsid w:val="003A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57F"/>
  </w:style>
  <w:style w:type="paragraph" w:styleId="BalloonText">
    <w:name w:val="Balloon Text"/>
    <w:basedOn w:val="Normal"/>
    <w:link w:val="BalloonTextChar"/>
    <w:uiPriority w:val="99"/>
    <w:semiHidden/>
    <w:unhideWhenUsed/>
    <w:rsid w:val="003A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E39"/>
    <w:rPr>
      <w:color w:val="0000FF" w:themeColor="hyperlink"/>
      <w:u w:val="single"/>
    </w:rPr>
  </w:style>
  <w:style w:type="paragraph" w:customStyle="1" w:styleId="msoaccenttext">
    <w:name w:val="msoaccenttext"/>
    <w:basedOn w:val="Normal"/>
    <w:rsid w:val="004A6DCA"/>
    <w:pPr>
      <w:spacing w:after="100" w:line="240" w:lineRule="auto"/>
    </w:pPr>
    <w:rPr>
      <w:rFonts w:ascii="Garamond" w:eastAsia="Times New Roman" w:hAnsi="Garamond" w:cs="Times New Roman"/>
      <w:b/>
      <w:bC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2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7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28C0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3012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7F"/>
  </w:style>
  <w:style w:type="paragraph" w:styleId="Footer">
    <w:name w:val="footer"/>
    <w:basedOn w:val="Normal"/>
    <w:link w:val="FooterChar"/>
    <w:uiPriority w:val="99"/>
    <w:semiHidden/>
    <w:unhideWhenUsed/>
    <w:rsid w:val="003A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57F"/>
  </w:style>
  <w:style w:type="paragraph" w:styleId="BalloonText">
    <w:name w:val="Balloon Text"/>
    <w:basedOn w:val="Normal"/>
    <w:link w:val="BalloonTextChar"/>
    <w:uiPriority w:val="99"/>
    <w:semiHidden/>
    <w:unhideWhenUsed/>
    <w:rsid w:val="003A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E39"/>
    <w:rPr>
      <w:color w:val="0000FF" w:themeColor="hyperlink"/>
      <w:u w:val="single"/>
    </w:rPr>
  </w:style>
  <w:style w:type="paragraph" w:customStyle="1" w:styleId="msoaccenttext">
    <w:name w:val="msoaccenttext"/>
    <w:basedOn w:val="Normal"/>
    <w:rsid w:val="004A6DCA"/>
    <w:pPr>
      <w:spacing w:after="100" w:line="240" w:lineRule="auto"/>
    </w:pPr>
    <w:rPr>
      <w:rFonts w:ascii="Garamond" w:eastAsia="Times New Roman" w:hAnsi="Garamond" w:cs="Times New Roman"/>
      <w:b/>
      <w:bC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2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7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28C0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30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d.org/commoncore" TargetMode="External"/><Relationship Id="rId13" Type="http://schemas.openxmlformats.org/officeDocument/2006/relationships/hyperlink" Target="http://www.musd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ca.gov/ta/tg/sa/index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cde.ca.gov/re/cc/index.as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usd.org/reportcard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A3C6-2633-4401-9077-48BD8DA4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Milpitas Unified School District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Waslif</dc:creator>
  <cp:lastModifiedBy>Windows User</cp:lastModifiedBy>
  <cp:revision>2</cp:revision>
  <cp:lastPrinted>2014-03-11T21:56:00Z</cp:lastPrinted>
  <dcterms:created xsi:type="dcterms:W3CDTF">2014-11-17T19:58:00Z</dcterms:created>
  <dcterms:modified xsi:type="dcterms:W3CDTF">2014-11-17T19:58:00Z</dcterms:modified>
</cp:coreProperties>
</file>